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平台测试报告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DOC-TST-768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测试报告覆盖六 Specialist、审批双主体、Kafka 异步桥、RAG 引用、自动恢复和前后端契约。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Agent 测试</w:t>
      </w:r>
    </w:p>
    <w:p>
      <w:pPr>
        <w:spacing w:after="140" w:line="320"/>
      </w:pPr>
      <w:r>
        <w:t xml:space="preserve">验证 KNOWLEDGE、DATASOURCE、DATA_SYNC、PRECHECK、RECOVERY、MONITOR 六类 Specialist 的成功和恢复路径。</w:t>
      </w:r>
    </w:p>
    <w:p>
      <w:pPr>
        <w:spacing w:after="140" w:line="320"/>
      </w:pPr>
      <w:r>
        <w:t xml:space="preserve">输入：输入包括 DataSmart Govern 平台测试报告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Agent 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Agent 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Agent 测试 产生确定状态、无范围泄漏、无重复副作用并可由后续节点复核。</w:t>
      </w:r>
    </w:p>
    <w:p>
      <w:pPr>
        <w:pStyle w:val="Heading2"/>
        <w:keepNext/>
      </w:pPr>
      <w:r>
        <w:t xml:space="preserve">4.2 治理测试</w:t>
      </w:r>
    </w:p>
    <w:p>
      <w:pPr>
        <w:spacing w:after="140" w:line="320"/>
      </w:pPr>
      <w:r>
        <w:t xml:space="preserve">验证首次授权、审批双主体、幂等、范围隔离、审计和风险升级。</w:t>
      </w:r>
    </w:p>
    <w:p>
      <w:pPr>
        <w:spacing w:after="140" w:line="320"/>
      </w:pPr>
      <w:r>
        <w:t xml:space="preserve">输入：输入包括 DataSmart Govern 平台测试报告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治理测试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治理测试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治理测试 产生确定状态、无范围泄漏、无重复副作用并可由后续节点复核。</w:t>
      </w:r>
    </w:p>
    <w:p>
      <w:pPr>
        <w:pStyle w:val="Heading2"/>
        <w:keepNext/>
      </w:pPr>
      <w:r>
        <w:t xml:space="preserve">4.3 RAG 测试</w:t>
      </w:r>
    </w:p>
    <w:p>
      <w:pPr>
        <w:spacing w:after="140" w:line="320"/>
      </w:pPr>
      <w:r>
        <w:t xml:space="preserve">验证混合召回、BGE-M3、Reranker、引用来源、时间、可信度和无证据拒答。</w:t>
      </w:r>
    </w:p>
    <w:p>
      <w:pPr>
        <w:spacing w:after="140" w:line="320"/>
      </w:pPr>
      <w:r>
        <w:t xml:space="preserve">输入：输入包括 DataSmart Govern 平台测试报告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RAG 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RAG 测试 产生确定状态、无范围泄漏、无重复副作用并可由后续节点复核。</w:t>
      </w:r>
    </w:p>
    <w:p>
      <w:pPr>
        <w:pStyle w:val="Heading2"/>
        <w:keepNext/>
      </w:pPr>
      <w:r>
        <w:t xml:space="preserve">4.4 执行测试</w:t>
      </w:r>
    </w:p>
    <w:p>
      <w:pPr>
        <w:spacing w:after="140" w:line="320"/>
      </w:pPr>
      <w:r>
        <w:t xml:space="preserve">验证 Kafka outbox、worker 台账、失败分片 replay、最终状态和 WebSocket 事件形状。</w:t>
      </w:r>
    </w:p>
    <w:p>
      <w:pPr>
        <w:spacing w:after="140" w:line="320"/>
      </w:pPr>
      <w:r>
        <w:t xml:space="preserve">输入：输入包括 DataSmart Govern 平台测试报告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执行测试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执行测试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执行测试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准备，保留 DOC-TST-768-01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发现，保留 DOC-TST-768-02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定位，保留 DOC-TST-768-03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对比，保留 DOC-TST-768-04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检索，保留 DOC-TST-768-05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决策，保留 DOC-TST-768-06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预览，保留 DOC-TST-768-07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门禁，保留 DOC-TST-768-08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执行，保留 DOC-TST-768-09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回执，保留 DOC-TST-768-10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重跑，保留 DOC-TST-768-11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预检，保留 DOC-TST-768-12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监控，保留 DOC-TST-768-13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收敛，保留 DOC-TST-768-14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审计，保留 DOC-TST-768-15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通知，保留 DOC-TST-768-16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复盘，保留 DOC-TST-768-17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改进，保留 DOC-TST-768-18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测试场景矩阵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测试域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输入/注入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核心断言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正常路径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自然语言同步目标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六个 durable turn 顺序完整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恢复路径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注入可恢复错误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后 PRECHECK/MONITOR 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SEARCH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历史事故问题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模型选择检索且引用来源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SKIP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结构化事实充分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不产生虚假引用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跨租户隔离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其他租户精确码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候选与引用均为零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请求人与批准人不同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批准事实可验证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同主体批准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门禁拒绝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幂等重放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相同键相同请求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返回原回执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相同键不同请求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稳定冲突错误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重试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可重试网络错误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有限退避后成功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永久合同错误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进入 DLT 且无重复副作用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事务后投递失败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重投并标记 DELIVERED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字段唯一映射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历史与元数据一致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低风险自动修复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字段歧义映射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两个候选同分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非空默认值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已有批准静态默认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修复并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 必需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目标缺列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外键顺序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父对象延迟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先父后子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超时调参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端点短暂变慢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授权内增加超时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并发调参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channel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恢复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确认丢失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安全位点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 重连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客户端断线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lastEventId 补偿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429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远程限流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 维度漂移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返回错误维度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 缺项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返回候选不足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10.161 INC-global-0161 / CONNECTION_TIMEOUT</w:t>
      </w:r>
    </w:p>
    <w:p>
      <w:pPr>
        <w:spacing w:after="140" w:line="320"/>
      </w:pPr>
      <w:r>
        <w:t xml:space="preserve">关联标识：taskId=TASK-global-0161；executionId=EXEC-global-0161；objectId=object-00；traceId=trace-global-0161；recoveryCaseId=RC-global-0161。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配置对比：当前=cfg-v260;batch=500;channel=2;timeout=120；上次成功=cfg-v259;batch=450;channel=1;timeout=120。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10.162 INC-global-0162 / AUTHENTICATION_FAILED</w:t>
      </w:r>
    </w:p>
    <w:p>
      <w:pPr>
        <w:spacing w:after="140" w:line="320"/>
      </w:pPr>
      <w:r>
        <w:t xml:space="preserve">关联标识：taskId=TASK-global-0162；executionId=EXEC-global-0162；objectId=object-01；traceId=trace-global-0162；recoveryCaseId=RC-global-0162。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配置对比：当前=cfg-v261;batch=500;channel=2;timeout=120；上次成功=cfg-v260;batch=450;channel=1;timeout=120。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10.163 INC-global-0163 / PERMISSION_DENIED</w:t>
      </w:r>
    </w:p>
    <w:p>
      <w:pPr>
        <w:spacing w:after="140" w:line="320"/>
      </w:pPr>
      <w:r>
        <w:t xml:space="preserve">关联标识：taskId=TASK-global-0163；executionId=EXEC-global-0163；objectId=object-02；traceId=trace-global-0163；recoveryCaseId=RC-global-0163。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配置对比：当前=cfg-v262;batch=500;channel=2;timeout=120；上次成功=cfg-v261;batch=450;channel=1;timeout=120。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INC-global-0164 / RATE_LIMIT_EXCEEDED</w:t>
      </w:r>
    </w:p>
    <w:p>
      <w:pPr>
        <w:spacing w:after="140" w:line="320"/>
      </w:pPr>
      <w:r>
        <w:t xml:space="preserve">关联标识：taskId=TASK-global-0164；executionId=EXEC-global-0164；objectId=object-03；traceId=trace-global-0164；recoveryCaseId=RC-global-0164。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配置对比：当前=cfg-v263;batch=500;channel=2;timeout=120；上次成功=cfg-v262;batch=450;channel=1;timeout=120。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INC-global-0165 / SCHEMA_DRIFT_DETECTED</w:t>
      </w:r>
    </w:p>
    <w:p>
      <w:pPr>
        <w:spacing w:after="140" w:line="320"/>
      </w:pPr>
      <w:r>
        <w:t xml:space="preserve">关联标识：taskId=TASK-global-0165；executionId=EXEC-global-0165；objectId=object-04；traceId=trace-global-0165；recoveryCaseId=RC-global-0165。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配置对比：当前=cfg-v264;batch=500;channel=2;timeout=120；上次成功=cfg-v263;batch=450;channel=1;timeout=120。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10.166 INC-global-0166 / FIELD_MAPPING_MISSING</w:t>
      </w:r>
    </w:p>
    <w:p>
      <w:pPr>
        <w:spacing w:after="140" w:line="320"/>
      </w:pPr>
      <w:r>
        <w:t xml:space="preserve">关联标识：taskId=TASK-global-0166；executionId=EXEC-global-0166；objectId=object-05；traceId=trace-global-0166；recoveryCaseId=RC-global-0166。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配置对比：当前=cfg-v265;batch=500;channel=2;timeout=120；上次成功=cfg-v264;batch=450;channel=1;timeout=120。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INC-global-0167 / NOT_NULL_VIOLATION</w:t>
      </w:r>
    </w:p>
    <w:p>
      <w:pPr>
        <w:spacing w:after="140" w:line="320"/>
      </w:pPr>
      <w:r>
        <w:t xml:space="preserve">关联标识：taskId=TASK-global-0167；executionId=EXEC-global-0167；objectId=object-06；traceId=trace-global-0167；recoveryCaseId=RC-global-0167。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配置对比：当前=cfg-v266;batch=500;channel=2;timeout=120；上次成功=cfg-v265;batch=450;channel=1;timeout=120。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INC-global-0168 / DATA_TYPE_MISMATCH</w:t>
      </w:r>
    </w:p>
    <w:p>
      <w:pPr>
        <w:spacing w:after="140" w:line="320"/>
      </w:pPr>
      <w:r>
        <w:t xml:space="preserve">关联标识：taskId=TASK-global-0168；executionId=EXEC-global-0168；objectId=object-07；traceId=trace-global-0168；recoveryCaseId=RC-global-0168。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配置对比：当前=cfg-v267;batch=500;channel=2;timeout=120；上次成功=cfg-v266;batch=450;channel=1;timeout=120。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INC-global-0169 / NUMERIC_OVERFLOW</w:t>
      </w:r>
    </w:p>
    <w:p>
      <w:pPr>
        <w:spacing w:after="140" w:line="320"/>
      </w:pPr>
      <w:r>
        <w:t xml:space="preserve">关联标识：taskId=TASK-global-0169；executionId=EXEC-global-0169；objectId=object-08；traceId=trace-global-0169；recoveryCaseId=RC-global-0169。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配置对比：当前=cfg-v268;batch=500;channel=2;timeout=120；上次成功=cfg-v267;batch=450;channel=1;timeout=120。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INC-global-0170 / STRING_TRUNCATION_RISK</w:t>
      </w:r>
    </w:p>
    <w:p>
      <w:pPr>
        <w:spacing w:after="140" w:line="320"/>
      </w:pPr>
      <w:r>
        <w:t xml:space="preserve">关联标识：taskId=TASK-global-0170；executionId=EXEC-global-0170；objectId=object-09；traceId=trace-global-0170；recoveryCaseId=RC-global-0170。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配置对比：当前=cfg-v269;batch=500;channel=2;timeout=120；上次成功=cfg-v268;batch=450;channel=1;timeout=120。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INC-global-0171 / FOREIGN_KEY_MISSING</w:t>
      </w:r>
    </w:p>
    <w:p>
      <w:pPr>
        <w:spacing w:after="140" w:line="320"/>
      </w:pPr>
      <w:r>
        <w:t xml:space="preserve">关联标识：taskId=TASK-global-0171；executionId=EXEC-global-0171；objectId=object-10；traceId=trace-global-0171；recoveryCaseId=RC-global-0171。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配置对比：当前=cfg-v270;batch=500;channel=2;timeout=120；上次成功=cfg-v269;batch=450;channel=1;timeout=120。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INC-global-0172 / UNIQUE_CONSTRAINT_VIOLATION</w:t>
      </w:r>
    </w:p>
    <w:p>
      <w:pPr>
        <w:spacing w:after="140" w:line="320"/>
      </w:pPr>
      <w:r>
        <w:t xml:space="preserve">关联标识：taskId=TASK-global-0172；executionId=EXEC-global-0172；objectId=object-11；traceId=trace-global-0172；recoveryCaseId=RC-global-0172。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配置对比：当前=cfg-v271;batch=500;channel=2;timeout=120；上次成功=cfg-v270;batch=450;channel=1;timeout=120。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10.173 INC-global-0173 / CHECKPOINT_NOT_FOUND</w:t>
      </w:r>
    </w:p>
    <w:p>
      <w:pPr>
        <w:spacing w:after="140" w:line="320"/>
      </w:pPr>
      <w:r>
        <w:t xml:space="preserve">关联标识：taskId=TASK-global-0173；executionId=EXEC-global-0173；objectId=object-12；traceId=trace-global-0173；recoveryCaseId=RC-global-0173。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配置对比：当前=cfg-v272;batch=500;channel=2;timeout=120；上次成功=cfg-v271;batch=450;channel=1;timeout=120。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10.174 INC-global-0174 / CHECKPOINT_STALE</w:t>
      </w:r>
    </w:p>
    <w:p>
      <w:pPr>
        <w:spacing w:after="140" w:line="320"/>
      </w:pPr>
      <w:r>
        <w:t xml:space="preserve">关联标识：taskId=TASK-global-0174；executionId=EXEC-global-0174；objectId=object-13；traceId=trace-global-0174；recoveryCaseId=RC-global-0174。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配置对比：当前=cfg-v273;batch=500;channel=2;timeout=120；上次成功=cfg-v272;batch=450;channel=1;timeout=120。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10.175 INC-global-0175 / KAFKA_BACKLOG_HIGH</w:t>
      </w:r>
    </w:p>
    <w:p>
      <w:pPr>
        <w:spacing w:after="140" w:line="320"/>
      </w:pPr>
      <w:r>
        <w:t xml:space="preserve">关联标识：taskId=TASK-global-0175；executionId=EXEC-global-0175；objectId=object-14；traceId=trace-global-0175；recoveryCaseId=RC-global-0175。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配置对比：当前=cfg-v274;batch=500;channel=2;timeout=120；上次成功=cfg-v273;batch=450;channel=1;timeout=120。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INC-global-0176 / OUTBOX_DELIVERY_TIMEOUT</w:t>
      </w:r>
    </w:p>
    <w:p>
      <w:pPr>
        <w:spacing w:after="140" w:line="320"/>
      </w:pPr>
      <w:r>
        <w:t xml:space="preserve">关联标识：taskId=TASK-global-0176；executionId=EXEC-global-0176；objectId=object-15；traceId=trace-global-0176；recoveryCaseId=RC-global-0176。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配置对比：当前=cfg-v275;batch=500;channel=2;timeout=120；上次成功=cfg-v274;batch=450;channel=1;timeout=120。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INC-global-0177 / CONNECTOR_VERSION_INCOMPATIBLE</w:t>
      </w:r>
    </w:p>
    <w:p>
      <w:pPr>
        <w:spacing w:after="140" w:line="320"/>
      </w:pPr>
      <w:r>
        <w:t xml:space="preserve">关联标识：taskId=TASK-global-0177；executionId=EXEC-global-0177；objectId=object-16；traceId=trace-global-0177；recoveryCaseId=RC-global-0177。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配置对比：当前=cfg-v276;batch=500;channel=2;timeout=120；上次成功=cfg-v275;batch=450;channel=1;timeout=120。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10.178 INC-global-0178 / TARGET_CAPACITY_EXCEEDED</w:t>
      </w:r>
    </w:p>
    <w:p>
      <w:pPr>
        <w:spacing w:after="140" w:line="320"/>
      </w:pPr>
      <w:r>
        <w:t xml:space="preserve">关联标识：taskId=TASK-global-0178；executionId=EXEC-global-0178；objectId=object-17；traceId=trace-global-0178；recoveryCaseId=RC-global-0178。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配置对比：当前=cfg-v277;batch=500;channel=2;timeout=120；上次成功=cfg-v276;batch=450;channel=1;timeout=120。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10.179 INC-global-0179 / DIRTY_RECORD_THRESHOLD_EXCEEDED</w:t>
      </w:r>
    </w:p>
    <w:p>
      <w:pPr>
        <w:spacing w:after="140" w:line="320"/>
      </w:pPr>
      <w:r>
        <w:t xml:space="preserve">关联标识：taskId=TASK-global-0179；executionId=EXEC-global-0179；objectId=object-18；traceId=trace-global-0179；recoveryCaseId=RC-global-0179。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配置对比：当前=cfg-v278;batch=500;channel=2;timeout=120；上次成功=cfg-v277;batch=450;channel=1;timeout=120。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10.180 INC-global-0180 / DDL_REQUIRED</w:t>
      </w:r>
    </w:p>
    <w:p>
      <w:pPr>
        <w:spacing w:after="140" w:line="320"/>
      </w:pPr>
      <w:r>
        <w:t xml:space="preserve">关联标识：taskId=TASK-global-0180；executionId=EXEC-global-0180；objectId=object-19；traceId=trace-global-0180；recoveryCaseId=RC-global-0180。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配置对比：当前=cfg-v279;batch=500;channel=2;timeout=120；上次成功=cfg-v278;batch=450;channel=1;timeout=120。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10.181 INC-global-0181 / CONNECTION_TIMEOUT</w:t>
      </w:r>
    </w:p>
    <w:p>
      <w:pPr>
        <w:spacing w:after="140" w:line="320"/>
      </w:pPr>
      <w:r>
        <w:t xml:space="preserve">关联标识：taskId=TASK-global-0181；executionId=EXEC-global-0181；objectId=object-20；traceId=trace-global-0181；recoveryCaseId=RC-global-0181。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配置对比：当前=cfg-v280;batch=500;channel=2;timeout=120；上次成功=cfg-v279;batch=450;channel=1;timeout=120。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INC-global-0182 / AUTHENTICATION_FAILED</w:t>
      </w:r>
    </w:p>
    <w:p>
      <w:pPr>
        <w:spacing w:after="140" w:line="320"/>
      </w:pPr>
      <w:r>
        <w:t xml:space="preserve">关联标识：taskId=TASK-global-0182；executionId=EXEC-global-0182；objectId=object-21；traceId=trace-global-0182；recoveryCaseId=RC-global-0182。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配置对比：当前=cfg-v281;batch=500;channel=2;timeout=120；上次成功=cfg-v280;batch=450;channel=1;timeout=120。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INC-global-0183 / PERMISSION_DENIED</w:t>
      </w:r>
    </w:p>
    <w:p>
      <w:pPr>
        <w:spacing w:after="140" w:line="320"/>
      </w:pPr>
      <w:r>
        <w:t xml:space="preserve">关联标识：taskId=TASK-global-0183；executionId=EXEC-global-0183；objectId=object-22；traceId=trace-global-0183；recoveryCaseId=RC-global-0183。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配置对比：当前=cfg-v282;batch=500;channel=2;timeout=120；上次成功=cfg-v281;batch=450;channel=1;timeout=120。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INC-global-0184 / RATE_LIMIT_EXCEEDED</w:t>
      </w:r>
    </w:p>
    <w:p>
      <w:pPr>
        <w:spacing w:after="140" w:line="320"/>
      </w:pPr>
      <w:r>
        <w:t xml:space="preserve">关联标识：taskId=TASK-global-0184；executionId=EXEC-global-0184；objectId=object-23；traceId=trace-global-0184；recoveryCaseId=RC-global-0184。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配置对比：当前=cfg-v283;batch=500;channel=2;timeout=120；上次成功=cfg-v282;batch=450;channel=1;timeout=120。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10.185 INC-global-0185 / SCHEMA_DRIFT_DETECTED</w:t>
      </w:r>
    </w:p>
    <w:p>
      <w:pPr>
        <w:spacing w:after="140" w:line="320"/>
      </w:pPr>
      <w:r>
        <w:t xml:space="preserve">关联标识：taskId=TASK-global-0185；executionId=EXEC-global-0185；objectId=object-24；traceId=trace-global-0185；recoveryCaseId=RC-global-0185。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配置对比：当前=cfg-v284;batch=500;channel=2;timeout=120；上次成功=cfg-v283;batch=450;channel=1;timeout=120。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10.186 INC-global-0186 / FIELD_MAPPING_MISSING</w:t>
      </w:r>
    </w:p>
    <w:p>
      <w:pPr>
        <w:spacing w:after="140" w:line="320"/>
      </w:pPr>
      <w:r>
        <w:t xml:space="preserve">关联标识：taskId=TASK-global-0186；executionId=EXEC-global-0186；objectId=object-25；traceId=trace-global-0186；recoveryCaseId=RC-global-0186。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配置对比：当前=cfg-v285;batch=500;channel=2;timeout=120；上次成功=cfg-v284;batch=450;channel=1;timeout=120。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10.187 INC-global-0187 / NOT_NULL_VIOLATION</w:t>
      </w:r>
    </w:p>
    <w:p>
      <w:pPr>
        <w:spacing w:after="140" w:line="320"/>
      </w:pPr>
      <w:r>
        <w:t xml:space="preserve">关联标识：taskId=TASK-global-0187；executionId=EXEC-global-0187；objectId=object-26；traceId=trace-global-0187；recoveryCaseId=RC-global-0187。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配置对比：当前=cfg-v286;batch=500;channel=2;timeout=120；上次成功=cfg-v285;batch=450;channel=1;timeout=120。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INC-global-0188 / DATA_TYPE_MISMATCH</w:t>
      </w:r>
    </w:p>
    <w:p>
      <w:pPr>
        <w:spacing w:after="140" w:line="320"/>
      </w:pPr>
      <w:r>
        <w:t xml:space="preserve">关联标识：taskId=TASK-global-0188；executionId=EXEC-global-0188；objectId=object-27；traceId=trace-global-0188；recoveryCaseId=RC-global-0188。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配置对比：当前=cfg-v287;batch=500;channel=2;timeout=120；上次成功=cfg-v286;batch=450;channel=1;timeout=120。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INC-global-0189 / NUMERIC_OVERFLOW</w:t>
      </w:r>
    </w:p>
    <w:p>
      <w:pPr>
        <w:spacing w:after="140" w:line="320"/>
      </w:pPr>
      <w:r>
        <w:t xml:space="preserve">关联标识：taskId=TASK-global-0189；executionId=EXEC-global-0189；objectId=object-28；traceId=trace-global-0189；recoveryCaseId=RC-global-0189。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配置对比：当前=cfg-v288;batch=500;channel=2;timeout=120；上次成功=cfg-v287;batch=450;channel=1;timeout=120。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10.190 INC-global-0190 / STRING_TRUNCATION_RISK</w:t>
      </w:r>
    </w:p>
    <w:p>
      <w:pPr>
        <w:spacing w:after="140" w:line="320"/>
      </w:pPr>
      <w:r>
        <w:t xml:space="preserve">关联标识：taskId=TASK-global-0190；executionId=EXEC-global-0190；objectId=object-29；traceId=trace-global-0190；recoveryCaseId=RC-global-0190。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配置对比：当前=cfg-v289;batch=500;channel=2;timeout=120；上次成功=cfg-v288;batch=450;channel=1;timeout=120。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10.191 INC-global-0191 / FOREIGN_KEY_MISSING</w:t>
      </w:r>
    </w:p>
    <w:p>
      <w:pPr>
        <w:spacing w:after="140" w:line="320"/>
      </w:pPr>
      <w:r>
        <w:t xml:space="preserve">关联标识：taskId=TASK-global-0191；executionId=EXEC-global-0191；objectId=object-30；traceId=trace-global-0191；recoveryCaseId=RC-global-0191。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配置对比：当前=cfg-v290;batch=500;channel=2;timeout=120；上次成功=cfg-v289;batch=450;channel=1;timeout=120。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10.192 INC-global-0192 / UNIQUE_CONSTRAINT_VIOLATION</w:t>
      </w:r>
    </w:p>
    <w:p>
      <w:pPr>
        <w:spacing w:after="140" w:line="320"/>
      </w:pPr>
      <w:r>
        <w:t xml:space="preserve">关联标识：taskId=TASK-global-0192；executionId=EXEC-global-0192；objectId=object-31；traceId=trace-global-0192；recoveryCaseId=RC-global-0192。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配置对比：当前=cfg-v291;batch=500;channel=2;timeout=120；上次成功=cfg-v290;batch=450;channel=1;timeout=120。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10.193 INC-global-0193 / CHECKPOINT_NOT_FOUND</w:t>
      </w:r>
    </w:p>
    <w:p>
      <w:pPr>
        <w:spacing w:after="140" w:line="320"/>
      </w:pPr>
      <w:r>
        <w:t xml:space="preserve">关联标识：taskId=TASK-global-0193；executionId=EXEC-global-0193；objectId=object-00；traceId=trace-global-0193；recoveryCaseId=RC-global-0193。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配置对比：当前=cfg-v292;batch=500;channel=2;timeout=120；上次成功=cfg-v291;batch=450;channel=1;timeout=120。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INC-global-0194 / CHECKPOINT_STALE</w:t>
      </w:r>
    </w:p>
    <w:p>
      <w:pPr>
        <w:spacing w:after="140" w:line="320"/>
      </w:pPr>
      <w:r>
        <w:t xml:space="preserve">关联标识：taskId=TASK-global-0194；executionId=EXEC-global-0194；objectId=object-01；traceId=trace-global-0194；recoveryCaseId=RC-global-0194。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配置对比：当前=cfg-v293;batch=500;channel=2;timeout=120；上次成功=cfg-v292;batch=450;channel=1;timeout=120。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INC-global-0195 / KAFKA_BACKLOG_HIGH</w:t>
      </w:r>
    </w:p>
    <w:p>
      <w:pPr>
        <w:spacing w:after="140" w:line="320"/>
      </w:pPr>
      <w:r>
        <w:t xml:space="preserve">关联标识：taskId=TASK-global-0195；executionId=EXEC-global-0195；objectId=object-02；traceId=trace-global-0195；recoveryCaseId=RC-global-0195。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配置对比：当前=cfg-v294;batch=500;channel=2;timeout=120；上次成功=cfg-v293;batch=450;channel=1;timeout=120。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INC-global-0196 / OUTBOX_DELIVERY_TIMEOUT</w:t>
      </w:r>
    </w:p>
    <w:p>
      <w:pPr>
        <w:spacing w:after="140" w:line="320"/>
      </w:pPr>
      <w:r>
        <w:t xml:space="preserve">关联标识：taskId=TASK-global-0196；executionId=EXEC-global-0196；objectId=object-03；traceId=trace-global-0196；recoveryCaseId=RC-global-0196。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配置对比：当前=cfg-v295;batch=500;channel=2;timeout=120；上次成功=cfg-v294;batch=450;channel=1;timeout=120。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INC-global-0197 / CONNECTOR_VERSION_INCOMPATIBLE</w:t>
      </w:r>
    </w:p>
    <w:p>
      <w:pPr>
        <w:spacing w:after="140" w:line="320"/>
      </w:pPr>
      <w:r>
        <w:t xml:space="preserve">关联标识：taskId=TASK-global-0197；executionId=EXEC-global-0197；objectId=object-04；traceId=trace-global-0197；recoveryCaseId=RC-global-0197。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配置对比：当前=cfg-v296;batch=500;channel=2;timeout=120；上次成功=cfg-v295;batch=450;channel=1;timeout=120。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INC-global-0198 / TARGET_CAPACITY_EXCEEDED</w:t>
      </w:r>
    </w:p>
    <w:p>
      <w:pPr>
        <w:spacing w:after="140" w:line="320"/>
      </w:pPr>
      <w:r>
        <w:t xml:space="preserve">关联标识：taskId=TASK-global-0198；executionId=EXEC-global-0198；objectId=object-05；traceId=trace-global-0198；recoveryCaseId=RC-global-0198。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配置对比：当前=cfg-v297;batch=500;channel=2;timeout=120；上次成功=cfg-v296;batch=450;channel=1;timeout=120。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INC-global-0199 / DIRTY_RECORD_THRESHOLD_EXCEEDED</w:t>
      </w:r>
    </w:p>
    <w:p>
      <w:pPr>
        <w:spacing w:after="140" w:line="320"/>
      </w:pPr>
      <w:r>
        <w:t xml:space="preserve">关联标识：taskId=TASK-global-0199；executionId=EXEC-global-0199；objectId=object-06；traceId=trace-global-0199；recoveryCaseId=RC-global-0199。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配置对比：当前=cfg-v298;batch=500;channel=2;timeout=120；上次成功=cfg-v297;batch=450;channel=1;timeout=120。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INC-global-0200 / DDL_REQUIRED</w:t>
      </w:r>
    </w:p>
    <w:p>
      <w:pPr>
        <w:spacing w:after="140" w:line="320"/>
      </w:pPr>
      <w:r>
        <w:t xml:space="preserve">关联标识：taskId=TASK-global-0200；executionId=EXEC-global-0200；objectId=object-07；traceId=trace-global-0200；recoveryCaseId=RC-global-0200。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配置对比：当前=cfg-v299;batch=500;channel=2;timeout=120；上次成功=cfg-v298;batch=450;channel=1;timeout=120。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请求示例：{"tenantId":"*","projectId":"*","traceId":"trace-synthetic-001","objective":"DataSmart Govern 平台测试报告","idempotencyKey":"idem-DOC-TST-768-001"}</w:t>
      </w:r>
    </w:p>
    <w:p>
      <w:pPr>
        <w:pStyle w:val="CodeBlock"/>
      </w:pPr>
      <w:r>
        <w:t xml:space="preserve">证据示例：{"sourceUri":"synthetic://datasmart-govern/report-platform-test","observedAt":"2026-08-16T02:10:00+08:00","confidence":0.97,"confidenceBasis":"STRUCTURED_FACT","sourceStatus":"COMPLETE"}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事件示例：{"schemaVersion":"datasmart.event.v1","eventId":"evt-DOC-TST-768-001","traceId":"trace-synthetic-001","node":"RECOVERY_AGENT","state":"SUCCEEDED","occurredAt":"2026-08-16T02:15:00+08:00"}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DOC-TST-768；独立锚点 global:report-platform-test；文档标识 rag-eval-global-report-platform-test。RAG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DOC-TST-768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平台测试报告</dc:title>
  <dc:creator>DataSmart Govern</dc:creator>
  <dc:description>纯合成中文 RAG 异构评测资料</dc:description>
  <cp:lastModifiedBy>Un-named</cp:lastModifiedBy>
  <cp:revision>1</cp:revision>
  <dcterms:created xsi:type="dcterms:W3CDTF">2026-08-15T18:51:26.563Z</dcterms:created>
  <dcterms:modified xsi:type="dcterms:W3CDTF">2026-08-15T18:51:26.563Z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