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自治恢复、修复动作与人工接管接口说明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DOC-API-RCV-885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tenant-10-project-101:reference-recovery-api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rag-eval-tenant-10-project-101-reference-recovery-api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定义诊断、证据检索、修复预览、受治理动作、循环、退出和后置验证接口。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恢复触发</w:t>
      </w:r>
    </w:p>
    <w:p>
      <w:pPr>
        <w:spacing w:after="140" w:line="320"/>
      </w:pPr>
      <w:r>
        <w:t xml:space="preserve">失败事件经 Kafka 进入 Recovery，携带执行、对象、错误和授权盒摘要。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恢复触发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恢复触发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恢复触发 产生确定状态、无范围泄漏、无重复副作用并可由后续节点复核。</w:t>
      </w:r>
    </w:p>
    <w:p>
      <w:pPr>
        <w:pStyle w:val="Heading2"/>
        <w:keepNext/>
      </w:pPr>
      <w:r>
        <w:t xml:space="preserve">4.2 诊断证据</w:t>
      </w:r>
    </w:p>
    <w:p>
      <w:pPr>
        <w:spacing w:after="140" w:line="320"/>
      </w:pPr>
      <w:r>
        <w:t xml:space="preserve">结构化日志、配置差异、连接器能力、Runbook 和事故资料统一记录来源与可信度。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诊断证据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诊断证据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诊断证据 产生确定状态、无范围泄漏、无重复副作用并可由后续节点复核。</w:t>
      </w:r>
    </w:p>
    <w:p>
      <w:pPr>
        <w:pStyle w:val="Heading2"/>
        <w:keepNext/>
      </w:pPr>
      <w:r>
        <w:t xml:space="preserve">4.3 修复预览</w:t>
      </w:r>
    </w:p>
    <w:p>
      <w:pPr>
        <w:spacing w:after="140" w:line="320"/>
      </w:pPr>
      <w:r>
        <w:t xml:space="preserve">执行前返回 actionCode、参数差异、风险、回滚、验证和审批要求。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修复预览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修复预览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修复预览 产生确定状态、无范围泄漏、无重复副作用并可由后续节点复核。</w:t>
      </w:r>
    </w:p>
    <w:p>
      <w:pPr>
        <w:pStyle w:val="Heading2"/>
        <w:keepNext/>
      </w:pPr>
      <w:r>
        <w:t xml:space="preserve">4.4 自治执行</w:t>
      </w:r>
    </w:p>
    <w:p>
      <w:pPr>
        <w:spacing w:after="140" w:line="320"/>
      </w:pPr>
      <w:r>
        <w:t xml:space="preserve">只有授权盒内、可回滚、证据唯一的低风险动作可以自动执行。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自治执行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自治执行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自治执行 产生确定状态、无范围泄漏、无重复副作用并可由后续节点复核。</w:t>
      </w:r>
    </w:p>
    <w:p>
      <w:pPr>
        <w:pStyle w:val="Heading2"/>
        <w:keepNext/>
      </w:pPr>
      <w:r>
        <w:t xml:space="preserve">4.5 循环控制</w:t>
      </w:r>
    </w:p>
    <w:p>
      <w:pPr>
        <w:spacing w:after="140" w:line="320"/>
      </w:pPr>
      <w:r>
        <w:t xml:space="preserve">每轮使用新的 cycle 身份，达到上限或没有新证据时停止。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循环控制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循环控制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循环控制 产生确定状态、无范围泄漏、无重复副作用并可由后续节点复核。</w:t>
      </w:r>
    </w:p>
    <w:p>
      <w:pPr>
        <w:pStyle w:val="Heading2"/>
        <w:keepNext/>
      </w:pPr>
      <w:r>
        <w:t xml:space="preserve">4.6 人工接管</w:t>
      </w:r>
    </w:p>
    <w:p>
      <w:pPr>
        <w:spacing w:after="140" w:line="320"/>
      </w:pPr>
      <w:r>
        <w:t xml:space="preserve">退出时返回根因、证据、权限、步骤、影响、回滚和验证方法。</w:t>
      </w:r>
    </w:p>
    <w:p>
      <w:pPr>
        <w:spacing w:after="140" w:line="320"/>
      </w:pPr>
      <w:r>
        <w:t xml:space="preserve">输入：输入包括 自治恢复、修复动作与人工接管接口说明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人工接管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人工接管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DOC-API-RCV-885。</w:t>
      </w:r>
    </w:p>
    <w:p>
      <w:pPr>
        <w:spacing w:after="140" w:line="320"/>
      </w:pPr>
      <w:r>
        <w:t xml:space="preserve">验收：验收要求 人工接管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准备，保留 DOC-API-RCV-885-01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发现，保留 DOC-API-RCV-885-02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定位，保留 DOC-API-RCV-885-03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对比，保留 DOC-API-RCV-885-04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检索，保留 DOC-API-RCV-885-05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决策，保留 DOC-API-RCV-885-06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预览，保留 DOC-API-RCV-885-07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门禁，保留 DOC-API-RCV-885-08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执行，保留 DOC-API-RCV-885-09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回执，保留 DOC-API-RCV-885-10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重跑，保留 DOC-API-RCV-885-11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预检，保留 DOC-API-RCV-885-12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监控，保留 DOC-API-RCV-885-13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收敛，保留 DOC-API-RCV-885-14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审计，保留 DOC-API-RCV-885-15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通知，保留 DOC-API-RCV-885-16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复盘，保留 DOC-API-RCV-885-17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围绕“自治恢复、修复动作与人工接管接口说明”执行 改进，保留 DOC-API-RCV-885-18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读取诊断与循环状态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/api/recovery/cases/{caseId}/diagnose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执行一次诊断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执行授权内低风险动作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/api/recovery/cases/{caseId}/handoff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退出自治并生成人工指引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查询恢复案例列表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终止尚未执行动作的恢复案例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/api/recovery/cases/{caseId}/cycles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查询恢复证据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/api/recovery/cases/{caseId}/evidence/search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由模型选择后执行 RAG 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查询候选与已执行动作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预览修复回滚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/api/recovery/cases/{caseId}/actions/{actionId}/rollback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回滚已执行低风险动作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/api/recovery/cases/{caseId}/verify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触发后置 PRECHECK/MONITOR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/api/recovery/cases/{caseId}/replan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基于新证据进入下一循环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/api/recovery/cases/{caseId}/resolve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人工确认已解决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/api/recovery/action-catalog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查询受治理修复动作目录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查询项目恢复策略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/api/recovery/policies/{projectId}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更新恢复策略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</w:tbl>
    <w:p>
      <w:pPr>
        <w:pStyle w:val="Heading1"/>
        <w:keepNext/>
      </w:pPr>
      <w:r>
        <w:t xml:space="preserve">8. 逐接口详细合同（20 个）</w:t>
      </w:r>
    </w:p>
    <w:p>
      <w:pPr>
        <w:pStyle w:val="Heading2"/>
        <w:keepNext/>
      </w:pPr>
      <w:r>
        <w:t xml:space="preserve">8.1 POST /api/recovery/cases</w:t>
      </w:r>
    </w:p>
    <w:p>
      <w:pPr>
        <w:spacing w:after="140" w:line="320"/>
      </w:pPr>
      <w:r>
        <w:t xml:space="preserve">用途：创建恢复案例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失败事件幂等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GET /api/recovery/cases/{caseId}</w:t>
      </w:r>
    </w:p>
    <w:p>
      <w:pPr>
        <w:spacing w:after="140" w:line="320"/>
      </w:pPr>
      <w:r>
        <w:t xml:space="preserve">用途：读取诊断与循环状态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POST /api/recovery/cases/{caseId}/diagnose</w:t>
      </w:r>
    </w:p>
    <w:p>
      <w:pPr>
        <w:spacing w:after="140" w:line="320"/>
      </w:pPr>
      <w:r>
        <w:t xml:space="preserve">用途：执行一次诊断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身份与证据变化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POST /api/recovery/cases/{caseId}/actions/preview</w:t>
      </w:r>
    </w:p>
    <w:p>
      <w:pPr>
        <w:spacing w:after="140" w:line="320"/>
      </w:pPr>
      <w:r>
        <w:t xml:space="preserve">用途：预览修复动作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风险、回滚、验证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/api/recovery/cases/{caseId}/actions/execute</w:t>
      </w:r>
    </w:p>
    <w:p>
      <w:pPr>
        <w:spacing w:after="140" w:line="320"/>
      </w:pPr>
      <w:r>
        <w:t xml:space="preserve">用途：执行授权内低风险动作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双重策略与幂等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/api/recovery/cases/{caseId}/handoff</w:t>
      </w:r>
    </w:p>
    <w:p>
      <w:pPr>
        <w:spacing w:after="140" w:line="320"/>
      </w:pPr>
      <w:r>
        <w:t xml:space="preserve">用途：退出自治并生成人工指引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根因、权限、影响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/api/recovery/cases</w:t>
      </w:r>
    </w:p>
    <w:p>
      <w:pPr>
        <w:spacing w:after="140" w:line="320"/>
      </w:pPr>
      <w:r>
        <w:t xml:space="preserve">用途：查询恢复案例列表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范围、状态、错误码和时间过滤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/api/recovery/cases/{caseId}/cancel</w:t>
      </w:r>
    </w:p>
    <w:p>
      <w:pPr>
        <w:spacing w:after="140" w:line="320"/>
      </w:pPr>
      <w:r>
        <w:t xml:space="preserve">用途：终止尚未执行动作的恢复案例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GET /api/recovery/cases/{caseId}/cycles</w:t>
      </w:r>
    </w:p>
    <w:p>
      <w:pPr>
        <w:spacing w:after="140" w:line="320"/>
      </w:pPr>
      <w:r>
        <w:t xml:space="preserve">用途：查询恢复循环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cycle 返回新增证据和动作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/api/recovery/cases/{caseId}/evidence</w:t>
      </w:r>
    </w:p>
    <w:p>
      <w:pPr>
        <w:spacing w:after="140" w:line="320"/>
      </w:pPr>
      <w:r>
        <w:t xml:space="preserve">用途：查询恢复证据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/api/recovery/cases/{caseId}/evidence/search</w:t>
      </w:r>
    </w:p>
    <w:p>
      <w:pPr>
        <w:spacing w:after="140" w:line="320"/>
      </w:pPr>
      <w:r>
        <w:t xml:space="preserve">用途：由模型选择后执行 RAG 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/api/recovery/cases/{caseId}/actions</w:t>
      </w:r>
    </w:p>
    <w:p>
      <w:pPr>
        <w:spacing w:after="140" w:line="320"/>
      </w:pPr>
      <w:r>
        <w:t xml:space="preserve">用途：查询候选与已执行动作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参数前后差异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/api/recovery/cases/{caseId}/actions/{actionId}/rollback-preview</w:t>
      </w:r>
    </w:p>
    <w:p>
      <w:pPr>
        <w:spacing w:after="140" w:line="320"/>
      </w:pPr>
      <w:r>
        <w:t xml:space="preserve">用途：预览修复回滚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只读影响分析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/api/recovery/cases/{caseId}/actions/{actionId}/rollback</w:t>
      </w:r>
    </w:p>
    <w:p>
      <w:pPr>
        <w:spacing w:after="140" w:line="320"/>
      </w:pPr>
      <w:r>
        <w:t xml:space="preserve">用途：回滚已执行低风险动作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path/string/必填；actionId: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版本与状态校验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/api/recovery/cases/{caseId}/verify</w:t>
      </w:r>
    </w:p>
    <w:p>
      <w:pPr>
        <w:spacing w:after="140" w:line="320"/>
      </w:pPr>
      <w:r>
        <w:t xml:space="preserve">用途：触发后置 PRECHECK/MONITOR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强类型回执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POST /api/recovery/cases/{caseId}/replan</w:t>
      </w:r>
    </w:p>
    <w:p>
      <w:pPr>
        <w:spacing w:after="140" w:line="320"/>
      </w:pPr>
      <w:r>
        <w:t xml:space="preserve">用途：基于新证据进入下一循环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新幂等身份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POST /api/recovery/cases/{caseId}/resolve</w:t>
      </w:r>
    </w:p>
    <w:p>
      <w:pPr>
        <w:spacing w:after="140" w:line="320"/>
      </w:pPr>
      <w:r>
        <w:t xml:space="preserve">用途：人工确认已解决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主体、证据和说明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GET /api/recovery/action-catalog</w:t>
      </w:r>
    </w:p>
    <w:p>
      <w:pPr>
        <w:spacing w:after="140" w:line="320"/>
      </w:pPr>
      <w:r>
        <w:t xml:space="preserve">用途：查询受治理修复动作目录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风险、参数边界与所需权限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GET /api/recovery/policies/{projectId}</w:t>
      </w:r>
    </w:p>
    <w:p>
      <w:pPr>
        <w:spacing w:after="140" w:line="320"/>
      </w:pPr>
      <w:r>
        <w:t xml:space="preserve">用途：查询项目恢复策略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最大循环和动作白名单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PUT /api/recovery/policies/{projectId}</w:t>
      </w:r>
    </w:p>
    <w:p>
      <w:pPr>
        <w:spacing w:after="140" w:line="320"/>
      </w:pPr>
      <w:r>
        <w:t xml:space="preserve">用途：更新恢复策略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管理员审批与版本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请求示例：{"tenantId":"10","projectId":"101","traceId":"trace-synthetic-001","objective":"自治恢复、修复动作与人工接管接口说明","idempotencyKey":"idem-DOC-API-RCV-885-001"}</w:t>
      </w:r>
    </w:p>
    <w:p>
      <w:pPr>
        <w:pStyle w:val="CodeBlock"/>
      </w:pPr>
      <w:r>
        <w:t xml:space="preserve">证据示例：{"sourceUri":"synthetic://datasmart-govern/reference-recovery-api","observedAt":"2026-08-16T02:10:00+08:00","confidence":0.97,"confidenceBasis":"STRUCTURED_FACT","sourceStatus":"COMPLETE"}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事件示例：{"schemaVersion":"datasmart.event.v1","eventId":"evt-DOC-API-RCV-885-001","traceId":"trace-synthetic-001","node":"RECOVERY_AGENT","state":"SUCCEEDED","occurredAt":"2026-08-16T02:15:00+08:00"}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DOC-API-RCV-885；独立锚点 tenant-10-project-101:reference-recovery-api；文档标识 rag-eval-tenant-10-project-101-reference-recovery-api。RAG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DOC-API-RCV-885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自治恢复、修复动作与人工接管接口说明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2026-08-15T18:51:33.370Z</dcterms:created>
  <dcterms:modified xsi:type="dcterms:W3CDTF">2026-08-15T18:51:33.370Z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