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Kafka Topic、消费者组与 DLT 运维手册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DOC-OPS-KFK-918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tenant-10-project-102:manual-kafka-operations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rag-eval-tenant-10-project-102-manual-kafka-operations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 Topic、分区、消费者组、lag、outbox、retry、DLT、顺序、幂等和容量处置。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Topic 清单</w:t>
      </w:r>
    </w:p>
    <w:p>
      <w:pPr>
        <w:spacing w:after="140" w:line="320"/>
      </w:pPr>
      <w:r>
        <w:t xml:space="preserve">核对命令、事件、回执、重试和 DLT Topic 的分区与保留策略。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Topic 清单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Topic 清单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Topic 清单 产生确定状态、无范围泄漏、无重复副作用并可由后续节点复核。</w:t>
      </w:r>
    </w:p>
    <w:p>
      <w:pPr>
        <w:pStyle w:val="Heading2"/>
        <w:keepNext/>
      </w:pPr>
      <w:r>
        <w:t xml:space="preserve">4.2 消费者组</w:t>
      </w:r>
    </w:p>
    <w:p>
      <w:pPr>
        <w:spacing w:after="140" w:line="320"/>
      </w:pPr>
      <w:r>
        <w:t xml:space="preserve">按 group、partition、currentOffset、logEndOffset 和 lag 建立基线。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消费者组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消费者组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消费者组 产生确定状态、无范围泄漏、无重复副作用并可由后续节点复核。</w:t>
      </w:r>
    </w:p>
    <w:p>
      <w:pPr>
        <w:pStyle w:val="Heading2"/>
        <w:keepNext/>
      </w:pPr>
      <w:r>
        <w:t xml:space="preserve">4.3 重复消费</w:t>
      </w:r>
    </w:p>
    <w:p>
      <w:pPr>
        <w:spacing w:after="140" w:line="320"/>
      </w:pPr>
      <w:r>
        <w:t xml:space="preserve">使用 eventId、idempotencyKey 和业务指纹区分安全重放与冲突。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重复消费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重复消费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重复消费 产生确定状态、无范围泄漏、无重复副作用并可由后续节点复核。</w:t>
      </w:r>
    </w:p>
    <w:p>
      <w:pPr>
        <w:pStyle w:val="Heading2"/>
        <w:keepNext/>
      </w:pPr>
      <w:r>
        <w:t xml:space="preserve">4.4 重试与 DLT</w:t>
      </w:r>
    </w:p>
    <w:p>
      <w:pPr>
        <w:spacing w:after="140" w:line="320"/>
      </w:pPr>
      <w:r>
        <w:t xml:space="preserve">只对可重试异常进入有限退避，永久错误直接生成可审计 DLT 记录。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重试与 DLT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重试与 DLT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重试与 DLT 产生确定状态、无范围泄漏、无重复副作用并可由后续节点复核。</w:t>
      </w:r>
    </w:p>
    <w:p>
      <w:pPr>
        <w:pStyle w:val="Heading2"/>
        <w:keepNext/>
      </w:pPr>
      <w:r>
        <w:t xml:space="preserve">4.5 扩缩容</w:t>
      </w:r>
    </w:p>
    <w:p>
      <w:pPr>
        <w:spacing w:after="140" w:line="320"/>
      </w:pPr>
      <w:r>
        <w:t xml:space="preserve">先确认分区与下游容量，再调整消费者实例，不以扩容掩盖坏消息。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扩缩容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扩缩容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扩缩容 产生确定状态、无范围泄漏、无重复副作用并可由后续节点复核。</w:t>
      </w:r>
    </w:p>
    <w:p>
      <w:pPr>
        <w:pStyle w:val="Heading2"/>
        <w:keepNext/>
      </w:pPr>
      <w:r>
        <w:t xml:space="preserve">4.6 恢复验证</w:t>
      </w:r>
    </w:p>
    <w:p>
      <w:pPr>
        <w:spacing w:after="140" w:line="320"/>
      </w:pPr>
      <w:r>
        <w:t xml:space="preserve">恢复后确认 lag 回落、无重复副作用、outbox delivered 和最终状态一致。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恢复验证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准备，保留 DOC-OPS-KFK-918-01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发现，保留 DOC-OPS-KFK-918-02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定位，保留 DOC-OPS-KFK-918-03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对比，保留 DOC-OPS-KFK-918-04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检索，保留 DOC-OPS-KFK-918-05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决策，保留 DOC-OPS-KFK-918-06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预览，保留 DOC-OPS-KFK-918-07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门禁，保留 DOC-OPS-KFK-918-08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执行，保留 DOC-OPS-KFK-918-09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回执，保留 DOC-OPS-KFK-918-10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重跑，保留 DOC-OPS-KFK-918-11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预检，保留 DOC-OPS-KFK-918-12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监控，保留 DOC-OPS-KFK-918-13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收敛，保留 DOC-OPS-KFK-918-14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审计，保留 DOC-OPS-KFK-918-15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通知，保留 DOC-OPS-KFK-918-16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复盘，保留 DOC-OPS-KFK-918-17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改进，保留 DOC-OPS-KFK-918-18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请求示例：{"tenantId":"10","projectId":"102","traceId":"trace-synthetic-001","objective":"Kafka Topic、消费者组与 DLT 运维手册","idempotencyKey":"idem-DOC-OPS-KFK-918-001"}</w:t>
      </w:r>
    </w:p>
    <w:p>
      <w:pPr>
        <w:pStyle w:val="CodeBlock"/>
      </w:pPr>
      <w:r>
        <w:t xml:space="preserve">证据示例：{"sourceUri":"synthetic://datasmart-govern/manual-kafka-operations","observedAt":"2026-08-16T02:10:00+08:00","confidence":0.97,"confidenceBasis":"STRUCTURED_FACT","sourceStatus":"COMPLETE"}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事件示例：{"schemaVersion":"datasmart.event.v1","eventId":"evt-DOC-OPS-KFK-918-001","traceId":"trace-synthetic-001","node":"RECOVERY_AGENT","state":"SUCCEEDED","occurredAt":"2026-08-16T02:15:00+08:00"}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DOC-OPS-KFK-918；独立锚点 tenant-10-project-102:manual-kafka-operations；文档标识 rag-eval-tenant-10-project-102-manual-kafka-operations。RAG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DOC-OPS-KFK-918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Kafka Topic、消费者组与 DLT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2026-08-15T18:51:38.937Z</dcterms:created>
  <dcterms:modified xsi:type="dcterms:W3CDTF">2026-08-15T18:51:38.937Z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