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部署手册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部署手册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DOC-DEP-731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global:manual-deployment-guide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rag-eval-global-manual-deployment-guide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部署基线为 JDK 21、Spring Boot 3.5.11、Kafka、PostgreSQL/pgvector 和 Python AI Runtime。</w:t>
            </w:r>
          </w:p>
        </w:tc>
      </w:tr>
    </w:tbl>
    <w:p>
      <w:pPr>
        <w:pStyle w:val="Heading1"/>
        <w:keepNext/>
      </w:pPr>
      <w:r>
        <w:t xml:space="preserve">1. 部署基线与拓扑</w:t>
      </w:r>
    </w:p>
    <w:p>
      <w:pPr>
        <w:spacing w:after="120" w:line="300"/>
      </w:pPr>
      <w:r>
        <w:t xml:space="preserve">部署基线为 JDK 21、Spring Boot 3.5.11、Kafka、PostgreSQL/pgvector 和 Python AI Runtime。 本手册覆盖开发/测试环境的可重复部署步骤；生产部署应使用组织批准的 Secret、镜像仓库、证书和变更流程。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启动依赖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入口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Frontend/Gateway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用户界面、认证、路由与授权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IdP、Nacos、业务服务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permission/task/datasource/quality/data-sync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控制面与执行面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PostgreSQL、Kafka、Redis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agent-runtime/python-ai-runtime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计划、工具、RAG 与事件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Kafka、PostgreSQL/pgvector、Provider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基础设施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PostgreSQL/Kafka/Redis/MinIO/Nacos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持久化、消息、缓存、对象与配置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宿主机存储与网络</w:t>
            </w:r>
          </w:p>
        </w:tc>
      </w:tr>
    </w:tbl>
    <w:p>
      <w:pPr>
        <w:pStyle w:val="Heading1"/>
        <w:keepNext/>
      </w:pPr>
      <w:r>
        <w:t xml:space="preserve">2. 配置与 Secret 规则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配置类别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提供方式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验证方式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 DSN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Secret/环境注入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写入 Git、日志或文档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只显示连接状态与 schema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模型与 RAG Key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Secret/运行时注入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写入镜像或命令历史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只显示 Provider configured 状态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服务签名/共享令牌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浏览器可见或回显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内部请求鉴权 smoke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普通非敏感配置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YAML/环境变量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生产值混入示例文件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配置快照和启动日志</w:t>
            </w:r>
          </w:p>
        </w:tc>
      </w:tr>
    </w:tbl>
    <w:p>
      <w:pPr>
        <w:pStyle w:val="Heading1"/>
        <w:keepNext/>
      </w:pPr>
      <w:r>
        <w:t xml:space="preserve">3. 逐项部署步骤（100 项）</w:t>
      </w:r>
    </w:p>
    <w:p>
      <w:pPr>
        <w:pStyle w:val="Heading2"/>
        <w:keepNext/>
      </w:pPr>
      <w:r>
        <w:t xml:space="preserve">3.1 1. JDK 与 Maven - 准备</w:t>
      </w:r>
    </w:p>
    <w:p>
      <w:pPr>
        <w:spacing w:after="120" w:line="300"/>
      </w:pPr>
      <w:r>
        <w:t xml:space="preserve">部署步骤编号：DEP-0001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 2. PostgreSQL/pgvector - 配置</w:t>
      </w:r>
    </w:p>
    <w:p>
      <w:pPr>
        <w:spacing w:after="120" w:line="300"/>
      </w:pPr>
      <w:r>
        <w:t xml:space="preserve">部署步骤编号：DEP-0002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 3. Kafka - 启动</w:t>
      </w:r>
    </w:p>
    <w:p>
      <w:pPr>
        <w:spacing w:after="120" w:line="300"/>
      </w:pPr>
      <w:r>
        <w:t xml:space="preserve">部署步骤编号：DEP-0003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 4. Redis - 验证</w:t>
      </w:r>
    </w:p>
    <w:p>
      <w:pPr>
        <w:spacing w:after="120" w:line="300"/>
      </w:pPr>
      <w:r>
        <w:t xml:space="preserve">部署步骤编号：DEP-0004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 5. MinIO - 切流</w:t>
      </w:r>
    </w:p>
    <w:p>
      <w:pPr>
        <w:spacing w:after="120" w:line="300"/>
      </w:pPr>
      <w:r>
        <w:t xml:space="preserve">部署步骤编号：DEP-0005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 6. Nacos - 回滚准备</w:t>
      </w:r>
    </w:p>
    <w:p>
      <w:pPr>
        <w:spacing w:after="120" w:line="300"/>
      </w:pPr>
      <w:r>
        <w:t xml:space="preserve">部署步骤编号：DEP-0006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 7. Java 微服务 - 准备</w:t>
      </w:r>
    </w:p>
    <w:p>
      <w:pPr>
        <w:spacing w:after="120" w:line="300"/>
      </w:pPr>
      <w:r>
        <w:t xml:space="preserve">部署步骤编号：DEP-0007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 8. Python AI Runtime - 配置</w:t>
      </w:r>
    </w:p>
    <w:p>
      <w:pPr>
        <w:spacing w:after="120" w:line="300"/>
      </w:pPr>
      <w:r>
        <w:t xml:space="preserve">部署步骤编号：DEP-0008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 9. Gateway - 启动</w:t>
      </w:r>
    </w:p>
    <w:p>
      <w:pPr>
        <w:spacing w:after="120" w:line="300"/>
      </w:pPr>
      <w:r>
        <w:t xml:space="preserve">部署步骤编号：DEP-0009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3.10 10. 前端 - 验证</w:t>
      </w:r>
    </w:p>
    <w:p>
      <w:pPr>
        <w:spacing w:after="120" w:line="300"/>
      </w:pPr>
      <w:r>
        <w:t xml:space="preserve">部署步骤编号：DEP-0010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3.11 11. JDK 与 Maven - 切流</w:t>
      </w:r>
    </w:p>
    <w:p>
      <w:pPr>
        <w:spacing w:after="120" w:line="300"/>
      </w:pPr>
      <w:r>
        <w:t xml:space="preserve">部署步骤编号：DEP-0011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3.12 12. PostgreSQL/pgvector - 回滚准备</w:t>
      </w:r>
    </w:p>
    <w:p>
      <w:pPr>
        <w:spacing w:after="120" w:line="300"/>
      </w:pPr>
      <w:r>
        <w:t xml:space="preserve">部署步骤编号：DEP-0012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3.13 13. Kafka - 准备</w:t>
      </w:r>
    </w:p>
    <w:p>
      <w:pPr>
        <w:spacing w:after="120" w:line="300"/>
      </w:pPr>
      <w:r>
        <w:t xml:space="preserve">部署步骤编号：DEP-0013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3.14 14. Redis - 配置</w:t>
      </w:r>
    </w:p>
    <w:p>
      <w:pPr>
        <w:spacing w:after="120" w:line="300"/>
      </w:pPr>
      <w:r>
        <w:t xml:space="preserve">部署步骤编号：DEP-0014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3.15 15. MinIO - 启动</w:t>
      </w:r>
    </w:p>
    <w:p>
      <w:pPr>
        <w:spacing w:after="120" w:line="300"/>
      </w:pPr>
      <w:r>
        <w:t xml:space="preserve">部署步骤编号：DEP-0015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3.16 16. Nacos - 验证</w:t>
      </w:r>
    </w:p>
    <w:p>
      <w:pPr>
        <w:spacing w:after="120" w:line="300"/>
      </w:pPr>
      <w:r>
        <w:t xml:space="preserve">部署步骤编号：DEP-0016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3.17 17. Java 微服务 - 切流</w:t>
      </w:r>
    </w:p>
    <w:p>
      <w:pPr>
        <w:spacing w:after="120" w:line="300"/>
      </w:pPr>
      <w:r>
        <w:t xml:space="preserve">部署步骤编号：DEP-0017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3.18 18. Python AI Runtime - 回滚准备</w:t>
      </w:r>
    </w:p>
    <w:p>
      <w:pPr>
        <w:spacing w:after="120" w:line="300"/>
      </w:pPr>
      <w:r>
        <w:t xml:space="preserve">部署步骤编号：DEP-0018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3.19 19. Gateway - 准备</w:t>
      </w:r>
    </w:p>
    <w:p>
      <w:pPr>
        <w:spacing w:after="120" w:line="300"/>
      </w:pPr>
      <w:r>
        <w:t xml:space="preserve">部署步骤编号：DEP-0019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3.20 20. 前端 - 配置</w:t>
      </w:r>
    </w:p>
    <w:p>
      <w:pPr>
        <w:spacing w:after="120" w:line="300"/>
      </w:pPr>
      <w:r>
        <w:t xml:space="preserve">部署步骤编号：DEP-0020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3.21 21. JDK 与 Maven - 启动</w:t>
      </w:r>
    </w:p>
    <w:p>
      <w:pPr>
        <w:spacing w:after="120" w:line="300"/>
      </w:pPr>
      <w:r>
        <w:t xml:space="preserve">部署步骤编号：DEP-0021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3.22 22. PostgreSQL/pgvector - 验证</w:t>
      </w:r>
    </w:p>
    <w:p>
      <w:pPr>
        <w:spacing w:after="120" w:line="300"/>
      </w:pPr>
      <w:r>
        <w:t xml:space="preserve">部署步骤编号：DEP-0022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3.23 23. Kafka - 切流</w:t>
      </w:r>
    </w:p>
    <w:p>
      <w:pPr>
        <w:spacing w:after="120" w:line="300"/>
      </w:pPr>
      <w:r>
        <w:t xml:space="preserve">部署步骤编号：DEP-0023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3.24 24. Redis - 回滚准备</w:t>
      </w:r>
    </w:p>
    <w:p>
      <w:pPr>
        <w:spacing w:after="120" w:line="300"/>
      </w:pPr>
      <w:r>
        <w:t xml:space="preserve">部署步骤编号：DEP-0024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3.25 25. MinIO - 准备</w:t>
      </w:r>
    </w:p>
    <w:p>
      <w:pPr>
        <w:spacing w:after="120" w:line="300"/>
      </w:pPr>
      <w:r>
        <w:t xml:space="preserve">部署步骤编号：DEP-0025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3.26 26. Nacos - 配置</w:t>
      </w:r>
    </w:p>
    <w:p>
      <w:pPr>
        <w:spacing w:after="120" w:line="300"/>
      </w:pPr>
      <w:r>
        <w:t xml:space="preserve">部署步骤编号：DEP-0026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3.27 27. Java 微服务 - 启动</w:t>
      </w:r>
    </w:p>
    <w:p>
      <w:pPr>
        <w:spacing w:after="120" w:line="300"/>
      </w:pPr>
      <w:r>
        <w:t xml:space="preserve">部署步骤编号：DEP-0027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3.28 28. Python AI Runtime - 验证</w:t>
      </w:r>
    </w:p>
    <w:p>
      <w:pPr>
        <w:spacing w:after="120" w:line="300"/>
      </w:pPr>
      <w:r>
        <w:t xml:space="preserve">部署步骤编号：DEP-0028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3.29 29. Gateway - 切流</w:t>
      </w:r>
    </w:p>
    <w:p>
      <w:pPr>
        <w:spacing w:after="120" w:line="300"/>
      </w:pPr>
      <w:r>
        <w:t xml:space="preserve">部署步骤编号：DEP-0029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3.30 30. 前端 - 回滚准备</w:t>
      </w:r>
    </w:p>
    <w:p>
      <w:pPr>
        <w:spacing w:after="120" w:line="300"/>
      </w:pPr>
      <w:r>
        <w:t xml:space="preserve">部署步骤编号：DEP-0030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3.31 31. JDK 与 Maven - 准备</w:t>
      </w:r>
    </w:p>
    <w:p>
      <w:pPr>
        <w:spacing w:after="120" w:line="300"/>
      </w:pPr>
      <w:r>
        <w:t xml:space="preserve">部署步骤编号：DEP-0031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3.32 32. PostgreSQL/pgvector - 配置</w:t>
      </w:r>
    </w:p>
    <w:p>
      <w:pPr>
        <w:spacing w:after="120" w:line="300"/>
      </w:pPr>
      <w:r>
        <w:t xml:space="preserve">部署步骤编号：DEP-0032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3.33 33. Kafka - 启动</w:t>
      </w:r>
    </w:p>
    <w:p>
      <w:pPr>
        <w:spacing w:after="120" w:line="300"/>
      </w:pPr>
      <w:r>
        <w:t xml:space="preserve">部署步骤编号：DEP-0033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3.34 34. Redis - 验证</w:t>
      </w:r>
    </w:p>
    <w:p>
      <w:pPr>
        <w:spacing w:after="120" w:line="300"/>
      </w:pPr>
      <w:r>
        <w:t xml:space="preserve">部署步骤编号：DEP-0034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3.35 35. MinIO - 切流</w:t>
      </w:r>
    </w:p>
    <w:p>
      <w:pPr>
        <w:spacing w:after="120" w:line="300"/>
      </w:pPr>
      <w:r>
        <w:t xml:space="preserve">部署步骤编号：DEP-0035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3.36 36. Nacos - 回滚准备</w:t>
      </w:r>
    </w:p>
    <w:p>
      <w:pPr>
        <w:spacing w:after="120" w:line="300"/>
      </w:pPr>
      <w:r>
        <w:t xml:space="preserve">部署步骤编号：DEP-0036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3.37 37. Java 微服务 - 准备</w:t>
      </w:r>
    </w:p>
    <w:p>
      <w:pPr>
        <w:spacing w:after="120" w:line="300"/>
      </w:pPr>
      <w:r>
        <w:t xml:space="preserve">部署步骤编号：DEP-0037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3.38 38. Python AI Runtime - 配置</w:t>
      </w:r>
    </w:p>
    <w:p>
      <w:pPr>
        <w:spacing w:after="120" w:line="300"/>
      </w:pPr>
      <w:r>
        <w:t xml:space="preserve">部署步骤编号：DEP-0038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3.39 39. Gateway - 启动</w:t>
      </w:r>
    </w:p>
    <w:p>
      <w:pPr>
        <w:spacing w:after="120" w:line="300"/>
      </w:pPr>
      <w:r>
        <w:t xml:space="preserve">部署步骤编号：DEP-0039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3.40 40. 前端 - 验证</w:t>
      </w:r>
    </w:p>
    <w:p>
      <w:pPr>
        <w:spacing w:after="120" w:line="300"/>
      </w:pPr>
      <w:r>
        <w:t xml:space="preserve">部署步骤编号：DEP-0040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3.41 41. JDK 与 Maven - 切流</w:t>
      </w:r>
    </w:p>
    <w:p>
      <w:pPr>
        <w:spacing w:after="120" w:line="300"/>
      </w:pPr>
      <w:r>
        <w:t xml:space="preserve">部署步骤编号：DEP-0041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3.42 42. PostgreSQL/pgvector - 回滚准备</w:t>
      </w:r>
    </w:p>
    <w:p>
      <w:pPr>
        <w:spacing w:after="120" w:line="300"/>
      </w:pPr>
      <w:r>
        <w:t xml:space="preserve">部署步骤编号：DEP-0042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3.43 43. Kafka - 准备</w:t>
      </w:r>
    </w:p>
    <w:p>
      <w:pPr>
        <w:spacing w:after="120" w:line="300"/>
      </w:pPr>
      <w:r>
        <w:t xml:space="preserve">部署步骤编号：DEP-0043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3.44 44. Redis - 配置</w:t>
      </w:r>
    </w:p>
    <w:p>
      <w:pPr>
        <w:spacing w:after="120" w:line="300"/>
      </w:pPr>
      <w:r>
        <w:t xml:space="preserve">部署步骤编号：DEP-0044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3.45 45. MinIO - 启动</w:t>
      </w:r>
    </w:p>
    <w:p>
      <w:pPr>
        <w:spacing w:after="120" w:line="300"/>
      </w:pPr>
      <w:r>
        <w:t xml:space="preserve">部署步骤编号：DEP-0045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3.46 46. Nacos - 验证</w:t>
      </w:r>
    </w:p>
    <w:p>
      <w:pPr>
        <w:spacing w:after="120" w:line="300"/>
      </w:pPr>
      <w:r>
        <w:t xml:space="preserve">部署步骤编号：DEP-0046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3.47 47. Java 微服务 - 切流</w:t>
      </w:r>
    </w:p>
    <w:p>
      <w:pPr>
        <w:spacing w:after="120" w:line="300"/>
      </w:pPr>
      <w:r>
        <w:t xml:space="preserve">部署步骤编号：DEP-0047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3.48 48. Python AI Runtime - 回滚准备</w:t>
      </w:r>
    </w:p>
    <w:p>
      <w:pPr>
        <w:spacing w:after="120" w:line="300"/>
      </w:pPr>
      <w:r>
        <w:t xml:space="preserve">部署步骤编号：DEP-0048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3.49 49. Gateway - 准备</w:t>
      </w:r>
    </w:p>
    <w:p>
      <w:pPr>
        <w:spacing w:after="120" w:line="300"/>
      </w:pPr>
      <w:r>
        <w:t xml:space="preserve">部署步骤编号：DEP-0049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3.50 50. 前端 - 配置</w:t>
      </w:r>
    </w:p>
    <w:p>
      <w:pPr>
        <w:spacing w:after="120" w:line="300"/>
      </w:pPr>
      <w:r>
        <w:t xml:space="preserve">部署步骤编号：DEP-0050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3.51 51. JDK 与 Maven - 启动</w:t>
      </w:r>
    </w:p>
    <w:p>
      <w:pPr>
        <w:spacing w:after="120" w:line="300"/>
      </w:pPr>
      <w:r>
        <w:t xml:space="preserve">部署步骤编号：DEP-0051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3.52 52. PostgreSQL/pgvector - 验证</w:t>
      </w:r>
    </w:p>
    <w:p>
      <w:pPr>
        <w:spacing w:after="120" w:line="300"/>
      </w:pPr>
      <w:r>
        <w:t xml:space="preserve">部署步骤编号：DEP-0052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3.53 53. Kafka - 切流</w:t>
      </w:r>
    </w:p>
    <w:p>
      <w:pPr>
        <w:spacing w:after="120" w:line="300"/>
      </w:pPr>
      <w:r>
        <w:t xml:space="preserve">部署步骤编号：DEP-0053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3.54 54. Redis - 回滚准备</w:t>
      </w:r>
    </w:p>
    <w:p>
      <w:pPr>
        <w:spacing w:after="120" w:line="300"/>
      </w:pPr>
      <w:r>
        <w:t xml:space="preserve">部署步骤编号：DEP-0054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3.55 55. MinIO - 准备</w:t>
      </w:r>
    </w:p>
    <w:p>
      <w:pPr>
        <w:spacing w:after="120" w:line="300"/>
      </w:pPr>
      <w:r>
        <w:t xml:space="preserve">部署步骤编号：DEP-0055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3.56 56. Nacos - 配置</w:t>
      </w:r>
    </w:p>
    <w:p>
      <w:pPr>
        <w:spacing w:after="120" w:line="300"/>
      </w:pPr>
      <w:r>
        <w:t xml:space="preserve">部署步骤编号：DEP-0056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3.57 57. Java 微服务 - 启动</w:t>
      </w:r>
    </w:p>
    <w:p>
      <w:pPr>
        <w:spacing w:after="120" w:line="300"/>
      </w:pPr>
      <w:r>
        <w:t xml:space="preserve">部署步骤编号：DEP-0057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3.58 58. Python AI Runtime - 验证</w:t>
      </w:r>
    </w:p>
    <w:p>
      <w:pPr>
        <w:spacing w:after="120" w:line="300"/>
      </w:pPr>
      <w:r>
        <w:t xml:space="preserve">部署步骤编号：DEP-0058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3.59 59. Gateway - 切流</w:t>
      </w:r>
    </w:p>
    <w:p>
      <w:pPr>
        <w:spacing w:after="120" w:line="300"/>
      </w:pPr>
      <w:r>
        <w:t xml:space="preserve">部署步骤编号：DEP-0059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3.60 60. 前端 - 回滚准备</w:t>
      </w:r>
    </w:p>
    <w:p>
      <w:pPr>
        <w:spacing w:after="120" w:line="300"/>
      </w:pPr>
      <w:r>
        <w:t xml:space="preserve">部署步骤编号：DEP-0060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3.61 61. JDK 与 Maven - 准备</w:t>
      </w:r>
    </w:p>
    <w:p>
      <w:pPr>
        <w:spacing w:after="120" w:line="300"/>
      </w:pPr>
      <w:r>
        <w:t xml:space="preserve">部署步骤编号：DEP-0061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3.62 62. PostgreSQL/pgvector - 配置</w:t>
      </w:r>
    </w:p>
    <w:p>
      <w:pPr>
        <w:spacing w:after="120" w:line="300"/>
      </w:pPr>
      <w:r>
        <w:t xml:space="preserve">部署步骤编号：DEP-0062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3.63 63. Kafka - 启动</w:t>
      </w:r>
    </w:p>
    <w:p>
      <w:pPr>
        <w:spacing w:after="120" w:line="300"/>
      </w:pPr>
      <w:r>
        <w:t xml:space="preserve">部署步骤编号：DEP-0063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3.64 64. Redis - 验证</w:t>
      </w:r>
    </w:p>
    <w:p>
      <w:pPr>
        <w:spacing w:after="120" w:line="300"/>
      </w:pPr>
      <w:r>
        <w:t xml:space="preserve">部署步骤编号：DEP-0064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3.65 65. MinIO - 切流</w:t>
      </w:r>
    </w:p>
    <w:p>
      <w:pPr>
        <w:spacing w:after="120" w:line="300"/>
      </w:pPr>
      <w:r>
        <w:t xml:space="preserve">部署步骤编号：DEP-0065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3.66 66. Nacos - 回滚准备</w:t>
      </w:r>
    </w:p>
    <w:p>
      <w:pPr>
        <w:spacing w:after="120" w:line="300"/>
      </w:pPr>
      <w:r>
        <w:t xml:space="preserve">部署步骤编号：DEP-0066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3.67 67. Java 微服务 - 准备</w:t>
      </w:r>
    </w:p>
    <w:p>
      <w:pPr>
        <w:spacing w:after="120" w:line="300"/>
      </w:pPr>
      <w:r>
        <w:t xml:space="preserve">部署步骤编号：DEP-0067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3.68 68. Python AI Runtime - 配置</w:t>
      </w:r>
    </w:p>
    <w:p>
      <w:pPr>
        <w:spacing w:after="120" w:line="300"/>
      </w:pPr>
      <w:r>
        <w:t xml:space="preserve">部署步骤编号：DEP-0068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3.69 69. Gateway - 启动</w:t>
      </w:r>
    </w:p>
    <w:p>
      <w:pPr>
        <w:spacing w:after="120" w:line="300"/>
      </w:pPr>
      <w:r>
        <w:t xml:space="preserve">部署步骤编号：DEP-0069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3.70 70. 前端 - 验证</w:t>
      </w:r>
    </w:p>
    <w:p>
      <w:pPr>
        <w:spacing w:after="120" w:line="300"/>
      </w:pPr>
      <w:r>
        <w:t xml:space="preserve">部署步骤编号：DEP-0070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3.71 71. JDK 与 Maven - 切流</w:t>
      </w:r>
    </w:p>
    <w:p>
      <w:pPr>
        <w:spacing w:after="120" w:line="300"/>
      </w:pPr>
      <w:r>
        <w:t xml:space="preserve">部署步骤编号：DEP-0071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3.72 72. PostgreSQL/pgvector - 回滚准备</w:t>
      </w:r>
    </w:p>
    <w:p>
      <w:pPr>
        <w:spacing w:after="120" w:line="300"/>
      </w:pPr>
      <w:r>
        <w:t xml:space="preserve">部署步骤编号：DEP-0072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3.73 73. Kafka - 准备</w:t>
      </w:r>
    </w:p>
    <w:p>
      <w:pPr>
        <w:spacing w:after="120" w:line="300"/>
      </w:pPr>
      <w:r>
        <w:t xml:space="preserve">部署步骤编号：DEP-0073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3.74 74. Redis - 配置</w:t>
      </w:r>
    </w:p>
    <w:p>
      <w:pPr>
        <w:spacing w:after="120" w:line="300"/>
      </w:pPr>
      <w:r>
        <w:t xml:space="preserve">部署步骤编号：DEP-0074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3.75 75. MinIO - 启动</w:t>
      </w:r>
    </w:p>
    <w:p>
      <w:pPr>
        <w:spacing w:after="120" w:line="300"/>
      </w:pPr>
      <w:r>
        <w:t xml:space="preserve">部署步骤编号：DEP-0075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3.76 76. Nacos - 验证</w:t>
      </w:r>
    </w:p>
    <w:p>
      <w:pPr>
        <w:spacing w:after="120" w:line="300"/>
      </w:pPr>
      <w:r>
        <w:t xml:space="preserve">部署步骤编号：DEP-0076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3.77 77. Java 微服务 - 切流</w:t>
      </w:r>
    </w:p>
    <w:p>
      <w:pPr>
        <w:spacing w:after="120" w:line="300"/>
      </w:pPr>
      <w:r>
        <w:t xml:space="preserve">部署步骤编号：DEP-0077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3.78 78. Python AI Runtime - 回滚准备</w:t>
      </w:r>
    </w:p>
    <w:p>
      <w:pPr>
        <w:spacing w:after="120" w:line="300"/>
      </w:pPr>
      <w:r>
        <w:t xml:space="preserve">部署步骤编号：DEP-0078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3.79 79. Gateway - 准备</w:t>
      </w:r>
    </w:p>
    <w:p>
      <w:pPr>
        <w:spacing w:after="120" w:line="300"/>
      </w:pPr>
      <w:r>
        <w:t xml:space="preserve">部署步骤编号：DEP-0079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3.80 80. 前端 - 配置</w:t>
      </w:r>
    </w:p>
    <w:p>
      <w:pPr>
        <w:spacing w:after="120" w:line="300"/>
      </w:pPr>
      <w:r>
        <w:t xml:space="preserve">部署步骤编号：DEP-0080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3.81 81. JDK 与 Maven - 启动</w:t>
      </w:r>
    </w:p>
    <w:p>
      <w:pPr>
        <w:spacing w:after="120" w:line="300"/>
      </w:pPr>
      <w:r>
        <w:t xml:space="preserve">部署步骤编号：DEP-0081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3.82 82. PostgreSQL/pgvector - 验证</w:t>
      </w:r>
    </w:p>
    <w:p>
      <w:pPr>
        <w:spacing w:after="120" w:line="300"/>
      </w:pPr>
      <w:r>
        <w:t xml:space="preserve">部署步骤编号：DEP-0082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3.83 83. Kafka - 切流</w:t>
      </w:r>
    </w:p>
    <w:p>
      <w:pPr>
        <w:spacing w:after="120" w:line="300"/>
      </w:pPr>
      <w:r>
        <w:t xml:space="preserve">部署步骤编号：DEP-0083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3.84 84. Redis - 回滚准备</w:t>
      </w:r>
    </w:p>
    <w:p>
      <w:pPr>
        <w:spacing w:after="120" w:line="300"/>
      </w:pPr>
      <w:r>
        <w:t xml:space="preserve">部署步骤编号：DEP-0084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3.85 85. MinIO - 准备</w:t>
      </w:r>
    </w:p>
    <w:p>
      <w:pPr>
        <w:spacing w:after="120" w:line="300"/>
      </w:pPr>
      <w:r>
        <w:t xml:space="preserve">部署步骤编号：DEP-0085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3.86 86. Nacos - 配置</w:t>
      </w:r>
    </w:p>
    <w:p>
      <w:pPr>
        <w:spacing w:after="120" w:line="300"/>
      </w:pPr>
      <w:r>
        <w:t xml:space="preserve">部署步骤编号：DEP-0086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3.87 87. Java 微服务 - 启动</w:t>
      </w:r>
    </w:p>
    <w:p>
      <w:pPr>
        <w:spacing w:after="120" w:line="300"/>
      </w:pPr>
      <w:r>
        <w:t xml:space="preserve">部署步骤编号：DEP-0087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3.88 88. Python AI Runtime - 验证</w:t>
      </w:r>
    </w:p>
    <w:p>
      <w:pPr>
        <w:spacing w:after="120" w:line="300"/>
      </w:pPr>
      <w:r>
        <w:t xml:space="preserve">部署步骤编号：DEP-0088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3.89 89. Gateway - 切流</w:t>
      </w:r>
    </w:p>
    <w:p>
      <w:pPr>
        <w:spacing w:after="120" w:line="300"/>
      </w:pPr>
      <w:r>
        <w:t xml:space="preserve">部署步骤编号：DEP-0089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3.90 90. 前端 - 回滚准备</w:t>
      </w:r>
    </w:p>
    <w:p>
      <w:pPr>
        <w:spacing w:after="120" w:line="300"/>
      </w:pPr>
      <w:r>
        <w:t xml:space="preserve">部署步骤编号：DEP-0090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3.91 91. JDK 与 Maven - 准备</w:t>
      </w:r>
    </w:p>
    <w:p>
      <w:pPr>
        <w:spacing w:after="120" w:line="300"/>
      </w:pPr>
      <w:r>
        <w:t xml:space="preserve">部署步骤编号：DEP-0091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组件：JDK 与 Maven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JDK 与 Maven；等待健康检查；执行只读验证。</w:t>
      </w:r>
    </w:p>
    <w:p>
      <w:pPr>
        <w:spacing w:after="120" w:line="300"/>
      </w:pPr>
      <w:r>
        <w:t xml:space="preserve">验收命令：java -version；mvn -version</w:t>
      </w:r>
    </w:p>
    <w:p>
      <w:pPr>
        <w:spacing w:after="120" w:line="300"/>
      </w:pPr>
      <w:r>
        <w:t xml:space="preserve">预期结果：JDK 21，Maven 使用项目锁定依赖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3.92 92. PostgreSQL/pgvector - 配置</w:t>
      </w:r>
    </w:p>
    <w:p>
      <w:pPr>
        <w:spacing w:after="120" w:line="300"/>
      </w:pPr>
      <w:r>
        <w:t xml:space="preserve">部署步骤编号：DEP-0092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组件：PostgreSQL/pgvector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PostgreSQL/pgvector；等待健康检查；执行只读验证。</w:t>
      </w:r>
    </w:p>
    <w:p>
      <w:pPr>
        <w:spacing w:after="120" w:line="300"/>
      </w:pPr>
      <w:r>
        <w:t xml:space="preserve">验收命令：docker compose ps postgres；SELECT extversion FROM pg_extension WHERE extname='vector'</w:t>
      </w:r>
    </w:p>
    <w:p>
      <w:pPr>
        <w:spacing w:after="120" w:line="300"/>
      </w:pPr>
      <w:r>
        <w:t xml:space="preserve">预期结果：数据库健康且 pgvector 扩展可查询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3.93 93. Kafka - 启动</w:t>
      </w:r>
    </w:p>
    <w:p>
      <w:pPr>
        <w:spacing w:after="120" w:line="300"/>
      </w:pPr>
      <w:r>
        <w:t xml:space="preserve">部署步骤编号：DEP-0093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组件：Kafka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Kafka；等待健康检查；执行只读验证。</w:t>
      </w:r>
    </w:p>
    <w:p>
      <w:pPr>
        <w:spacing w:after="120" w:line="300"/>
      </w:pPr>
      <w:r>
        <w:t xml:space="preserve">验收命令：docker compose ps kafka；检查 topic 与 consumer group</w:t>
      </w:r>
    </w:p>
    <w:p>
      <w:pPr>
        <w:spacing w:after="120" w:line="300"/>
      </w:pPr>
      <w:r>
        <w:t xml:space="preserve">预期结果：Broker 健康，主 topic、retry 和 DLT 已创建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3.94 94. Redis - 验证</w:t>
      </w:r>
    </w:p>
    <w:p>
      <w:pPr>
        <w:spacing w:after="120" w:line="300"/>
      </w:pPr>
      <w:r>
        <w:t xml:space="preserve">部署步骤编号：DEP-0094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组件：Redis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Redis；等待健康检查；执行只读验证。</w:t>
      </w:r>
    </w:p>
    <w:p>
      <w:pPr>
        <w:spacing w:after="120" w:line="300"/>
      </w:pPr>
      <w:r>
        <w:t xml:space="preserve">验收命令：docker compose ps redis；redis-cli PING</w:t>
      </w:r>
    </w:p>
    <w:p>
      <w:pPr>
        <w:spacing w:after="120" w:line="300"/>
      </w:pPr>
      <w:r>
        <w:t xml:space="preserve">预期结果：返回 PONG 且持久策略符合环境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3.95 95. MinIO - 切流</w:t>
      </w:r>
    </w:p>
    <w:p>
      <w:pPr>
        <w:spacing w:after="120" w:line="300"/>
      </w:pPr>
      <w:r>
        <w:t xml:space="preserve">部署步骤编号：DEP-0095</w:t>
      </w:r>
    </w:p>
    <w:p>
      <w:pPr>
        <w:spacing w:after="120" w:line="300"/>
      </w:pPr>
      <w:r>
        <w:t xml:space="preserve">阶段：切流</w:t>
      </w:r>
    </w:p>
    <w:p>
      <w:pPr>
        <w:spacing w:after="120" w:line="300"/>
      </w:pPr>
      <w:r>
        <w:t xml:space="preserve">组件：MinIO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MinIO；等待健康检查；执行只读验证。</w:t>
      </w:r>
    </w:p>
    <w:p>
      <w:pPr>
        <w:spacing w:after="120" w:line="300"/>
      </w:pPr>
      <w:r>
        <w:t xml:space="preserve">验收命令：docker compose ps minio；检查 bucket</w:t>
      </w:r>
    </w:p>
    <w:p>
      <w:pPr>
        <w:spacing w:after="120" w:line="300"/>
      </w:pPr>
      <w:r>
        <w:t xml:space="preserve">预期结果：对象存储健康且 bucket 权限最小化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3.96 96. Nacos - 回滚准备</w:t>
      </w:r>
    </w:p>
    <w:p>
      <w:pPr>
        <w:spacing w:after="120" w:line="300"/>
      </w:pPr>
      <w:r>
        <w:t xml:space="preserve">部署步骤编号：DEP-0096</w:t>
      </w:r>
    </w:p>
    <w:p>
      <w:pPr>
        <w:spacing w:after="120" w:line="300"/>
      </w:pPr>
      <w:r>
        <w:t xml:space="preserve">阶段：回滚准备</w:t>
      </w:r>
    </w:p>
    <w:p>
      <w:pPr>
        <w:spacing w:after="120" w:line="300"/>
      </w:pPr>
      <w:r>
        <w:t xml:space="preserve">组件：Nacos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Nacos；等待健康检查；执行只读验证。</w:t>
      </w:r>
    </w:p>
    <w:p>
      <w:pPr>
        <w:spacing w:after="120" w:line="300"/>
      </w:pPr>
      <w:r>
        <w:t xml:space="preserve">验收命令：docker compose ps nacos；检查服务实例</w:t>
      </w:r>
    </w:p>
    <w:p>
      <w:pPr>
        <w:spacing w:after="120" w:line="300"/>
      </w:pPr>
      <w:r>
        <w:t xml:space="preserve">预期结果：配置中心和服务发现可用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3.97 97. Java 微服务 - 准备</w:t>
      </w:r>
    </w:p>
    <w:p>
      <w:pPr>
        <w:spacing w:after="120" w:line="300"/>
      </w:pPr>
      <w:r>
        <w:t xml:space="preserve">部署步骤编号：DEP-0097</w:t>
      </w:r>
    </w:p>
    <w:p>
      <w:pPr>
        <w:spacing w:after="120" w:line="300"/>
      </w:pPr>
      <w:r>
        <w:t xml:space="preserve">阶段：准备</w:t>
      </w:r>
    </w:p>
    <w:p>
      <w:pPr>
        <w:spacing w:after="120" w:line="300"/>
      </w:pPr>
      <w:r>
        <w:t xml:space="preserve">组件：Java 微服务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Java 微服务；等待健康检查；执行只读验证。</w:t>
      </w:r>
    </w:p>
    <w:p>
      <w:pPr>
        <w:spacing w:after="120" w:line="300"/>
      </w:pPr>
      <w:r>
        <w:t xml:space="preserve">验收命令：docker compose ps gateway task-management data-sync</w:t>
      </w:r>
    </w:p>
    <w:p>
      <w:pPr>
        <w:spacing w:after="120" w:line="300"/>
      </w:pPr>
      <w:r>
        <w:t xml:space="preserve">预期结果：声明健康检查的服务均为 healthy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3.98 98. Python AI Runtime - 配置</w:t>
      </w:r>
    </w:p>
    <w:p>
      <w:pPr>
        <w:spacing w:after="120" w:line="300"/>
      </w:pPr>
      <w:r>
        <w:t xml:space="preserve">部署步骤编号：DEP-0098</w:t>
      </w:r>
    </w:p>
    <w:p>
      <w:pPr>
        <w:spacing w:after="120" w:line="300"/>
      </w:pPr>
      <w:r>
        <w:t xml:space="preserve">阶段：配置</w:t>
      </w:r>
    </w:p>
    <w:p>
      <w:pPr>
        <w:spacing w:after="120" w:line="300"/>
      </w:pPr>
      <w:r>
        <w:t xml:space="preserve">组件：Python AI Runtime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Python AI Runtime；等待健康检查；执行只读验证。</w:t>
      </w:r>
    </w:p>
    <w:p>
      <w:pPr>
        <w:spacing w:after="120" w:line="300"/>
      </w:pPr>
      <w:r>
        <w:t xml:space="preserve">验收命令：docker compose ps python-ai-runtime；访问低敏诊断</w:t>
      </w:r>
    </w:p>
    <w:p>
      <w:pPr>
        <w:spacing w:after="120" w:line="300"/>
      </w:pPr>
      <w:r>
        <w:t xml:space="preserve">预期结果：Runtime 健康且 Provider 状态可解释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3.99 99. Gateway - 启动</w:t>
      </w:r>
    </w:p>
    <w:p>
      <w:pPr>
        <w:spacing w:after="120" w:line="300"/>
      </w:pPr>
      <w:r>
        <w:t xml:space="preserve">部署步骤编号：DEP-0099</w:t>
      </w:r>
    </w:p>
    <w:p>
      <w:pPr>
        <w:spacing w:after="120" w:line="300"/>
      </w:pPr>
      <w:r>
        <w:t xml:space="preserve">阶段：启动</w:t>
      </w:r>
    </w:p>
    <w:p>
      <w:pPr>
        <w:spacing w:after="120" w:line="300"/>
      </w:pPr>
      <w:r>
        <w:t xml:space="preserve">组件：Gateway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Gateway；等待健康检查；执行只读验证。</w:t>
      </w:r>
    </w:p>
    <w:p>
      <w:pPr>
        <w:spacing w:after="120" w:line="300"/>
      </w:pPr>
      <w:r>
        <w:t xml:space="preserve">验收命令：访问 /actuator/health 与只读诊断路由</w:t>
      </w:r>
    </w:p>
    <w:p>
      <w:pPr>
        <w:spacing w:after="120" w:line="300"/>
      </w:pPr>
      <w:r>
        <w:t xml:space="preserve">预期结果：认证、授权和路径重写正常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2"/>
        <w:keepNext/>
      </w:pPr>
      <w:r>
        <w:t xml:space="preserve">3.100 100. 前端 - 验证</w:t>
      </w:r>
    </w:p>
    <w:p>
      <w:pPr>
        <w:spacing w:after="120" w:line="300"/>
      </w:pPr>
      <w:r>
        <w:t xml:space="preserve">部署步骤编号：DEP-0100</w:t>
      </w:r>
    </w:p>
    <w:p>
      <w:pPr>
        <w:spacing w:after="120" w:line="300"/>
      </w:pPr>
      <w:r>
        <w:t xml:space="preserve">阶段：验证</w:t>
      </w:r>
    </w:p>
    <w:p>
      <w:pPr>
        <w:spacing w:after="120" w:line="300"/>
      </w:pPr>
      <w:r>
        <w:t xml:space="preserve">组件：前端</w:t>
      </w:r>
    </w:p>
    <w:p>
      <w:pPr>
        <w:spacing w:after="120" w:line="300"/>
      </w:pPr>
      <w:r>
        <w:t xml:space="preserve">前置条件：已完成前序组件验收；目标环境为 全局产品基线；配置文件不包含明文 Secret。</w:t>
      </w:r>
    </w:p>
    <w:p>
      <w:pPr>
        <w:spacing w:after="120" w:line="300"/>
      </w:pPr>
      <w:r>
        <w:t xml:space="preserve">配置项：镜像/版本、端口、健康检查、资源限制、依赖地址和持久卷按环境清单注入。</w:t>
      </w:r>
    </w:p>
    <w:p>
      <w:pPr>
        <w:spacing w:after="120" w:line="300"/>
      </w:pPr>
      <w:r>
        <w:t xml:space="preserve">执行步骤：核对配置；启动或更新 前端；等待健康检查；执行只读验证。</w:t>
      </w:r>
    </w:p>
    <w:p>
      <w:pPr>
        <w:spacing w:after="120" w:line="300"/>
      </w:pPr>
      <w:r>
        <w:t xml:space="preserve">验收命令：检查生产构建与静态资源容器</w:t>
      </w:r>
    </w:p>
    <w:p>
      <w:pPr>
        <w:spacing w:after="120" w:line="300"/>
      </w:pPr>
      <w:r>
        <w:t xml:space="preserve">预期结果：页面可加载且 API 基址指向 Gateway</w:t>
      </w:r>
    </w:p>
    <w:p>
      <w:pPr>
        <w:spacing w:after="120" w:line="300"/>
      </w:pPr>
      <w:r>
        <w:t xml:space="preserve">回滚方法：停止本次变更，恢复上一版本镜像和配置；数据库迁移按已审核回滚方案处理。</w:t>
      </w:r>
    </w:p>
    <w:p>
      <w:pPr>
        <w:pStyle w:val="Heading1"/>
        <w:keepNext/>
      </w:pPr>
      <w:r>
        <w:t xml:space="preserve">4. 发布验收顺序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验证数据库迁移与 pgvector 扩展。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验证 Kafka 主 topic、retry、DLT 和消费者组。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验证权限中心、Gateway 和业务服务健康。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验证 Agent Runtime、RAG 诊断和 Provider 低敏状态。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运行只读 smoke 和隔离合成任务，确认审计、幂等和范围隔离。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保留上一版本镜像、配置与数据库回滚说明后再切换流量。</w:t>
      </w:r>
    </w:p>
    <w:p>
      <w:pPr>
        <w:pStyle w:val="Heading1"/>
        <w:keepNext/>
      </w:pPr>
      <w:r>
        <w:t xml:space="preserve">5. 检索与引用信息</w:t>
      </w:r>
    </w:p>
    <w:p>
      <w:pPr>
        <w:spacing w:after="120" w:line="300"/>
      </w:pPr>
      <w:r>
        <w:t xml:space="preserve">精确码：DOC-DEP-731；独立锚点：global:manual-deployment-guide；文档标识：rag-eval-global-manual-deployment-guide。RAG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DOC-DEP-731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部署手册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部署手册</dc:title>
  <dc:creator>DataSmart Govern</dc:creator>
  <dc:description>纯合成中文 RAG 部署手册</dc:description>
  <cp:lastModifiedBy>Un-named</cp:lastModifiedBy>
  <cp:revision>1</cp:revision>
  <dcterms:created xsi:type="dcterms:W3CDTF">2026-08-16T15:46:10.391Z</dcterms:created>
  <dcterms:modified xsi:type="dcterms:W3CDTF">2026-08-16T15:46:10.391Z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