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产品特性说明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产品特性说明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DOC-PRD-783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产品以受治理的多 Agent 执行闭环为核心，提供需求规划、证据检索、同步执行、预检、恢复和监控。</w:t>
            </w:r>
          </w:p>
        </w:tc>
      </w:tr>
    </w:tbl>
    <w:p>
      <w:pPr>
        <w:pStyle w:val="Heading1"/>
        <w:keepNext/>
      </w:pPr>
      <w:r>
        <w:t xml:space="preserve">1. 产品定位</w:t>
      </w:r>
    </w:p>
    <w:p>
      <w:pPr>
        <w:spacing w:after="120" w:line="300"/>
      </w:pPr>
      <w:r>
        <w:t xml:space="preserve">产品以受治理的多 Agent 执行闭环为核心，提供需求规划、证据检索、同步执行、预检、恢复和监控。 产品目标是把数据治理、任务执行、知识检索和受治理自治恢复组合成可审计闭环。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价值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面向角色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产品结果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降低任务配置成本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项目负责人/数据工程师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向导和 Agent 协同生成计划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降低非工作时间故障影响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授权盒内自动修复和有限重跑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保持治理边界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管理员/审计人员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权限、审批、幂等和审计事实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提高可解释性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所有用户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统一生命周期与证据引用</w:t>
            </w:r>
          </w:p>
        </w:tc>
      </w:tr>
    </w:tbl>
    <w:p>
      <w:pPr>
        <w:pStyle w:val="Heading1"/>
        <w:keepNext/>
      </w:pPr>
      <w:r>
        <w:t xml:space="preserve">2. 详细特性目录（180 项）</w:t>
      </w:r>
    </w:p>
    <w:p>
      <w:pPr>
        <w:pStyle w:val="Heading2"/>
        <w:keepNext/>
      </w:pPr>
      <w:r>
        <w:t xml:space="preserve">2.1 1. 多 Agent 规划（核心能力）</w:t>
      </w:r>
    </w:p>
    <w:p>
      <w:pPr>
        <w:spacing w:after="120" w:line="300"/>
      </w:pPr>
      <w:r>
        <w:t xml:space="preserve">特性编号：FEAT-0001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 2. 自主 RAG 决策（治理能力）</w:t>
      </w:r>
    </w:p>
    <w:p>
      <w:pPr>
        <w:spacing w:after="120" w:line="300"/>
      </w:pPr>
      <w:r>
        <w:t xml:space="preserve">特性编号：FEAT-0002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 3. 数据源管理（运维能力）</w:t>
      </w:r>
    </w:p>
    <w:p>
      <w:pPr>
        <w:spacing w:after="120" w:line="300"/>
      </w:pPr>
      <w:r>
        <w:t xml:space="preserve">特性编号：FEAT-0003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 4. 同步任务向导（扩展能力）</w:t>
      </w:r>
    </w:p>
    <w:p>
      <w:pPr>
        <w:spacing w:after="120" w:line="300"/>
      </w:pPr>
      <w:r>
        <w:t xml:space="preserve">特性编号：FEAT-0004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 5. 任务版本发布（核心能力）</w:t>
      </w:r>
    </w:p>
    <w:p>
      <w:pPr>
        <w:spacing w:after="120" w:line="300"/>
      </w:pPr>
      <w:r>
        <w:t xml:space="preserve">特性编号：FEAT-0005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 6. 批量与调度（治理能力）</w:t>
      </w:r>
    </w:p>
    <w:p>
      <w:pPr>
        <w:spacing w:after="120" w:line="300"/>
      </w:pPr>
      <w:r>
        <w:t xml:space="preserve">特性编号：FEAT-0006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 7. 对象级台账（运维能力）</w:t>
      </w:r>
    </w:p>
    <w:p>
      <w:pPr>
        <w:spacing w:after="120" w:line="300"/>
      </w:pPr>
      <w:r>
        <w:t xml:space="preserve">特性编号：FEAT-0007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 8. 无人值守恢复（扩展能力）</w:t>
      </w:r>
    </w:p>
    <w:p>
      <w:pPr>
        <w:spacing w:after="120" w:line="300"/>
      </w:pPr>
      <w:r>
        <w:t xml:space="preserve">特性编号：FEAT-0008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 9. 字段映射修复（核心能力）</w:t>
      </w:r>
    </w:p>
    <w:p>
      <w:pPr>
        <w:spacing w:after="120" w:line="300"/>
      </w:pPr>
      <w:r>
        <w:t xml:space="preserve">特性编号：FEAT-0009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 10. 统一生命周期图（治理能力）</w:t>
      </w:r>
    </w:p>
    <w:p>
      <w:pPr>
        <w:spacing w:after="120" w:line="300"/>
      </w:pPr>
      <w:r>
        <w:t xml:space="preserve">特性编号：FEAT-0010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 11. 审批中心（运维能力）</w:t>
      </w:r>
    </w:p>
    <w:p>
      <w:pPr>
        <w:spacing w:after="120" w:line="300"/>
      </w:pPr>
      <w:r>
        <w:t xml:space="preserve">特性编号：FEAT-0011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 12. 权限与范围（扩展能力）</w:t>
      </w:r>
    </w:p>
    <w:p>
      <w:pPr>
        <w:spacing w:after="120" w:line="300"/>
      </w:pPr>
      <w:r>
        <w:t xml:space="preserve">特性编号：FEAT-0012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 13. 实时事件（核心能力）</w:t>
      </w:r>
    </w:p>
    <w:p>
      <w:pPr>
        <w:spacing w:after="120" w:line="300"/>
      </w:pPr>
      <w:r>
        <w:t xml:space="preserve">特性编号：FEAT-0013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 14. 质量治理（治理能力）</w:t>
      </w:r>
    </w:p>
    <w:p>
      <w:pPr>
        <w:spacing w:after="120" w:line="300"/>
      </w:pPr>
      <w:r>
        <w:t xml:space="preserve">特性编号：FEAT-0014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 15. 可观测性（运维能力）</w:t>
      </w:r>
    </w:p>
    <w:p>
      <w:pPr>
        <w:spacing w:after="120" w:line="300"/>
      </w:pPr>
      <w:r>
        <w:t xml:space="preserve">特性编号：FEAT-0015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 16. 多 Agent 规划（扩展能力）</w:t>
      </w:r>
    </w:p>
    <w:p>
      <w:pPr>
        <w:spacing w:after="120" w:line="300"/>
      </w:pPr>
      <w:r>
        <w:t xml:space="preserve">特性编号：FEAT-0016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 17. 自主 RAG 决策（核心能力）</w:t>
      </w:r>
    </w:p>
    <w:p>
      <w:pPr>
        <w:spacing w:after="120" w:line="300"/>
      </w:pPr>
      <w:r>
        <w:t xml:space="preserve">特性编号：FEAT-0017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2.18 18. 数据源管理（治理能力）</w:t>
      </w:r>
    </w:p>
    <w:p>
      <w:pPr>
        <w:spacing w:after="120" w:line="300"/>
      </w:pPr>
      <w:r>
        <w:t xml:space="preserve">特性编号：FEAT-0018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2.19 19. 同步任务向导（运维能力）</w:t>
      </w:r>
    </w:p>
    <w:p>
      <w:pPr>
        <w:spacing w:after="120" w:line="300"/>
      </w:pPr>
      <w:r>
        <w:t xml:space="preserve">特性编号：FEAT-0019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2.20 20. 任务版本发布（扩展能力）</w:t>
      </w:r>
    </w:p>
    <w:p>
      <w:pPr>
        <w:spacing w:after="120" w:line="300"/>
      </w:pPr>
      <w:r>
        <w:t xml:space="preserve">特性编号：FEAT-0020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2.21 21. 批量与调度（核心能力）</w:t>
      </w:r>
    </w:p>
    <w:p>
      <w:pPr>
        <w:spacing w:after="120" w:line="300"/>
      </w:pPr>
      <w:r>
        <w:t xml:space="preserve">特性编号：FEAT-0021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2.22 22. 对象级台账（治理能力）</w:t>
      </w:r>
    </w:p>
    <w:p>
      <w:pPr>
        <w:spacing w:after="120" w:line="300"/>
      </w:pPr>
      <w:r>
        <w:t xml:space="preserve">特性编号：FEAT-0022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2.23 23. 无人值守恢复（运维能力）</w:t>
      </w:r>
    </w:p>
    <w:p>
      <w:pPr>
        <w:spacing w:after="120" w:line="300"/>
      </w:pPr>
      <w:r>
        <w:t xml:space="preserve">特性编号：FEAT-0023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2.24 24. 字段映射修复（扩展能力）</w:t>
      </w:r>
    </w:p>
    <w:p>
      <w:pPr>
        <w:spacing w:after="120" w:line="300"/>
      </w:pPr>
      <w:r>
        <w:t xml:space="preserve">特性编号：FEAT-0024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2.25 25. 统一生命周期图（核心能力）</w:t>
      </w:r>
    </w:p>
    <w:p>
      <w:pPr>
        <w:spacing w:after="120" w:line="300"/>
      </w:pPr>
      <w:r>
        <w:t xml:space="preserve">特性编号：FEAT-0025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2.26 26. 审批中心（治理能力）</w:t>
      </w:r>
    </w:p>
    <w:p>
      <w:pPr>
        <w:spacing w:after="120" w:line="300"/>
      </w:pPr>
      <w:r>
        <w:t xml:space="preserve">特性编号：FEAT-0026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2.27 27. 权限与范围（运维能力）</w:t>
      </w:r>
    </w:p>
    <w:p>
      <w:pPr>
        <w:spacing w:after="120" w:line="300"/>
      </w:pPr>
      <w:r>
        <w:t xml:space="preserve">特性编号：FEAT-0027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2.28 28. 实时事件（扩展能力）</w:t>
      </w:r>
    </w:p>
    <w:p>
      <w:pPr>
        <w:spacing w:after="120" w:line="300"/>
      </w:pPr>
      <w:r>
        <w:t xml:space="preserve">特性编号：FEAT-0028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2.29 29. 质量治理（核心能力）</w:t>
      </w:r>
    </w:p>
    <w:p>
      <w:pPr>
        <w:spacing w:after="120" w:line="300"/>
      </w:pPr>
      <w:r>
        <w:t xml:space="preserve">特性编号：FEAT-0029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2.30 30. 可观测性（治理能力）</w:t>
      </w:r>
    </w:p>
    <w:p>
      <w:pPr>
        <w:spacing w:after="120" w:line="300"/>
      </w:pPr>
      <w:r>
        <w:t xml:space="preserve">特性编号：FEAT-0030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2.31 31. 多 Agent 规划（运维能力）</w:t>
      </w:r>
    </w:p>
    <w:p>
      <w:pPr>
        <w:spacing w:after="120" w:line="300"/>
      </w:pPr>
      <w:r>
        <w:t xml:space="preserve">特性编号：FEAT-0031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2.32 32. 自主 RAG 决策（扩展能力）</w:t>
      </w:r>
    </w:p>
    <w:p>
      <w:pPr>
        <w:spacing w:after="120" w:line="300"/>
      </w:pPr>
      <w:r>
        <w:t xml:space="preserve">特性编号：FEAT-0032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2.33 33. 数据源管理（核心能力）</w:t>
      </w:r>
    </w:p>
    <w:p>
      <w:pPr>
        <w:spacing w:after="120" w:line="300"/>
      </w:pPr>
      <w:r>
        <w:t xml:space="preserve">特性编号：FEAT-0033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2.34 34. 同步任务向导（治理能力）</w:t>
      </w:r>
    </w:p>
    <w:p>
      <w:pPr>
        <w:spacing w:after="120" w:line="300"/>
      </w:pPr>
      <w:r>
        <w:t xml:space="preserve">特性编号：FEAT-0034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2.35 35. 任务版本发布（运维能力）</w:t>
      </w:r>
    </w:p>
    <w:p>
      <w:pPr>
        <w:spacing w:after="120" w:line="300"/>
      </w:pPr>
      <w:r>
        <w:t xml:space="preserve">特性编号：FEAT-0035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2.36 36. 批量与调度（扩展能力）</w:t>
      </w:r>
    </w:p>
    <w:p>
      <w:pPr>
        <w:spacing w:after="120" w:line="300"/>
      </w:pPr>
      <w:r>
        <w:t xml:space="preserve">特性编号：FEAT-0036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2.37 37. 对象级台账（核心能力）</w:t>
      </w:r>
    </w:p>
    <w:p>
      <w:pPr>
        <w:spacing w:after="120" w:line="300"/>
      </w:pPr>
      <w:r>
        <w:t xml:space="preserve">特性编号：FEAT-0037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2.38 38. 无人值守恢复（治理能力）</w:t>
      </w:r>
    </w:p>
    <w:p>
      <w:pPr>
        <w:spacing w:after="120" w:line="300"/>
      </w:pPr>
      <w:r>
        <w:t xml:space="preserve">特性编号：FEAT-0038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2.39 39. 字段映射修复（运维能力）</w:t>
      </w:r>
    </w:p>
    <w:p>
      <w:pPr>
        <w:spacing w:after="120" w:line="300"/>
      </w:pPr>
      <w:r>
        <w:t xml:space="preserve">特性编号：FEAT-0039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2.40 40. 统一生命周期图（扩展能力）</w:t>
      </w:r>
    </w:p>
    <w:p>
      <w:pPr>
        <w:spacing w:after="120" w:line="300"/>
      </w:pPr>
      <w:r>
        <w:t xml:space="preserve">特性编号：FEAT-0040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2.41 41. 审批中心（核心能力）</w:t>
      </w:r>
    </w:p>
    <w:p>
      <w:pPr>
        <w:spacing w:after="120" w:line="300"/>
      </w:pPr>
      <w:r>
        <w:t xml:space="preserve">特性编号：FEAT-0041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2.42 42. 权限与范围（治理能力）</w:t>
      </w:r>
    </w:p>
    <w:p>
      <w:pPr>
        <w:spacing w:after="120" w:line="300"/>
      </w:pPr>
      <w:r>
        <w:t xml:space="preserve">特性编号：FEAT-0042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2.43 43. 实时事件（运维能力）</w:t>
      </w:r>
    </w:p>
    <w:p>
      <w:pPr>
        <w:spacing w:after="120" w:line="300"/>
      </w:pPr>
      <w:r>
        <w:t xml:space="preserve">特性编号：FEAT-0043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2.44 44. 质量治理（扩展能力）</w:t>
      </w:r>
    </w:p>
    <w:p>
      <w:pPr>
        <w:spacing w:after="120" w:line="300"/>
      </w:pPr>
      <w:r>
        <w:t xml:space="preserve">特性编号：FEAT-0044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2.45 45. 可观测性（核心能力）</w:t>
      </w:r>
    </w:p>
    <w:p>
      <w:pPr>
        <w:spacing w:after="120" w:line="300"/>
      </w:pPr>
      <w:r>
        <w:t xml:space="preserve">特性编号：FEAT-0045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2.46 46. 多 Agent 规划（治理能力）</w:t>
      </w:r>
    </w:p>
    <w:p>
      <w:pPr>
        <w:spacing w:after="120" w:line="300"/>
      </w:pPr>
      <w:r>
        <w:t xml:space="preserve">特性编号：FEAT-0046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2.47 47. 自主 RAG 决策（运维能力）</w:t>
      </w:r>
    </w:p>
    <w:p>
      <w:pPr>
        <w:spacing w:after="120" w:line="300"/>
      </w:pPr>
      <w:r>
        <w:t xml:space="preserve">特性编号：FEAT-0047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2.48 48. 数据源管理（扩展能力）</w:t>
      </w:r>
    </w:p>
    <w:p>
      <w:pPr>
        <w:spacing w:after="120" w:line="300"/>
      </w:pPr>
      <w:r>
        <w:t xml:space="preserve">特性编号：FEAT-0048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2.49 49. 同步任务向导（核心能力）</w:t>
      </w:r>
    </w:p>
    <w:p>
      <w:pPr>
        <w:spacing w:after="120" w:line="300"/>
      </w:pPr>
      <w:r>
        <w:t xml:space="preserve">特性编号：FEAT-0049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2.50 50. 任务版本发布（治理能力）</w:t>
      </w:r>
    </w:p>
    <w:p>
      <w:pPr>
        <w:spacing w:after="120" w:line="300"/>
      </w:pPr>
      <w:r>
        <w:t xml:space="preserve">特性编号：FEAT-0050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2.51 51. 批量与调度（运维能力）</w:t>
      </w:r>
    </w:p>
    <w:p>
      <w:pPr>
        <w:spacing w:after="120" w:line="300"/>
      </w:pPr>
      <w:r>
        <w:t xml:space="preserve">特性编号：FEAT-0051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2.52 52. 对象级台账（扩展能力）</w:t>
      </w:r>
    </w:p>
    <w:p>
      <w:pPr>
        <w:spacing w:after="120" w:line="300"/>
      </w:pPr>
      <w:r>
        <w:t xml:space="preserve">特性编号：FEAT-0052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2.53 53. 无人值守恢复（核心能力）</w:t>
      </w:r>
    </w:p>
    <w:p>
      <w:pPr>
        <w:spacing w:after="120" w:line="300"/>
      </w:pPr>
      <w:r>
        <w:t xml:space="preserve">特性编号：FEAT-0053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2.54 54. 字段映射修复（治理能力）</w:t>
      </w:r>
    </w:p>
    <w:p>
      <w:pPr>
        <w:spacing w:after="120" w:line="300"/>
      </w:pPr>
      <w:r>
        <w:t xml:space="preserve">特性编号：FEAT-0054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2.55 55. 统一生命周期图（运维能力）</w:t>
      </w:r>
    </w:p>
    <w:p>
      <w:pPr>
        <w:spacing w:after="120" w:line="300"/>
      </w:pPr>
      <w:r>
        <w:t xml:space="preserve">特性编号：FEAT-0055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2.56 56. 审批中心（扩展能力）</w:t>
      </w:r>
    </w:p>
    <w:p>
      <w:pPr>
        <w:spacing w:after="120" w:line="300"/>
      </w:pPr>
      <w:r>
        <w:t xml:space="preserve">特性编号：FEAT-0056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2.57 57. 权限与范围（核心能力）</w:t>
      </w:r>
    </w:p>
    <w:p>
      <w:pPr>
        <w:spacing w:after="120" w:line="300"/>
      </w:pPr>
      <w:r>
        <w:t xml:space="preserve">特性编号：FEAT-0057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2.58 58. 实时事件（治理能力）</w:t>
      </w:r>
    </w:p>
    <w:p>
      <w:pPr>
        <w:spacing w:after="120" w:line="300"/>
      </w:pPr>
      <w:r>
        <w:t xml:space="preserve">特性编号：FEAT-0058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2.59 59. 质量治理（运维能力）</w:t>
      </w:r>
    </w:p>
    <w:p>
      <w:pPr>
        <w:spacing w:after="120" w:line="300"/>
      </w:pPr>
      <w:r>
        <w:t xml:space="preserve">特性编号：FEAT-0059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2.60 60. 可观测性（扩展能力）</w:t>
      </w:r>
    </w:p>
    <w:p>
      <w:pPr>
        <w:spacing w:after="120" w:line="300"/>
      </w:pPr>
      <w:r>
        <w:t xml:space="preserve">特性编号：FEAT-0060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2.61 61. 多 Agent 规划（核心能力）</w:t>
      </w:r>
    </w:p>
    <w:p>
      <w:pPr>
        <w:spacing w:after="120" w:line="300"/>
      </w:pPr>
      <w:r>
        <w:t xml:space="preserve">特性编号：FEAT-0061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2.62 62. 自主 RAG 决策（治理能力）</w:t>
      </w:r>
    </w:p>
    <w:p>
      <w:pPr>
        <w:spacing w:after="120" w:line="300"/>
      </w:pPr>
      <w:r>
        <w:t xml:space="preserve">特性编号：FEAT-0062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2.63 63. 数据源管理（运维能力）</w:t>
      </w:r>
    </w:p>
    <w:p>
      <w:pPr>
        <w:spacing w:after="120" w:line="300"/>
      </w:pPr>
      <w:r>
        <w:t xml:space="preserve">特性编号：FEAT-0063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2.64 64. 同步任务向导（扩展能力）</w:t>
      </w:r>
    </w:p>
    <w:p>
      <w:pPr>
        <w:spacing w:after="120" w:line="300"/>
      </w:pPr>
      <w:r>
        <w:t xml:space="preserve">特性编号：FEAT-0064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2.65 65. 任务版本发布（核心能力）</w:t>
      </w:r>
    </w:p>
    <w:p>
      <w:pPr>
        <w:spacing w:after="120" w:line="300"/>
      </w:pPr>
      <w:r>
        <w:t xml:space="preserve">特性编号：FEAT-0065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2.66 66. 批量与调度（治理能力）</w:t>
      </w:r>
    </w:p>
    <w:p>
      <w:pPr>
        <w:spacing w:after="120" w:line="300"/>
      </w:pPr>
      <w:r>
        <w:t xml:space="preserve">特性编号：FEAT-0066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2.67 67. 对象级台账（运维能力）</w:t>
      </w:r>
    </w:p>
    <w:p>
      <w:pPr>
        <w:spacing w:after="120" w:line="300"/>
      </w:pPr>
      <w:r>
        <w:t xml:space="preserve">特性编号：FEAT-0067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2.68 68. 无人值守恢复（扩展能力）</w:t>
      </w:r>
    </w:p>
    <w:p>
      <w:pPr>
        <w:spacing w:after="120" w:line="300"/>
      </w:pPr>
      <w:r>
        <w:t xml:space="preserve">特性编号：FEAT-0068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2.69 69. 字段映射修复（核心能力）</w:t>
      </w:r>
    </w:p>
    <w:p>
      <w:pPr>
        <w:spacing w:after="120" w:line="300"/>
      </w:pPr>
      <w:r>
        <w:t xml:space="preserve">特性编号：FEAT-0069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2.70 70. 统一生命周期图（治理能力）</w:t>
      </w:r>
    </w:p>
    <w:p>
      <w:pPr>
        <w:spacing w:after="120" w:line="300"/>
      </w:pPr>
      <w:r>
        <w:t xml:space="preserve">特性编号：FEAT-0070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2.71 71. 审批中心（运维能力）</w:t>
      </w:r>
    </w:p>
    <w:p>
      <w:pPr>
        <w:spacing w:after="120" w:line="300"/>
      </w:pPr>
      <w:r>
        <w:t xml:space="preserve">特性编号：FEAT-0071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2.72 72. 权限与范围（扩展能力）</w:t>
      </w:r>
    </w:p>
    <w:p>
      <w:pPr>
        <w:spacing w:after="120" w:line="300"/>
      </w:pPr>
      <w:r>
        <w:t xml:space="preserve">特性编号：FEAT-0072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2.73 73. 实时事件（核心能力）</w:t>
      </w:r>
    </w:p>
    <w:p>
      <w:pPr>
        <w:spacing w:after="120" w:line="300"/>
      </w:pPr>
      <w:r>
        <w:t xml:space="preserve">特性编号：FEAT-0073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2.74 74. 质量治理（治理能力）</w:t>
      </w:r>
    </w:p>
    <w:p>
      <w:pPr>
        <w:spacing w:after="120" w:line="300"/>
      </w:pPr>
      <w:r>
        <w:t xml:space="preserve">特性编号：FEAT-0074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2.75 75. 可观测性（运维能力）</w:t>
      </w:r>
    </w:p>
    <w:p>
      <w:pPr>
        <w:spacing w:after="120" w:line="300"/>
      </w:pPr>
      <w:r>
        <w:t xml:space="preserve">特性编号：FEAT-0075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2.76 76. 多 Agent 规划（扩展能力）</w:t>
      </w:r>
    </w:p>
    <w:p>
      <w:pPr>
        <w:spacing w:after="120" w:line="300"/>
      </w:pPr>
      <w:r>
        <w:t xml:space="preserve">特性编号：FEAT-0076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2.77 77. 自主 RAG 决策（核心能力）</w:t>
      </w:r>
    </w:p>
    <w:p>
      <w:pPr>
        <w:spacing w:after="120" w:line="300"/>
      </w:pPr>
      <w:r>
        <w:t xml:space="preserve">特性编号：FEAT-0077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2.78 78. 数据源管理（治理能力）</w:t>
      </w:r>
    </w:p>
    <w:p>
      <w:pPr>
        <w:spacing w:after="120" w:line="300"/>
      </w:pPr>
      <w:r>
        <w:t xml:space="preserve">特性编号：FEAT-0078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2.79 79. 同步任务向导（运维能力）</w:t>
      </w:r>
    </w:p>
    <w:p>
      <w:pPr>
        <w:spacing w:after="120" w:line="300"/>
      </w:pPr>
      <w:r>
        <w:t xml:space="preserve">特性编号：FEAT-0079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2.80 80. 任务版本发布（扩展能力）</w:t>
      </w:r>
    </w:p>
    <w:p>
      <w:pPr>
        <w:spacing w:after="120" w:line="300"/>
      </w:pPr>
      <w:r>
        <w:t xml:space="preserve">特性编号：FEAT-0080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2.81 81. 批量与调度（核心能力）</w:t>
      </w:r>
    </w:p>
    <w:p>
      <w:pPr>
        <w:spacing w:after="120" w:line="300"/>
      </w:pPr>
      <w:r>
        <w:t xml:space="preserve">特性编号：FEAT-0081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2.82 82. 对象级台账（治理能力）</w:t>
      </w:r>
    </w:p>
    <w:p>
      <w:pPr>
        <w:spacing w:after="120" w:line="300"/>
      </w:pPr>
      <w:r>
        <w:t xml:space="preserve">特性编号：FEAT-0082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2.83 83. 无人值守恢复（运维能力）</w:t>
      </w:r>
    </w:p>
    <w:p>
      <w:pPr>
        <w:spacing w:after="120" w:line="300"/>
      </w:pPr>
      <w:r>
        <w:t xml:space="preserve">特性编号：FEAT-0083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2.84 84. 字段映射修复（扩展能力）</w:t>
      </w:r>
    </w:p>
    <w:p>
      <w:pPr>
        <w:spacing w:after="120" w:line="300"/>
      </w:pPr>
      <w:r>
        <w:t xml:space="preserve">特性编号：FEAT-0084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2.85 85. 统一生命周期图（核心能力）</w:t>
      </w:r>
    </w:p>
    <w:p>
      <w:pPr>
        <w:spacing w:after="120" w:line="300"/>
      </w:pPr>
      <w:r>
        <w:t xml:space="preserve">特性编号：FEAT-0085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2.86 86. 审批中心（治理能力）</w:t>
      </w:r>
    </w:p>
    <w:p>
      <w:pPr>
        <w:spacing w:after="120" w:line="300"/>
      </w:pPr>
      <w:r>
        <w:t xml:space="preserve">特性编号：FEAT-0086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2.87 87. 权限与范围（运维能力）</w:t>
      </w:r>
    </w:p>
    <w:p>
      <w:pPr>
        <w:spacing w:after="120" w:line="300"/>
      </w:pPr>
      <w:r>
        <w:t xml:space="preserve">特性编号：FEAT-0087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2.88 88. 实时事件（扩展能力）</w:t>
      </w:r>
    </w:p>
    <w:p>
      <w:pPr>
        <w:spacing w:after="120" w:line="300"/>
      </w:pPr>
      <w:r>
        <w:t xml:space="preserve">特性编号：FEAT-0088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2.89 89. 质量治理（核心能力）</w:t>
      </w:r>
    </w:p>
    <w:p>
      <w:pPr>
        <w:spacing w:after="120" w:line="300"/>
      </w:pPr>
      <w:r>
        <w:t xml:space="preserve">特性编号：FEAT-0089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2.90 90. 可观测性（治理能力）</w:t>
      </w:r>
    </w:p>
    <w:p>
      <w:pPr>
        <w:spacing w:after="120" w:line="300"/>
      </w:pPr>
      <w:r>
        <w:t xml:space="preserve">特性编号：FEAT-0090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2.91 91. 多 Agent 规划（运维能力）</w:t>
      </w:r>
    </w:p>
    <w:p>
      <w:pPr>
        <w:spacing w:after="120" w:line="300"/>
      </w:pPr>
      <w:r>
        <w:t xml:space="preserve">特性编号：FEAT-0091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2.92 92. 自主 RAG 决策（扩展能力）</w:t>
      </w:r>
    </w:p>
    <w:p>
      <w:pPr>
        <w:spacing w:after="120" w:line="300"/>
      </w:pPr>
      <w:r>
        <w:t xml:space="preserve">特性编号：FEAT-0092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2.93 93. 数据源管理（核心能力）</w:t>
      </w:r>
    </w:p>
    <w:p>
      <w:pPr>
        <w:spacing w:after="120" w:line="300"/>
      </w:pPr>
      <w:r>
        <w:t xml:space="preserve">特性编号：FEAT-0093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2.94 94. 同步任务向导（治理能力）</w:t>
      </w:r>
    </w:p>
    <w:p>
      <w:pPr>
        <w:spacing w:after="120" w:line="300"/>
      </w:pPr>
      <w:r>
        <w:t xml:space="preserve">特性编号：FEAT-0094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2.95 95. 任务版本发布（运维能力）</w:t>
      </w:r>
    </w:p>
    <w:p>
      <w:pPr>
        <w:spacing w:after="120" w:line="300"/>
      </w:pPr>
      <w:r>
        <w:t xml:space="preserve">特性编号：FEAT-0095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2.96 96. 批量与调度（扩展能力）</w:t>
      </w:r>
    </w:p>
    <w:p>
      <w:pPr>
        <w:spacing w:after="120" w:line="300"/>
      </w:pPr>
      <w:r>
        <w:t xml:space="preserve">特性编号：FEAT-0096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2.97 97. 对象级台账（核心能力）</w:t>
      </w:r>
    </w:p>
    <w:p>
      <w:pPr>
        <w:spacing w:after="120" w:line="300"/>
      </w:pPr>
      <w:r>
        <w:t xml:space="preserve">特性编号：FEAT-0097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2.98 98. 无人值守恢复（治理能力）</w:t>
      </w:r>
    </w:p>
    <w:p>
      <w:pPr>
        <w:spacing w:after="120" w:line="300"/>
      </w:pPr>
      <w:r>
        <w:t xml:space="preserve">特性编号：FEAT-0098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2.99 99. 字段映射修复（运维能力）</w:t>
      </w:r>
    </w:p>
    <w:p>
      <w:pPr>
        <w:spacing w:after="120" w:line="300"/>
      </w:pPr>
      <w:r>
        <w:t xml:space="preserve">特性编号：FEAT-0099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2.100 100. 统一生命周期图（扩展能力）</w:t>
      </w:r>
    </w:p>
    <w:p>
      <w:pPr>
        <w:spacing w:after="120" w:line="300"/>
      </w:pPr>
      <w:r>
        <w:t xml:space="preserve">特性编号：FEAT-0100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2.101 101. 审批中心（核心能力）</w:t>
      </w:r>
    </w:p>
    <w:p>
      <w:pPr>
        <w:spacing w:after="120" w:line="300"/>
      </w:pPr>
      <w:r>
        <w:t xml:space="preserve">特性编号：FEAT-0101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2.102 102. 权限与范围（治理能力）</w:t>
      </w:r>
    </w:p>
    <w:p>
      <w:pPr>
        <w:spacing w:after="120" w:line="300"/>
      </w:pPr>
      <w:r>
        <w:t xml:space="preserve">特性编号：FEAT-0102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2.103 103. 实时事件（运维能力）</w:t>
      </w:r>
    </w:p>
    <w:p>
      <w:pPr>
        <w:spacing w:after="120" w:line="300"/>
      </w:pPr>
      <w:r>
        <w:t xml:space="preserve">特性编号：FEAT-0103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2.104 104. 质量治理（扩展能力）</w:t>
      </w:r>
    </w:p>
    <w:p>
      <w:pPr>
        <w:spacing w:after="120" w:line="300"/>
      </w:pPr>
      <w:r>
        <w:t xml:space="preserve">特性编号：FEAT-0104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2.105 105. 可观测性（核心能力）</w:t>
      </w:r>
    </w:p>
    <w:p>
      <w:pPr>
        <w:spacing w:after="120" w:line="300"/>
      </w:pPr>
      <w:r>
        <w:t xml:space="preserve">特性编号：FEAT-0105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2.106 106. 多 Agent 规划（治理能力）</w:t>
      </w:r>
    </w:p>
    <w:p>
      <w:pPr>
        <w:spacing w:after="120" w:line="300"/>
      </w:pPr>
      <w:r>
        <w:t xml:space="preserve">特性编号：FEAT-0106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2.107 107. 自主 RAG 决策（运维能力）</w:t>
      </w:r>
    </w:p>
    <w:p>
      <w:pPr>
        <w:spacing w:after="120" w:line="300"/>
      </w:pPr>
      <w:r>
        <w:t xml:space="preserve">特性编号：FEAT-0107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2.108 108. 数据源管理（扩展能力）</w:t>
      </w:r>
    </w:p>
    <w:p>
      <w:pPr>
        <w:spacing w:after="120" w:line="300"/>
      </w:pPr>
      <w:r>
        <w:t xml:space="preserve">特性编号：FEAT-0108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2.109 109. 同步任务向导（核心能力）</w:t>
      </w:r>
    </w:p>
    <w:p>
      <w:pPr>
        <w:spacing w:after="120" w:line="300"/>
      </w:pPr>
      <w:r>
        <w:t xml:space="preserve">特性编号：FEAT-0109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2.110 110. 任务版本发布（治理能力）</w:t>
      </w:r>
    </w:p>
    <w:p>
      <w:pPr>
        <w:spacing w:after="120" w:line="300"/>
      </w:pPr>
      <w:r>
        <w:t xml:space="preserve">特性编号：FEAT-0110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2.111 111. 批量与调度（运维能力）</w:t>
      </w:r>
    </w:p>
    <w:p>
      <w:pPr>
        <w:spacing w:after="120" w:line="300"/>
      </w:pPr>
      <w:r>
        <w:t xml:space="preserve">特性编号：FEAT-0111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2.112 112. 对象级台账（扩展能力）</w:t>
      </w:r>
    </w:p>
    <w:p>
      <w:pPr>
        <w:spacing w:after="120" w:line="300"/>
      </w:pPr>
      <w:r>
        <w:t xml:space="preserve">特性编号：FEAT-0112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2.113 113. 无人值守恢复（核心能力）</w:t>
      </w:r>
    </w:p>
    <w:p>
      <w:pPr>
        <w:spacing w:after="120" w:line="300"/>
      </w:pPr>
      <w:r>
        <w:t xml:space="preserve">特性编号：FEAT-0113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2.114 114. 字段映射修复（治理能力）</w:t>
      </w:r>
    </w:p>
    <w:p>
      <w:pPr>
        <w:spacing w:after="120" w:line="300"/>
      </w:pPr>
      <w:r>
        <w:t xml:space="preserve">特性编号：FEAT-0114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2.115 115. 统一生命周期图（运维能力）</w:t>
      </w:r>
    </w:p>
    <w:p>
      <w:pPr>
        <w:spacing w:after="120" w:line="300"/>
      </w:pPr>
      <w:r>
        <w:t xml:space="preserve">特性编号：FEAT-0115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2.116 116. 审批中心（扩展能力）</w:t>
      </w:r>
    </w:p>
    <w:p>
      <w:pPr>
        <w:spacing w:after="120" w:line="300"/>
      </w:pPr>
      <w:r>
        <w:t xml:space="preserve">特性编号：FEAT-0116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2.117 117. 权限与范围（核心能力）</w:t>
      </w:r>
    </w:p>
    <w:p>
      <w:pPr>
        <w:spacing w:after="120" w:line="300"/>
      </w:pPr>
      <w:r>
        <w:t xml:space="preserve">特性编号：FEAT-0117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2.118 118. 实时事件（治理能力）</w:t>
      </w:r>
    </w:p>
    <w:p>
      <w:pPr>
        <w:spacing w:after="120" w:line="300"/>
      </w:pPr>
      <w:r>
        <w:t xml:space="preserve">特性编号：FEAT-0118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2.119 119. 质量治理（运维能力）</w:t>
      </w:r>
    </w:p>
    <w:p>
      <w:pPr>
        <w:spacing w:after="120" w:line="300"/>
      </w:pPr>
      <w:r>
        <w:t xml:space="preserve">特性编号：FEAT-0119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2.120 120. 可观测性（扩展能力）</w:t>
      </w:r>
    </w:p>
    <w:p>
      <w:pPr>
        <w:spacing w:after="120" w:line="300"/>
      </w:pPr>
      <w:r>
        <w:t xml:space="preserve">特性编号：FEAT-0120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2.121 121. 多 Agent 规划（核心能力）</w:t>
      </w:r>
    </w:p>
    <w:p>
      <w:pPr>
        <w:spacing w:after="120" w:line="300"/>
      </w:pPr>
      <w:r>
        <w:t xml:space="preserve">特性编号：FEAT-0121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2.122 122. 自主 RAG 决策（治理能力）</w:t>
      </w:r>
    </w:p>
    <w:p>
      <w:pPr>
        <w:spacing w:after="120" w:line="300"/>
      </w:pPr>
      <w:r>
        <w:t xml:space="preserve">特性编号：FEAT-0122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2.123 123. 数据源管理（运维能力）</w:t>
      </w:r>
    </w:p>
    <w:p>
      <w:pPr>
        <w:spacing w:after="120" w:line="300"/>
      </w:pPr>
      <w:r>
        <w:t xml:space="preserve">特性编号：FEAT-0123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2.124 124. 同步任务向导（扩展能力）</w:t>
      </w:r>
    </w:p>
    <w:p>
      <w:pPr>
        <w:spacing w:after="120" w:line="300"/>
      </w:pPr>
      <w:r>
        <w:t xml:space="preserve">特性编号：FEAT-0124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2.125 125. 任务版本发布（核心能力）</w:t>
      </w:r>
    </w:p>
    <w:p>
      <w:pPr>
        <w:spacing w:after="120" w:line="300"/>
      </w:pPr>
      <w:r>
        <w:t xml:space="preserve">特性编号：FEAT-0125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2.126 126. 批量与调度（治理能力）</w:t>
      </w:r>
    </w:p>
    <w:p>
      <w:pPr>
        <w:spacing w:after="120" w:line="300"/>
      </w:pPr>
      <w:r>
        <w:t xml:space="preserve">特性编号：FEAT-0126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2.127 127. 对象级台账（运维能力）</w:t>
      </w:r>
    </w:p>
    <w:p>
      <w:pPr>
        <w:spacing w:after="120" w:line="300"/>
      </w:pPr>
      <w:r>
        <w:t xml:space="preserve">特性编号：FEAT-0127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2.128 128. 无人值守恢复（扩展能力）</w:t>
      </w:r>
    </w:p>
    <w:p>
      <w:pPr>
        <w:spacing w:after="120" w:line="300"/>
      </w:pPr>
      <w:r>
        <w:t xml:space="preserve">特性编号：FEAT-0128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2.129 129. 字段映射修复（核心能力）</w:t>
      </w:r>
    </w:p>
    <w:p>
      <w:pPr>
        <w:spacing w:after="120" w:line="300"/>
      </w:pPr>
      <w:r>
        <w:t xml:space="preserve">特性编号：FEAT-0129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2.130 130. 统一生命周期图（治理能力）</w:t>
      </w:r>
    </w:p>
    <w:p>
      <w:pPr>
        <w:spacing w:after="120" w:line="300"/>
      </w:pPr>
      <w:r>
        <w:t xml:space="preserve">特性编号：FEAT-0130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2.131 131. 审批中心（运维能力）</w:t>
      </w:r>
    </w:p>
    <w:p>
      <w:pPr>
        <w:spacing w:after="120" w:line="300"/>
      </w:pPr>
      <w:r>
        <w:t xml:space="preserve">特性编号：FEAT-0131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2.132 132. 权限与范围（扩展能力）</w:t>
      </w:r>
    </w:p>
    <w:p>
      <w:pPr>
        <w:spacing w:after="120" w:line="300"/>
      </w:pPr>
      <w:r>
        <w:t xml:space="preserve">特性编号：FEAT-0132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2.133 133. 实时事件（核心能力）</w:t>
      </w:r>
    </w:p>
    <w:p>
      <w:pPr>
        <w:spacing w:after="120" w:line="300"/>
      </w:pPr>
      <w:r>
        <w:t xml:space="preserve">特性编号：FEAT-0133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2.134 134. 质量治理（治理能力）</w:t>
      </w:r>
    </w:p>
    <w:p>
      <w:pPr>
        <w:spacing w:after="120" w:line="300"/>
      </w:pPr>
      <w:r>
        <w:t xml:space="preserve">特性编号：FEAT-0134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2.135 135. 可观测性（运维能力）</w:t>
      </w:r>
    </w:p>
    <w:p>
      <w:pPr>
        <w:spacing w:after="120" w:line="300"/>
      </w:pPr>
      <w:r>
        <w:t xml:space="preserve">特性编号：FEAT-0135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2.136 136. 多 Agent 规划（扩展能力）</w:t>
      </w:r>
    </w:p>
    <w:p>
      <w:pPr>
        <w:spacing w:after="120" w:line="300"/>
      </w:pPr>
      <w:r>
        <w:t xml:space="preserve">特性编号：FEAT-0136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2.137 137. 自主 RAG 决策（核心能力）</w:t>
      </w:r>
    </w:p>
    <w:p>
      <w:pPr>
        <w:spacing w:after="120" w:line="300"/>
      </w:pPr>
      <w:r>
        <w:t xml:space="preserve">特性编号：FEAT-0137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2.138 138. 数据源管理（治理能力）</w:t>
      </w:r>
    </w:p>
    <w:p>
      <w:pPr>
        <w:spacing w:after="120" w:line="300"/>
      </w:pPr>
      <w:r>
        <w:t xml:space="preserve">特性编号：FEAT-0138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2.139 139. 同步任务向导（运维能力）</w:t>
      </w:r>
    </w:p>
    <w:p>
      <w:pPr>
        <w:spacing w:after="120" w:line="300"/>
      </w:pPr>
      <w:r>
        <w:t xml:space="preserve">特性编号：FEAT-0139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2.140 140. 任务版本发布（扩展能力）</w:t>
      </w:r>
    </w:p>
    <w:p>
      <w:pPr>
        <w:spacing w:after="120" w:line="300"/>
      </w:pPr>
      <w:r>
        <w:t xml:space="preserve">特性编号：FEAT-0140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2.141 141. 批量与调度（核心能力）</w:t>
      </w:r>
    </w:p>
    <w:p>
      <w:pPr>
        <w:spacing w:after="120" w:line="300"/>
      </w:pPr>
      <w:r>
        <w:t xml:space="preserve">特性编号：FEAT-0141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2.142 142. 对象级台账（治理能力）</w:t>
      </w:r>
    </w:p>
    <w:p>
      <w:pPr>
        <w:spacing w:after="120" w:line="300"/>
      </w:pPr>
      <w:r>
        <w:t xml:space="preserve">特性编号：FEAT-0142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2.143 143. 无人值守恢复（运维能力）</w:t>
      </w:r>
    </w:p>
    <w:p>
      <w:pPr>
        <w:spacing w:after="120" w:line="300"/>
      </w:pPr>
      <w:r>
        <w:t xml:space="preserve">特性编号：FEAT-0143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2.144 144. 字段映射修复（扩展能力）</w:t>
      </w:r>
    </w:p>
    <w:p>
      <w:pPr>
        <w:spacing w:after="120" w:line="300"/>
      </w:pPr>
      <w:r>
        <w:t xml:space="preserve">特性编号：FEAT-0144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2.145 145. 统一生命周期图（核心能力）</w:t>
      </w:r>
    </w:p>
    <w:p>
      <w:pPr>
        <w:spacing w:after="120" w:line="300"/>
      </w:pPr>
      <w:r>
        <w:t xml:space="preserve">特性编号：FEAT-0145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2.146 146. 审批中心（治理能力）</w:t>
      </w:r>
    </w:p>
    <w:p>
      <w:pPr>
        <w:spacing w:after="120" w:line="300"/>
      </w:pPr>
      <w:r>
        <w:t xml:space="preserve">特性编号：FEAT-0146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2.147 147. 权限与范围（运维能力）</w:t>
      </w:r>
    </w:p>
    <w:p>
      <w:pPr>
        <w:spacing w:after="120" w:line="300"/>
      </w:pPr>
      <w:r>
        <w:t xml:space="preserve">特性编号：FEAT-0147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2.148 148. 实时事件（扩展能力）</w:t>
      </w:r>
    </w:p>
    <w:p>
      <w:pPr>
        <w:spacing w:after="120" w:line="300"/>
      </w:pPr>
      <w:r>
        <w:t xml:space="preserve">特性编号：FEAT-0148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2.149 149. 质量治理（核心能力）</w:t>
      </w:r>
    </w:p>
    <w:p>
      <w:pPr>
        <w:spacing w:after="120" w:line="300"/>
      </w:pPr>
      <w:r>
        <w:t xml:space="preserve">特性编号：FEAT-0149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2.150 150. 可观测性（治理能力）</w:t>
      </w:r>
    </w:p>
    <w:p>
      <w:pPr>
        <w:spacing w:after="120" w:line="300"/>
      </w:pPr>
      <w:r>
        <w:t xml:space="preserve">特性编号：FEAT-0150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2.151 151. 多 Agent 规划（运维能力）</w:t>
      </w:r>
    </w:p>
    <w:p>
      <w:pPr>
        <w:spacing w:after="120" w:line="300"/>
      </w:pPr>
      <w:r>
        <w:t xml:space="preserve">特性编号：FEAT-0151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2.152 152. 自主 RAG 决策（扩展能力）</w:t>
      </w:r>
    </w:p>
    <w:p>
      <w:pPr>
        <w:spacing w:after="120" w:line="300"/>
      </w:pPr>
      <w:r>
        <w:t xml:space="preserve">特性编号：FEAT-0152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2.153 153. 数据源管理（核心能力）</w:t>
      </w:r>
    </w:p>
    <w:p>
      <w:pPr>
        <w:spacing w:after="120" w:line="300"/>
      </w:pPr>
      <w:r>
        <w:t xml:space="preserve">特性编号：FEAT-0153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2.154 154. 同步任务向导（治理能力）</w:t>
      </w:r>
    </w:p>
    <w:p>
      <w:pPr>
        <w:spacing w:after="120" w:line="300"/>
      </w:pPr>
      <w:r>
        <w:t xml:space="preserve">特性编号：FEAT-0154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2.155 155. 任务版本发布（运维能力）</w:t>
      </w:r>
    </w:p>
    <w:p>
      <w:pPr>
        <w:spacing w:after="120" w:line="300"/>
      </w:pPr>
      <w:r>
        <w:t xml:space="preserve">特性编号：FEAT-0155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2.156 156. 批量与调度（扩展能力）</w:t>
      </w:r>
    </w:p>
    <w:p>
      <w:pPr>
        <w:spacing w:after="120" w:line="300"/>
      </w:pPr>
      <w:r>
        <w:t xml:space="preserve">特性编号：FEAT-0156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2.157 157. 对象级台账（核心能力）</w:t>
      </w:r>
    </w:p>
    <w:p>
      <w:pPr>
        <w:spacing w:after="120" w:line="300"/>
      </w:pPr>
      <w:r>
        <w:t xml:space="preserve">特性编号：FEAT-0157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2.158 158. 无人值守恢复（治理能力）</w:t>
      </w:r>
    </w:p>
    <w:p>
      <w:pPr>
        <w:spacing w:after="120" w:line="300"/>
      </w:pPr>
      <w:r>
        <w:t xml:space="preserve">特性编号：FEAT-0158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2.159 159. 字段映射修复（运维能力）</w:t>
      </w:r>
    </w:p>
    <w:p>
      <w:pPr>
        <w:spacing w:after="120" w:line="300"/>
      </w:pPr>
      <w:r>
        <w:t xml:space="preserve">特性编号：FEAT-0159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2.160 160. 统一生命周期图（扩展能力）</w:t>
      </w:r>
    </w:p>
    <w:p>
      <w:pPr>
        <w:spacing w:after="120" w:line="300"/>
      </w:pPr>
      <w:r>
        <w:t xml:space="preserve">特性编号：FEAT-0160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2.161 161. 审批中心（核心能力）</w:t>
      </w:r>
    </w:p>
    <w:p>
      <w:pPr>
        <w:spacing w:after="120" w:line="300"/>
      </w:pPr>
      <w:r>
        <w:t xml:space="preserve">特性编号：FEAT-0161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2.162 162. 权限与范围（治理能力）</w:t>
      </w:r>
    </w:p>
    <w:p>
      <w:pPr>
        <w:spacing w:after="120" w:line="300"/>
      </w:pPr>
      <w:r>
        <w:t xml:space="preserve">特性编号：FEAT-0162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2.163 163. 实时事件（运维能力）</w:t>
      </w:r>
    </w:p>
    <w:p>
      <w:pPr>
        <w:spacing w:after="120" w:line="300"/>
      </w:pPr>
      <w:r>
        <w:t xml:space="preserve">特性编号：FEAT-0163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2.164 164. 质量治理（扩展能力）</w:t>
      </w:r>
    </w:p>
    <w:p>
      <w:pPr>
        <w:spacing w:after="120" w:line="300"/>
      </w:pPr>
      <w:r>
        <w:t xml:space="preserve">特性编号：FEAT-0164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2.165 165. 可观测性（核心能力）</w:t>
      </w:r>
    </w:p>
    <w:p>
      <w:pPr>
        <w:spacing w:after="120" w:line="300"/>
      </w:pPr>
      <w:r>
        <w:t xml:space="preserve">特性编号：FEAT-0165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2.166 166. 多 Agent 规划（治理能力）</w:t>
      </w:r>
    </w:p>
    <w:p>
      <w:pPr>
        <w:spacing w:after="120" w:line="300"/>
      </w:pPr>
      <w:r>
        <w:t xml:space="preserve">特性编号：FEAT-0166</w:t>
      </w:r>
    </w:p>
    <w:p>
      <w:pPr>
        <w:spacing w:after="120" w:line="300"/>
      </w:pPr>
      <w:r>
        <w:t xml:space="preserve">特性名称：多 Agent 规划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使用场景：把自然语言同步目标转换为可确认计划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输出：AgentPlan、ToolPlan 和状态轨迹</w:t>
      </w:r>
    </w:p>
    <w:p>
      <w:pPr>
        <w:spacing w:after="120" w:line="300"/>
      </w:pPr>
      <w:r>
        <w:t xml:space="preserve">功能边界：模型不能直接绕过 Java 控制面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2.167 167. 自主 RAG 决策（运维能力）</w:t>
      </w:r>
    </w:p>
    <w:p>
      <w:pPr>
        <w:spacing w:after="120" w:line="300"/>
      </w:pPr>
      <w:r>
        <w:t xml:space="preserve">特性编号：FEAT-0167</w:t>
      </w:r>
    </w:p>
    <w:p>
      <w:pPr>
        <w:spacing w:after="120" w:line="300"/>
      </w:pPr>
      <w:r>
        <w:t xml:space="preserve">特性名称：自主 RAG 决策</w:t>
      </w:r>
    </w:p>
    <w:p>
      <w:pPr>
        <w:spacing w:after="120" w:line="300"/>
      </w:pPr>
      <w:r>
        <w:t xml:space="preserve">目标用户：普通用户/Agent</w:t>
      </w:r>
    </w:p>
    <w:p>
      <w:pPr>
        <w:spacing w:after="120" w:line="300"/>
      </w:pPr>
      <w:r>
        <w:t xml:space="preserve">使用场景：按需要检索文档、Runbook 和历史案例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输出：SEARCH/SKIP 决策和引用</w:t>
      </w:r>
    </w:p>
    <w:p>
      <w:pPr>
        <w:spacing w:after="120" w:line="300"/>
      </w:pPr>
      <w:r>
        <w:t xml:space="preserve">功能边界：范围过滤始终强制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2.168 168. 数据源管理（扩展能力）</w:t>
      </w:r>
    </w:p>
    <w:p>
      <w:pPr>
        <w:spacing w:after="120" w:line="300"/>
      </w:pPr>
      <w:r>
        <w:t xml:space="preserve">特性编号：FEAT-0168</w:t>
      </w:r>
    </w:p>
    <w:p>
      <w:pPr>
        <w:spacing w:after="120" w:line="300"/>
      </w:pPr>
      <w:r>
        <w:t xml:space="preserve">特性名称：数据源管理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使用场景：登记连接器、测试连接并采集元数据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输出：数据源与能力快照</w:t>
      </w:r>
    </w:p>
    <w:p>
      <w:pPr>
        <w:spacing w:after="120" w:line="300"/>
      </w:pPr>
      <w:r>
        <w:t xml:space="preserve">功能边界：凭据只保存引用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2.169 169. 同步任务向导（核心能力）</w:t>
      </w:r>
    </w:p>
    <w:p>
      <w:pPr>
        <w:spacing w:after="120" w:line="300"/>
      </w:pPr>
      <w:r>
        <w:t xml:space="preserve">特性编号：FEAT-0169</w:t>
      </w:r>
    </w:p>
    <w:p>
      <w:pPr>
        <w:spacing w:after="120" w:line="300"/>
      </w:pPr>
      <w:r>
        <w:t xml:space="preserve">特性名称：同步任务向导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使用场景：逐步配置来源、目标、模式和映射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输出：任务草稿</w:t>
      </w:r>
    </w:p>
    <w:p>
      <w:pPr>
        <w:spacing w:after="120" w:line="300"/>
      </w:pPr>
      <w:r>
        <w:t xml:space="preserve">功能边界：草稿不产生执行副作用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2.170 170. 任务版本发布（治理能力）</w:t>
      </w:r>
    </w:p>
    <w:p>
      <w:pPr>
        <w:spacing w:after="120" w:line="300"/>
      </w:pPr>
      <w:r>
        <w:t xml:space="preserve">特性编号：FEAT-0170</w:t>
      </w:r>
    </w:p>
    <w:p>
      <w:pPr>
        <w:spacing w:after="120" w:line="300"/>
      </w:pPr>
      <w:r>
        <w:t xml:space="preserve">特性名称：任务版本发布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使用场景：把已预检配置发布为不可变版本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输出：configVersion</w:t>
      </w:r>
    </w:p>
    <w:p>
      <w:pPr>
        <w:spacing w:after="120" w:line="300"/>
      </w:pPr>
      <w:r>
        <w:t xml:space="preserve">功能边界：发布前必须预检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2.171 171. 批量与调度（运维能力）</w:t>
      </w:r>
    </w:p>
    <w:p>
      <w:pPr>
        <w:spacing w:after="120" w:line="300"/>
      </w:pPr>
      <w:r>
        <w:t xml:space="preserve">特性编号：FEAT-0171</w:t>
      </w:r>
    </w:p>
    <w:p>
      <w:pPr>
        <w:spacing w:after="120" w:line="300"/>
      </w:pPr>
      <w:r>
        <w:t xml:space="preserve">特性名称：批量与调度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使用场景：管理手动、周期和补数执行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输出：调度与 execution</w:t>
      </w:r>
    </w:p>
    <w:p>
      <w:pPr>
        <w:spacing w:after="120" w:line="300"/>
      </w:pPr>
      <w:r>
        <w:t xml:space="preserve">功能边界：避免同任务重叠副作用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2.172 172. 对象级台账（扩展能力）</w:t>
      </w:r>
    </w:p>
    <w:p>
      <w:pPr>
        <w:spacing w:after="120" w:line="300"/>
      </w:pPr>
      <w:r>
        <w:t xml:space="preserve">特性编号：FEAT-0172</w:t>
      </w:r>
    </w:p>
    <w:p>
      <w:pPr>
        <w:spacing w:after="120" w:line="300"/>
      </w:pPr>
      <w:r>
        <w:t xml:space="preserve">特性名称：对象级台账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使用场景：查看表、分片、文件和分区状态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输出：object ledger</w:t>
      </w:r>
    </w:p>
    <w:p>
      <w:pPr>
        <w:spacing w:after="120" w:line="300"/>
      </w:pPr>
      <w:r>
        <w:t xml:space="preserve">功能边界：成功对象不重复执行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2.173 173. 无人值守恢复（核心能力）</w:t>
      </w:r>
    </w:p>
    <w:p>
      <w:pPr>
        <w:spacing w:after="120" w:line="300"/>
      </w:pPr>
      <w:r>
        <w:t xml:space="preserve">特性编号：FEAT-0173</w:t>
      </w:r>
    </w:p>
    <w:p>
      <w:pPr>
        <w:spacing w:after="120" w:line="300"/>
      </w:pPr>
      <w:r>
        <w:t xml:space="preserve">特性名称：无人值守恢复</w:t>
      </w:r>
    </w:p>
    <w:p>
      <w:pPr>
        <w:spacing w:after="120" w:line="300"/>
      </w:pPr>
      <w:r>
        <w:t xml:space="preserve">目标用户：项目负责人</w:t>
      </w:r>
    </w:p>
    <w:p>
      <w:pPr>
        <w:spacing w:after="120" w:line="300"/>
      </w:pPr>
      <w:r>
        <w:t xml:space="preserve">使用场景：首次授权后修复低风险错误并有限重跑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输出：Recovery case</w:t>
      </w:r>
    </w:p>
    <w:p>
      <w:pPr>
        <w:spacing w:after="120" w:line="300"/>
      </w:pPr>
      <w:r>
        <w:t xml:space="preserve">功能边界：越权动作退出 Loop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2.174 174. 字段映射修复（治理能力）</w:t>
      </w:r>
    </w:p>
    <w:p>
      <w:pPr>
        <w:spacing w:after="120" w:line="300"/>
      </w:pPr>
      <w:r>
        <w:t xml:space="preserve">特性编号：FEAT-0174</w:t>
      </w:r>
    </w:p>
    <w:p>
      <w:pPr>
        <w:spacing w:after="120" w:line="300"/>
      </w:pPr>
      <w:r>
        <w:t xml:space="preserve">特性名称：字段映射修复</w:t>
      </w:r>
    </w:p>
    <w:p>
      <w:pPr>
        <w:spacing w:after="120" w:line="300"/>
      </w:pPr>
      <w:r>
        <w:t xml:space="preserve">目标用户：数据工程师</w:t>
      </w:r>
    </w:p>
    <w:p>
      <w:pPr>
        <w:spacing w:after="120" w:line="300"/>
      </w:pPr>
      <w:r>
        <w:t xml:space="preserve">使用场景：在唯一元数据证据下修复映射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输出：修复回执</w:t>
      </w:r>
    </w:p>
    <w:p>
      <w:pPr>
        <w:spacing w:after="120" w:line="300"/>
      </w:pPr>
      <w:r>
        <w:t xml:space="preserve">功能边界：歧义或有损转换不自动执行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2.175 175. 统一生命周期图（运维能力）</w:t>
      </w:r>
    </w:p>
    <w:p>
      <w:pPr>
        <w:spacing w:after="120" w:line="300"/>
      </w:pPr>
      <w:r>
        <w:t xml:space="preserve">特性编号：FEAT-0175</w:t>
      </w:r>
    </w:p>
    <w:p>
      <w:pPr>
        <w:spacing w:after="120" w:line="300"/>
      </w:pPr>
      <w:r>
        <w:t xml:space="preserve">特性名称：统一生命周期图</w:t>
      </w:r>
    </w:p>
    <w:p>
      <w:pPr>
        <w:spacing w:after="120" w:line="300"/>
      </w:pPr>
      <w:r>
        <w:t xml:space="preserve">目标用户：普通用户/运维</w:t>
      </w:r>
    </w:p>
    <w:p>
      <w:pPr>
        <w:spacing w:after="120" w:line="300"/>
      </w:pPr>
      <w:r>
        <w:t xml:space="preserve">使用场景：查看用户目标到最终验证的全链路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输出：节点、边和证据</w:t>
      </w:r>
    </w:p>
    <w:p>
      <w:pPr>
        <w:spacing w:after="120" w:line="300"/>
      </w:pPr>
      <w:r>
        <w:t xml:space="preserve">功能边界：只读投影不创建第二状态机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2.176 176. 审批中心（扩展能力）</w:t>
      </w:r>
    </w:p>
    <w:p>
      <w:pPr>
        <w:spacing w:after="120" w:line="300"/>
      </w:pPr>
      <w:r>
        <w:t xml:space="preserve">特性编号：FEAT-0176</w:t>
      </w:r>
    </w:p>
    <w:p>
      <w:pPr>
        <w:spacing w:after="120" w:line="300"/>
      </w:pPr>
      <w:r>
        <w:t xml:space="preserve">特性名称：审批中心</w:t>
      </w:r>
    </w:p>
    <w:p>
      <w:pPr>
        <w:spacing w:after="120" w:line="300"/>
      </w:pPr>
      <w:r>
        <w:t xml:space="preserve">目标用户：批准人</w:t>
      </w:r>
    </w:p>
    <w:p>
      <w:pPr>
        <w:spacing w:after="120" w:line="300"/>
      </w:pPr>
      <w:r>
        <w:t xml:space="preserve">使用场景：处理项目、成员和高风险动作审批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输出：审批事实</w:t>
      </w:r>
    </w:p>
    <w:p>
      <w:pPr>
        <w:spacing w:after="120" w:line="300"/>
      </w:pPr>
      <w:r>
        <w:t xml:space="preserve">功能边界：请求与批准主体分离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2.177 177. 权限与范围（核心能力）</w:t>
      </w:r>
    </w:p>
    <w:p>
      <w:pPr>
        <w:spacing w:after="120" w:line="300"/>
      </w:pPr>
      <w:r>
        <w:t xml:space="preserve">特性编号：FEAT-0177</w:t>
      </w:r>
    </w:p>
    <w:p>
      <w:pPr>
        <w:spacing w:after="120" w:line="300"/>
      </w:pPr>
      <w:r>
        <w:t xml:space="preserve">特性名称：权限与范围</w:t>
      </w:r>
    </w:p>
    <w:p>
      <w:pPr>
        <w:spacing w:after="120" w:line="300"/>
      </w:pPr>
      <w:r>
        <w:t xml:space="preserve">目标用户：管理员</w:t>
      </w:r>
    </w:p>
    <w:p>
      <w:pPr>
        <w:spacing w:after="120" w:line="300"/>
      </w:pPr>
      <w:r>
        <w:t xml:space="preserve">使用场景：配置角色、路由和数据范围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输出：授权决策</w:t>
      </w:r>
    </w:p>
    <w:p>
      <w:pPr>
        <w:spacing w:after="120" w:line="300"/>
      </w:pPr>
      <w:r>
        <w:t xml:space="preserve">功能边界：业务服务仍需二次范围校验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2.178 178. 实时事件（治理能力）</w:t>
      </w:r>
    </w:p>
    <w:p>
      <w:pPr>
        <w:spacing w:after="120" w:line="300"/>
      </w:pPr>
      <w:r>
        <w:t xml:space="preserve">特性编号：FEAT-0178</w:t>
      </w:r>
    </w:p>
    <w:p>
      <w:pPr>
        <w:spacing w:after="120" w:line="300"/>
      </w:pPr>
      <w:r>
        <w:t xml:space="preserve">特性名称：实时事件</w:t>
      </w:r>
    </w:p>
    <w:p>
      <w:pPr>
        <w:spacing w:after="120" w:line="300"/>
      </w:pPr>
      <w:r>
        <w:t xml:space="preserve">目标用户：普通用户</w:t>
      </w:r>
    </w:p>
    <w:p>
      <w:pPr>
        <w:spacing w:after="120" w:line="300"/>
      </w:pPr>
      <w:r>
        <w:t xml:space="preserve">使用场景：接收 Agent 和任务状态更新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输出：WebSocket/SSE frame</w:t>
      </w:r>
    </w:p>
    <w:p>
      <w:pPr>
        <w:spacing w:after="120" w:line="300"/>
      </w:pPr>
      <w:r>
        <w:t xml:space="preserve">功能边界：支持游标恢复和范围隔离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2.179 179. 质量治理（运维能力）</w:t>
      </w:r>
    </w:p>
    <w:p>
      <w:pPr>
        <w:spacing w:after="120" w:line="300"/>
      </w:pPr>
      <w:r>
        <w:t xml:space="preserve">特性编号：FEAT-0179</w:t>
      </w:r>
    </w:p>
    <w:p>
      <w:pPr>
        <w:spacing w:after="120" w:line="300"/>
      </w:pPr>
      <w:r>
        <w:t xml:space="preserve">特性名称：质量治理</w:t>
      </w:r>
    </w:p>
    <w:p>
      <w:pPr>
        <w:spacing w:after="120" w:line="300"/>
      </w:pPr>
      <w:r>
        <w:t xml:space="preserve">目标用户：质量管理员</w:t>
      </w:r>
    </w:p>
    <w:p>
      <w:pPr>
        <w:spacing w:after="120" w:line="300"/>
      </w:pPr>
      <w:r>
        <w:t xml:space="preserve">使用场景：运行规则、报告和整改任务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输出：质量结果与整改状态</w:t>
      </w:r>
    </w:p>
    <w:p>
      <w:pPr>
        <w:spacing w:after="120" w:line="300"/>
      </w:pPr>
      <w:r>
        <w:t xml:space="preserve">功能边界：规则动作受权限控制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2"/>
        <w:keepNext/>
      </w:pPr>
      <w:r>
        <w:t xml:space="preserve">2.180 180. 可观测性（扩展能力）</w:t>
      </w:r>
    </w:p>
    <w:p>
      <w:pPr>
        <w:spacing w:after="120" w:line="300"/>
      </w:pPr>
      <w:r>
        <w:t xml:space="preserve">特性编号：FEAT-0180</w:t>
      </w:r>
    </w:p>
    <w:p>
      <w:pPr>
        <w:spacing w:after="120" w:line="300"/>
      </w:pPr>
      <w:r>
        <w:t xml:space="preserve">特性名称：可观测性</w:t>
      </w:r>
    </w:p>
    <w:p>
      <w:pPr>
        <w:spacing w:after="120" w:line="300"/>
      </w:pPr>
      <w:r>
        <w:t xml:space="preserve">目标用户：运维人员</w:t>
      </w:r>
    </w:p>
    <w:p>
      <w:pPr>
        <w:spacing w:after="120" w:line="300"/>
      </w:pPr>
      <w:r>
        <w:t xml:space="preserve">使用场景：查询健康、指标、日志和告警</w:t>
      </w:r>
    </w:p>
    <w:p>
      <w:pPr>
        <w:spacing w:after="120" w:line="300"/>
      </w:pPr>
      <w:r>
        <w:t xml:space="preserve">输入：用户目标、范围、资源状态或配置；具体字段由对应接口合同定义。</w:t>
      </w:r>
    </w:p>
    <w:p>
      <w:pPr>
        <w:spacing w:after="120" w:line="300"/>
      </w:pPr>
      <w:r>
        <w:t xml:space="preserve">输出：低敏诊断</w:t>
      </w:r>
    </w:p>
    <w:p>
      <w:pPr>
        <w:spacing w:after="120" w:line="300"/>
      </w:pPr>
      <w:r>
        <w:t xml:space="preserve">功能边界：诊断不返回凭据和正文</w:t>
      </w:r>
    </w:p>
    <w:p>
      <w:pPr>
        <w:spacing w:after="120" w:line="300"/>
      </w:pPr>
      <w:r>
        <w:t xml:space="preserve">可观测性：状态、时间、来源、traceId 和低敏结果可查询。</w:t>
      </w:r>
    </w:p>
    <w:p>
      <w:pPr>
        <w:pStyle w:val="Heading1"/>
        <w:keepNext/>
      </w:pPr>
      <w:r>
        <w:t xml:space="preserve">3. 非功能要求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租户和项目范围在检索、列表、执行、事件和审计中保持一致。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写操作具备幂等、状态机前置条件和可解释错误。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Kafka 负责 Java/Python 异步解耦，持久状态以 PostgreSQL 为准。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日志、指标、追踪和证据不回显凭据或受限正文。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长任务支持超时、取消、恢复、重放和最终验证。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精确码：DOC-PRD-783；独立锚点：tenant-10-project-101:product-feature-specification；文档标识：rag-eval-tenant-10-project-101-product-feature-specification。RAG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DOC-PRD-783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产品特性说明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产品特性说明</dc:title>
  <dc:creator>DataSmart Govern</dc:creator>
  <dc:description>纯合成中文 RAG 产品特性说明</dc:description>
  <cp:lastModifiedBy>Un-named</cp:lastModifiedBy>
  <cp:revision>1</cp:revision>
  <dcterms:created xsi:type="dcterms:W3CDTF">2026-08-16T15:46:11.640Z</dcterms:created>
  <dcterms:modified xsi:type="dcterms:W3CDTF">2026-08-16T15:46:11.640Z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