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eechTitle"/>
        <w:jc w:val="center"/>
      </w:pPr>
      <w:r>
        <w:t>Речь к защите выпускной квалификационной работы</w:t>
      </w:r>
    </w:p>
    <w:p>
      <w:pPr>
        <w:keepNext/>
        <w:jc w:val="center"/>
      </w:pPr>
      <w:r>
        <w:rPr>
          <w:b/>
        </w:rPr>
        <w:t>Тема: «Разработка программного комплекса учета и анализа компьютерной активности пользователей»</w:t>
      </w:r>
    </w:p>
    <w:p>
      <w:pPr>
        <w:pStyle w:val="SlideHeading"/>
      </w:pPr>
      <w:r>
        <w:t>Слайд 1</w:t>
      </w:r>
    </w:p>
    <w:p>
      <w:pPr>
        <w:widowControl/>
        <w:jc w:val="both"/>
      </w:pPr>
      <w:r>
        <w:t>Здравствуйте, уважаемые члены государственной аттестационной комиссии. Меня зовут Кан Юрий Викторович, я студент группы 4-ИСП9-33. Представляю выпускную квалификационную работу на тему: «Разработка программного комплекса учета и анализа компьютерной активности пользователей».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2</w:t>
      </w:r>
    </w:p>
    <w:p>
      <w:pPr>
        <w:widowControl/>
        <w:jc w:val="both"/>
      </w:pPr>
      <w:r>
        <w:t>Актуальность темы связана с тем, что рабочие процессы организаций всё чаще выполняются в цифровой среде. Пользователи работают с приложениями, файлами, браузерами и сетевыми ресурсами, и каждое такое действие формирует технический след. Без единой системы эти данные остаются разрозненными, поэтому администратору сложно быстро оценить состояние рабочих мест и возможные риски.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3</w:t>
      </w:r>
    </w:p>
    <w:p>
      <w:pPr>
        <w:widowControl/>
        <w:jc w:val="both"/>
      </w:pPr>
      <w:r>
        <w:t>Объектом исследования является процесс создания системы учета и анализа компьютерной активности пользователей. Предметом выступают архитектурные и программные решения, которые обеспечивают сбор, передачу, хранение и анализ событий активности. Цель работы — разработать программный комплекс, который позволяет собирать телеметрию, выявлять аномалии и управлять endpoint-агентами.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4</w:t>
      </w:r>
    </w:p>
    <w:p>
      <w:pPr>
        <w:widowControl/>
        <w:jc w:val="both"/>
      </w:pPr>
      <w:r>
        <w:t>Для достижения цели были поставлены основные задачи. Необходимо было изучить предметную область, сформулировать требования, спроектировать архитектуру и модель данных, реализовать серверную и клиентскую части, настроить обмен событиями и провести тестирование. Также отдельной задачей стала разработка локального агента и подготовка пользовательской документации.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5</w:t>
      </w:r>
    </w:p>
    <w:p>
      <w:pPr>
        <w:widowControl/>
        <w:jc w:val="both"/>
      </w:pPr>
      <w:r>
        <w:t>Предметная область рассматривается как полный путь события: от рабочей станции до административного решения. Сначала агент фиксирует техническое событие, затем серверная часть проверяет и сохраняет его, после чего данные используются для расчета риска, формирования уведомлений, отчетов и аналитики.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6</w:t>
      </w:r>
    </w:p>
    <w:p>
      <w:pPr>
        <w:widowControl/>
        <w:jc w:val="both"/>
      </w:pPr>
      <w:r>
        <w:t>Архитектура системы построена по микросервисному принципу. Веб-интерфейс взаимодействует с серверной частью через API Gateway, а внутренние сервисы обмениваются данными по gRPC. Для асинхронной обработки событий используется RabbitMQ, а данные каждого доменного сервиса хранятся в отдельной базе PostgreSQL.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7</w:t>
      </w:r>
    </w:p>
    <w:p>
      <w:pPr>
        <w:widowControl/>
        <w:jc w:val="both"/>
      </w:pPr>
      <w:r>
        <w:t>Backend состоит из нескольких сервисов, каждый из которых отвечает за свою область. AuthService работает с авторизацией, UserService — с пользователями и компьютерами, ActivityService принимает события активности. Отдельные сервисы формируют метрики, уведомления и отчеты, а AgentManagementService отвечает за регистрацию агентов, политики и команды.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8</w:t>
      </w:r>
    </w:p>
    <w:p>
      <w:pPr>
        <w:widowControl/>
        <w:jc w:val="both"/>
      </w:pPr>
      <w:r>
        <w:t>Локальный endpoint-агент устанавливается на рабочую станцию и работает в фоновом режиме. Он собирает технические события: процессы, активное окно, периоды активности, сетевые соединения, файлы и USB-устройства. При этом агент не собирает пароли, текст переписки и полный пользовательский ввод, что важно с точки зрения корректности мониторинга.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9</w:t>
      </w:r>
    </w:p>
    <w:p>
      <w:pPr>
        <w:widowControl/>
        <w:jc w:val="both"/>
      </w:pPr>
      <w:r>
        <w:t>На данном слайде представлены диаграммы IDEF0. Контекстная диаграмма показывает систему как единый процесс взаимодействия пользователя, рабочей станции, серверной части и администратора. Декомпозиция первого уровня раскрывает основные функции: сбор данных, обработку событий, анализ и представление результата.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10</w:t>
      </w:r>
    </w:p>
    <w:p>
      <w:pPr>
        <w:widowControl/>
        <w:jc w:val="both"/>
      </w:pPr>
      <w:r>
        <w:t>UML-диаграммы позволяют показать поведение системы с точки зрения пользователей и сценариев. Диаграмма прецедентов отражает, какие действия выполняют администратор, агент и серверные компоненты. Последовательная диаграмма показывает порядок обмена сообщениями между агентом, сервисами и веб-панелью.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11</w:t>
      </w:r>
    </w:p>
    <w:p>
      <w:pPr>
        <w:widowControl/>
        <w:jc w:val="both"/>
      </w:pPr>
      <w:r>
        <w:t>Диаграмма классов описывает основные сущности системы и связи между ними. Диаграмма состояний показывает жизненный цикл важных объектов, например команды агенту или события активности. Это помогает понять, как система обрабатывает данные не только статически, но и во времени.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12</w:t>
      </w:r>
    </w:p>
    <w:p>
      <w:pPr>
        <w:widowControl/>
        <w:jc w:val="both"/>
      </w:pPr>
      <w:r>
        <w:t>Даталогическая модель базы данных отражает структуру хранения информации. В системе используются отдельные хранилища для активности, пользователей, авторизации, отчетов, уведомлений, метрик и агентов. Такое разделение соответствует микросервисной архитектуре и снижает связанность компонентов.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13</w:t>
      </w:r>
    </w:p>
    <w:p>
      <w:pPr>
        <w:widowControl/>
        <w:jc w:val="both"/>
      </w:pPr>
      <w:r>
        <w:t>Страница авторизации является входной точкой в веб-панель. Пользователь вводит логин и пароль, после чего система проверяет учетные данные и роль. Доступ к административной панели предоставляется только пользователям с соответствующими правами.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14</w:t>
      </w:r>
    </w:p>
    <w:p>
      <w:pPr>
        <w:widowControl/>
        <w:jc w:val="both"/>
      </w:pPr>
      <w:r>
        <w:t>Главная страница предназначена для оперативного контроля. Здесь администратор видит основные показатели: количество событий, тревог, заблокированных действий, средний риск и последние активности. Такой экран позволяет быстро оценить общее состояние системы.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15</w:t>
      </w:r>
    </w:p>
    <w:p>
      <w:pPr>
        <w:widowControl/>
        <w:jc w:val="both"/>
      </w:pPr>
      <w:r>
        <w:t>Страница управления локальными агентами используется для контроля рабочих станций. Администратор может просматривать статус агента, последний heartbeat, версию политики и историю команд. Также через эту страницу можно отправлять служебные команды и управлять политиками мониторинга.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16</w:t>
      </w:r>
    </w:p>
    <w:p>
      <w:pPr>
        <w:widowControl/>
        <w:jc w:val="both"/>
      </w:pPr>
      <w:r>
        <w:t>Страница управления пользователями предназначена для сопровождения учетных записей и связанных компьютеров. Здесь можно создавать, редактировать и удалять пользователей, а также просматривать сведения о рабочем месте. Это связывает события активности с конкретным пользователем и устройством.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17</w:t>
      </w:r>
    </w:p>
    <w:p>
      <w:pPr>
        <w:widowControl/>
        <w:jc w:val="both"/>
      </w:pPr>
      <w:r>
        <w:t>Разделы отчетов, аналитики и настройки метрик позволяют работать с накопленными данными. Отчеты показывают сводную информацию за выбранный период, аналитика помогает изучать активность подробнее, а настройки позволяют управлять параметрами мониторинга и правилами обработки.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18</w:t>
      </w:r>
    </w:p>
    <w:p>
      <w:pPr>
        <w:widowControl/>
        <w:jc w:val="both"/>
      </w:pPr>
      <w:r>
        <w:t>В результате работы была разработана система полного цикла: от сбора событий на рабочей станции до отображения аналитики в веб-панели. Были реализованы микросервисы, базы данных, RabbitMQ-интеграция, frontend-приложение и endpoint-агент. Также подготовлены Docker-конфигурации, документация и руководство пользователя.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19</w:t>
      </w:r>
    </w:p>
    <w:p>
      <w:pPr>
        <w:widowControl/>
        <w:jc w:val="both"/>
      </w:pPr>
      <w:r>
        <w:t>Таким образом, поставленная цель дипломной работы достигнута. Разработанная система обеспечивает централизованный учет и анализ компьютерной активности пользователей, помогает выявлять аномалии и управлять endpoint-агентами. Благодарю за внимание, готов ответить на ваши вопросы.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echTitle">
    <w:name w:val="SpeechTitle"/>
    <w:pPr>
      <w:keepNext/>
      <w:spacing w:after="120"/>
    </w:pPr>
    <w:rPr>
      <w:rFonts w:ascii="Calibri" w:hAnsi="Calibri"/>
      <w:b/>
      <w:color w:val="1F4D78"/>
      <w:sz w:val="36"/>
    </w:rPr>
  </w:style>
  <w:style w:type="paragraph" w:customStyle="1" w:styleId="SlideHeading">
    <w:name w:val="SlideHeading"/>
    <w:pPr>
      <w:keepNext/>
      <w:spacing w:before="160" w:after="120"/>
    </w:pPr>
    <w:rPr>
      <w:rFonts w:ascii="Calibri" w:hAnsi="Calibri"/>
      <w:b/>
      <w:color w:val="2E74B5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Речь к защите ВКР</dc:title>
  <dc:subject>Activity Monitoring System</dc:subject>
  <dc:creator>Кан Юрий Викторович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