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703A" w14:textId="0B9E36F2" w:rsidR="003A68F2" w:rsidRDefault="003A68F2" w:rsidP="00A00C98">
      <w:pPr>
        <w:spacing w:after="0"/>
        <w:rPr>
          <w:rFonts w:ascii="Avenir Next LT Pro Light" w:hAnsi="Avenir Next LT Pro Light"/>
          <w:sz w:val="24"/>
          <w:szCs w:val="24"/>
        </w:rPr>
      </w:pPr>
      <w:proofErr w:type="spellStart"/>
      <w:r w:rsidRPr="003A68F2">
        <w:rPr>
          <w:rFonts w:ascii="Avenir Next LT Pro Light" w:hAnsi="Avenir Next LT Pro Light"/>
          <w:sz w:val="24"/>
          <w:szCs w:val="24"/>
        </w:rPr>
        <w:t>Intercorporeal</w:t>
      </w:r>
      <w:proofErr w:type="spellEnd"/>
      <w:r w:rsidRPr="003A68F2">
        <w:rPr>
          <w:rFonts w:ascii="Avenir Next LT Pro Light" w:hAnsi="Avenir Next LT Pro Light"/>
          <w:sz w:val="24"/>
          <w:szCs w:val="24"/>
        </w:rPr>
        <w:t xml:space="preserve"> Resonance: Linguistic Experientiality and Affectivity in Roman Texts</w:t>
      </w:r>
    </w:p>
    <w:p w14:paraId="4FAEA772" w14:textId="3CB89B53" w:rsidR="003A68F2" w:rsidRDefault="003A68F2" w:rsidP="00A00C98">
      <w:pPr>
        <w:spacing w:after="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Dr. Jennifer Devereaux</w:t>
      </w:r>
    </w:p>
    <w:p w14:paraId="112B9A45" w14:textId="67D679DB" w:rsidR="003A68F2" w:rsidRDefault="003A68F2" w:rsidP="00A00C98">
      <w:pPr>
        <w:spacing w:after="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Harvard University</w:t>
      </w:r>
    </w:p>
    <w:p w14:paraId="2A0DB5AE" w14:textId="085A560A" w:rsidR="003A68F2" w:rsidRPr="003A68F2" w:rsidRDefault="003A68F2" w:rsidP="00A00C98">
      <w:pPr>
        <w:spacing w:after="0"/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jdevereaux@fas.harvard.edu</w:t>
      </w:r>
    </w:p>
    <w:p w14:paraId="45C5812D" w14:textId="77777777" w:rsidR="003A68F2" w:rsidRPr="003A68F2" w:rsidRDefault="003A68F2" w:rsidP="00A00C98">
      <w:pPr>
        <w:spacing w:after="0"/>
        <w:rPr>
          <w:rFonts w:ascii="Avenir Next LT Pro Light" w:hAnsi="Avenir Next LT Pro Light"/>
          <w:sz w:val="24"/>
          <w:szCs w:val="24"/>
        </w:rPr>
      </w:pPr>
    </w:p>
    <w:p w14:paraId="60CD5E14" w14:textId="35A10B4A" w:rsidR="002870DF" w:rsidRPr="003A68F2" w:rsidRDefault="000224A4" w:rsidP="00A00C98">
      <w:pPr>
        <w:spacing w:after="0"/>
        <w:rPr>
          <w:rFonts w:ascii="Avenir Next LT Pro Light" w:hAnsi="Avenir Next LT Pro Light"/>
          <w:sz w:val="24"/>
          <w:szCs w:val="24"/>
        </w:rPr>
      </w:pPr>
      <w:r w:rsidRPr="003A68F2">
        <w:rPr>
          <w:rFonts w:ascii="Avenir Next LT Pro Light" w:hAnsi="Avenir Next LT Pro Light"/>
          <w:sz w:val="24"/>
          <w:szCs w:val="24"/>
        </w:rPr>
        <w:t>H</w:t>
      </w:r>
      <w:r w:rsidR="00206097" w:rsidRPr="003A68F2">
        <w:rPr>
          <w:rFonts w:ascii="Avenir Next LT Pro Light" w:hAnsi="Avenir Next LT Pro Light"/>
          <w:sz w:val="24"/>
          <w:szCs w:val="24"/>
        </w:rPr>
        <w:t xml:space="preserve">ow do we attempt to appreciate cognitively situated perspectives on </w:t>
      </w:r>
      <w:r w:rsidRPr="003A68F2">
        <w:rPr>
          <w:rFonts w:ascii="Avenir Next LT Pro Light" w:hAnsi="Avenir Next LT Pro Light"/>
          <w:sz w:val="24"/>
          <w:szCs w:val="24"/>
        </w:rPr>
        <w:t>affective</w:t>
      </w:r>
      <w:r w:rsidR="00206097" w:rsidRPr="003A68F2">
        <w:rPr>
          <w:rFonts w:ascii="Avenir Next LT Pro Light" w:hAnsi="Avenir Next LT Pro Light"/>
          <w:sz w:val="24"/>
          <w:szCs w:val="24"/>
        </w:rPr>
        <w:t xml:space="preserve"> experience</w:t>
      </w:r>
      <w:r w:rsidRPr="003A68F2">
        <w:rPr>
          <w:rFonts w:ascii="Avenir Next LT Pro Light" w:hAnsi="Avenir Next LT Pro Light"/>
          <w:sz w:val="24"/>
          <w:szCs w:val="24"/>
        </w:rPr>
        <w:t xml:space="preserve"> in ancient texts</w:t>
      </w:r>
      <w:r w:rsidR="0019696E" w:rsidRPr="003A68F2">
        <w:rPr>
          <w:rFonts w:ascii="Avenir Next LT Pro Light" w:hAnsi="Avenir Next LT Pro Light"/>
          <w:sz w:val="24"/>
          <w:szCs w:val="24"/>
        </w:rPr>
        <w:t xml:space="preserve"> and contexts</w:t>
      </w:r>
      <w:r w:rsidRPr="003A68F2">
        <w:rPr>
          <w:rFonts w:ascii="Avenir Next LT Pro Light" w:hAnsi="Avenir Next LT Pro Light"/>
          <w:sz w:val="24"/>
          <w:szCs w:val="24"/>
        </w:rPr>
        <w:t>?</w:t>
      </w:r>
      <w:r w:rsidR="00BA26F0"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="002870DF" w:rsidRPr="003A68F2">
        <w:rPr>
          <w:rFonts w:ascii="Avenir Next LT Pro Light" w:hAnsi="Avenir Next LT Pro Light"/>
          <w:sz w:val="24"/>
          <w:szCs w:val="24"/>
        </w:rPr>
        <w:t>Drawing on 4E cognitive theories (see</w:t>
      </w:r>
      <w:r w:rsidR="0059283A" w:rsidRPr="003A68F2">
        <w:rPr>
          <w:rFonts w:ascii="Avenir Next LT Pro Light" w:hAnsi="Avenir Next LT Pro Light"/>
          <w:sz w:val="24"/>
          <w:szCs w:val="24"/>
        </w:rPr>
        <w:t xml:space="preserve"> esp. Devereaux, 2019) and </w:t>
      </w:r>
      <w:r w:rsidR="002870DF" w:rsidRPr="003A68F2">
        <w:rPr>
          <w:rFonts w:ascii="Avenir Next LT Pro Light" w:hAnsi="Avenir Next LT Pro Light"/>
          <w:sz w:val="24"/>
          <w:szCs w:val="24"/>
        </w:rPr>
        <w:t>cross-cultural studies of affectivity (e.g., Mesquita, 2022), t</w:t>
      </w:r>
      <w:r w:rsidRPr="003A68F2">
        <w:rPr>
          <w:rFonts w:ascii="Avenir Next LT Pro Light" w:hAnsi="Avenir Next LT Pro Light"/>
          <w:sz w:val="24"/>
          <w:szCs w:val="24"/>
        </w:rPr>
        <w:t xml:space="preserve">his paper argues that knowledge </w:t>
      </w:r>
      <w:r w:rsidR="003A68F2">
        <w:rPr>
          <w:rFonts w:ascii="Avenir Next LT Pro Light" w:hAnsi="Avenir Next LT Pro Light"/>
          <w:sz w:val="24"/>
          <w:szCs w:val="24"/>
        </w:rPr>
        <w:t xml:space="preserve">which is 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situated in the body </w:t>
      </w:r>
      <w:r w:rsidR="00BA26F0" w:rsidRPr="003A68F2">
        <w:rPr>
          <w:rFonts w:ascii="Avenir Next LT Pro Light" w:hAnsi="Avenir Next LT Pro Light"/>
          <w:sz w:val="24"/>
          <w:szCs w:val="24"/>
        </w:rPr>
        <w:t>provides</w:t>
      </w:r>
      <w:r w:rsidRPr="003A68F2">
        <w:rPr>
          <w:rFonts w:ascii="Avenir Next LT Pro Light" w:hAnsi="Avenir Next LT Pro Light"/>
          <w:sz w:val="24"/>
          <w:szCs w:val="24"/>
        </w:rPr>
        <w:t xml:space="preserve"> the answer. </w:t>
      </w:r>
    </w:p>
    <w:p w14:paraId="3255AF3A" w14:textId="376DBD6C" w:rsidR="00C87671" w:rsidRPr="003A68F2" w:rsidRDefault="000224A4" w:rsidP="0019696E">
      <w:pPr>
        <w:pStyle w:val="BodyTextIndent"/>
        <w:rPr>
          <w:rFonts w:ascii="Avenir Next LT Pro Light" w:hAnsi="Avenir Next LT Pro Light"/>
          <w:sz w:val="24"/>
          <w:szCs w:val="24"/>
        </w:rPr>
      </w:pPr>
      <w:r w:rsidRPr="003A68F2">
        <w:rPr>
          <w:rFonts w:ascii="Avenir Next LT Pro Light" w:hAnsi="Avenir Next LT Pro Light"/>
          <w:sz w:val="24"/>
          <w:szCs w:val="24"/>
        </w:rPr>
        <w:t>In the Roman context</w:t>
      </w:r>
      <w:r w:rsidR="00BA26F0" w:rsidRPr="003A68F2">
        <w:rPr>
          <w:rFonts w:ascii="Avenir Next LT Pro Light" w:hAnsi="Avenir Next LT Pro Light"/>
          <w:sz w:val="24"/>
          <w:szCs w:val="24"/>
        </w:rPr>
        <w:t xml:space="preserve">, </w:t>
      </w:r>
      <w:r w:rsidRPr="003A68F2">
        <w:rPr>
          <w:rFonts w:ascii="Avenir Next LT Pro Light" w:hAnsi="Avenir Next LT Pro Light"/>
          <w:sz w:val="24"/>
          <w:szCs w:val="24"/>
        </w:rPr>
        <w:t>the poetic and medicalized body were not entirely distinct</w:t>
      </w:r>
      <w:r w:rsidR="0059283A" w:rsidRPr="003A68F2">
        <w:rPr>
          <w:rFonts w:ascii="Avenir Next LT Pro Light" w:hAnsi="Avenir Next LT Pro Light"/>
          <w:sz w:val="24"/>
          <w:szCs w:val="24"/>
        </w:rPr>
        <w:t xml:space="preserve"> (for summary of this dichotomy see Rosenwein &amp; Cristiani, 2019)</w:t>
      </w:r>
      <w:r w:rsidRPr="003A68F2">
        <w:rPr>
          <w:rFonts w:ascii="Avenir Next LT Pro Light" w:hAnsi="Avenir Next LT Pro Light"/>
          <w:sz w:val="24"/>
          <w:szCs w:val="24"/>
        </w:rPr>
        <w:t xml:space="preserve">, and so </w:t>
      </w:r>
      <w:r w:rsidR="00BA26F0" w:rsidRPr="003A68F2">
        <w:rPr>
          <w:rFonts w:ascii="Avenir Next LT Pro Light" w:hAnsi="Avenir Next LT Pro Light"/>
          <w:sz w:val="24"/>
          <w:szCs w:val="24"/>
        </w:rPr>
        <w:t xml:space="preserve">to </w:t>
      </w:r>
      <w:r w:rsidRPr="003A68F2">
        <w:rPr>
          <w:rFonts w:ascii="Avenir Next LT Pro Light" w:hAnsi="Avenir Next LT Pro Light"/>
          <w:sz w:val="24"/>
          <w:szCs w:val="24"/>
        </w:rPr>
        <w:t xml:space="preserve">appreciate </w:t>
      </w:r>
      <w:r w:rsidR="003A68F2" w:rsidRPr="003A68F2">
        <w:rPr>
          <w:rFonts w:ascii="Avenir Next LT Pro Light" w:hAnsi="Avenir Next LT Pro Light"/>
          <w:sz w:val="24"/>
          <w:szCs w:val="24"/>
        </w:rPr>
        <w:t>affective linguistic</w:t>
      </w:r>
      <w:r w:rsidRPr="003A68F2">
        <w:rPr>
          <w:rFonts w:ascii="Avenir Next LT Pro Light" w:hAnsi="Avenir Next LT Pro Light"/>
          <w:sz w:val="24"/>
          <w:szCs w:val="24"/>
        </w:rPr>
        <w:t xml:space="preserve"> expression in ancient texts, one has to internalize an experience of the body that differs from that of many modern cultures. </w:t>
      </w:r>
      <w:r w:rsidR="0059283A" w:rsidRPr="003A68F2">
        <w:rPr>
          <w:rFonts w:ascii="Avenir Next LT Pro Light" w:hAnsi="Avenir Next LT Pro Light"/>
          <w:sz w:val="24"/>
          <w:szCs w:val="24"/>
        </w:rPr>
        <w:t>In this respect, authors like Pliny and Galen offer a tremendous amount of insight</w:t>
      </w:r>
      <w:r w:rsidR="00A00C98" w:rsidRPr="003A68F2">
        <w:rPr>
          <w:rFonts w:ascii="Avenir Next LT Pro Light" w:hAnsi="Avenir Next LT Pro Light"/>
          <w:sz w:val="24"/>
          <w:szCs w:val="24"/>
        </w:rPr>
        <w:t>, particularly in terms of the Roman propensity to embed affectivity in the narrative by means of bodily experiences</w:t>
      </w:r>
      <w:r w:rsidR="00763BE9" w:rsidRPr="003A68F2">
        <w:rPr>
          <w:rFonts w:ascii="Avenir Next LT Pro Light" w:hAnsi="Avenir Next LT Pro Light"/>
          <w:sz w:val="24"/>
          <w:szCs w:val="24"/>
        </w:rPr>
        <w:t xml:space="preserve"> that are not necessarily marked as </w:t>
      </w:r>
      <w:r w:rsidR="0018390B" w:rsidRPr="003A68F2">
        <w:rPr>
          <w:rFonts w:ascii="Avenir Next LT Pro Light" w:hAnsi="Avenir Next LT Pro Light"/>
          <w:sz w:val="24"/>
          <w:szCs w:val="24"/>
        </w:rPr>
        <w:t>such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 (see esp. Devereaux 2018 &amp; 2023)</w:t>
      </w:r>
      <w:r w:rsidR="0018390B" w:rsidRPr="003A68F2">
        <w:rPr>
          <w:rFonts w:ascii="Avenir Next LT Pro Light" w:hAnsi="Avenir Next LT Pro Light"/>
          <w:sz w:val="24"/>
          <w:szCs w:val="24"/>
        </w:rPr>
        <w:t xml:space="preserve">. </w:t>
      </w:r>
      <w:r w:rsidR="0019696E" w:rsidRPr="003A68F2">
        <w:rPr>
          <w:rFonts w:ascii="Avenir Next LT Pro Light" w:hAnsi="Avenir Next LT Pro Light"/>
          <w:sz w:val="24"/>
          <w:szCs w:val="24"/>
        </w:rPr>
        <w:t>In light of the beliefs about the body laid out by scientific writings from the Roman period</w:t>
      </w:r>
      <w:r w:rsidR="0018390B" w:rsidRPr="003A68F2">
        <w:rPr>
          <w:rFonts w:ascii="Avenir Next LT Pro Light" w:hAnsi="Avenir Next LT Pro Light"/>
          <w:sz w:val="24"/>
          <w:szCs w:val="24"/>
        </w:rPr>
        <w:t xml:space="preserve">, 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I will </w:t>
      </w:r>
      <w:r w:rsidR="0019696E" w:rsidRPr="003A68F2">
        <w:rPr>
          <w:rFonts w:ascii="Avenir Next LT Pro Light" w:hAnsi="Avenir Next LT Pro Light"/>
          <w:sz w:val="24"/>
          <w:szCs w:val="24"/>
        </w:rPr>
        <w:t>accordingly suggest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 that </w:t>
      </w:r>
      <w:r w:rsidR="0018390B" w:rsidRPr="003A68F2">
        <w:rPr>
          <w:rFonts w:ascii="Avenir Next LT Pro Light" w:hAnsi="Avenir Next LT Pro Light"/>
          <w:sz w:val="24"/>
          <w:szCs w:val="24"/>
        </w:rPr>
        <w:t>s</w:t>
      </w:r>
      <w:r w:rsidR="0059283A" w:rsidRPr="003A68F2">
        <w:rPr>
          <w:rFonts w:ascii="Avenir Next LT Pro Light" w:hAnsi="Avenir Next LT Pro Light"/>
          <w:sz w:val="24"/>
          <w:szCs w:val="24"/>
        </w:rPr>
        <w:t xml:space="preserve">eemingly unremarkable linguistic patterns are actually </w:t>
      </w:r>
      <w:r w:rsidR="00206097" w:rsidRPr="003A68F2">
        <w:rPr>
          <w:rFonts w:ascii="Avenir Next LT Pro Light" w:hAnsi="Avenir Next LT Pro Light"/>
          <w:sz w:val="24"/>
          <w:szCs w:val="24"/>
        </w:rPr>
        <w:t xml:space="preserve">the gauzy, seductive contours of affective experience that inconspicuously shape </w:t>
      </w:r>
      <w:r w:rsidR="0059283A" w:rsidRPr="003A68F2">
        <w:rPr>
          <w:rFonts w:ascii="Avenir Next LT Pro Light" w:hAnsi="Avenir Next LT Pro Light"/>
          <w:sz w:val="24"/>
          <w:szCs w:val="24"/>
        </w:rPr>
        <w:t xml:space="preserve">the </w:t>
      </w:r>
      <w:r w:rsidR="00206097" w:rsidRPr="003A68F2">
        <w:rPr>
          <w:rFonts w:ascii="Avenir Next LT Pro Light" w:hAnsi="Avenir Next LT Pro Light"/>
          <w:sz w:val="24"/>
          <w:szCs w:val="24"/>
        </w:rPr>
        <w:t>texts and</w:t>
      </w:r>
      <w:r w:rsidR="00AE1198" w:rsidRPr="003A68F2">
        <w:rPr>
          <w:rFonts w:ascii="Avenir Next LT Pro Light" w:hAnsi="Avenir Next LT Pro Light"/>
          <w:sz w:val="24"/>
          <w:szCs w:val="24"/>
        </w:rPr>
        <w:t>,</w:t>
      </w:r>
      <w:r w:rsidR="00206097"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="0059283A" w:rsidRPr="003A68F2">
        <w:rPr>
          <w:rFonts w:ascii="Avenir Next LT Pro Light" w:hAnsi="Avenir Next LT Pro Light"/>
          <w:sz w:val="24"/>
          <w:szCs w:val="24"/>
        </w:rPr>
        <w:t>potentially</w:t>
      </w:r>
      <w:r w:rsidR="00AE1198" w:rsidRPr="003A68F2">
        <w:rPr>
          <w:rFonts w:ascii="Avenir Next LT Pro Light" w:hAnsi="Avenir Next LT Pro Light"/>
          <w:sz w:val="24"/>
          <w:szCs w:val="24"/>
        </w:rPr>
        <w:t>,</w:t>
      </w:r>
      <w:r w:rsidR="0059283A"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="009706F6" w:rsidRPr="003A68F2">
        <w:rPr>
          <w:rFonts w:ascii="Avenir Next LT Pro Light" w:hAnsi="Avenir Next LT Pro Light"/>
          <w:sz w:val="24"/>
          <w:szCs w:val="24"/>
        </w:rPr>
        <w:t>ou</w:t>
      </w:r>
      <w:r w:rsidR="00AE1198" w:rsidRPr="003A68F2">
        <w:rPr>
          <w:rFonts w:ascii="Avenir Next LT Pro Light" w:hAnsi="Avenir Next LT Pro Light"/>
          <w:sz w:val="24"/>
          <w:szCs w:val="24"/>
        </w:rPr>
        <w:t>r</w:t>
      </w:r>
      <w:r w:rsidR="0059283A"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="00AE1198" w:rsidRPr="003A68F2">
        <w:rPr>
          <w:rFonts w:ascii="Avenir Next LT Pro Light" w:hAnsi="Avenir Next LT Pro Light"/>
          <w:sz w:val="24"/>
          <w:szCs w:val="24"/>
        </w:rPr>
        <w:t>interpretations</w:t>
      </w:r>
      <w:r w:rsidR="00206097"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="00AE1198" w:rsidRPr="003A68F2">
        <w:rPr>
          <w:rFonts w:ascii="Avenir Next LT Pro Light" w:hAnsi="Avenir Next LT Pro Light"/>
          <w:sz w:val="24"/>
          <w:szCs w:val="24"/>
        </w:rPr>
        <w:t>of</w:t>
      </w:r>
      <w:r w:rsidR="009706F6" w:rsidRPr="003A68F2">
        <w:rPr>
          <w:rFonts w:ascii="Avenir Next LT Pro Light" w:hAnsi="Avenir Next LT Pro Light"/>
          <w:sz w:val="24"/>
          <w:szCs w:val="24"/>
        </w:rPr>
        <w:t xml:space="preserve"> them</w:t>
      </w:r>
      <w:r w:rsidR="00206097" w:rsidRPr="003A68F2">
        <w:rPr>
          <w:rFonts w:ascii="Avenir Next LT Pro Light" w:hAnsi="Avenir Next LT Pro Light"/>
          <w:sz w:val="24"/>
          <w:szCs w:val="24"/>
        </w:rPr>
        <w:t>.</w:t>
      </w:r>
      <w:r w:rsidR="009706F6" w:rsidRPr="003A68F2">
        <w:rPr>
          <w:rFonts w:ascii="Avenir Next LT Pro Light" w:hAnsi="Avenir Next LT Pro Light"/>
          <w:sz w:val="24"/>
          <w:szCs w:val="24"/>
        </w:rPr>
        <w:t xml:space="preserve"> </w:t>
      </w:r>
    </w:p>
    <w:p w14:paraId="6400DD3B" w14:textId="54859469" w:rsidR="002870DF" w:rsidRDefault="0018390B">
      <w:pPr>
        <w:rPr>
          <w:rFonts w:ascii="Avenir Next LT Pro Light" w:hAnsi="Avenir Next LT Pro Light"/>
          <w:sz w:val="24"/>
          <w:szCs w:val="24"/>
        </w:rPr>
      </w:pPr>
      <w:r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Pr="003A68F2">
        <w:rPr>
          <w:rFonts w:ascii="Avenir Next LT Pro Light" w:hAnsi="Avenir Next LT Pro Light"/>
          <w:sz w:val="24"/>
          <w:szCs w:val="24"/>
        </w:rPr>
        <w:tab/>
      </w:r>
      <w:r w:rsidR="003A68F2">
        <w:rPr>
          <w:rFonts w:ascii="Avenir Next LT Pro Light" w:hAnsi="Avenir Next LT Pro Light"/>
          <w:sz w:val="24"/>
          <w:szCs w:val="24"/>
        </w:rPr>
        <w:t>The significance of such patterns</w:t>
      </w:r>
      <w:r w:rsidR="0019696E" w:rsidRPr="003A68F2">
        <w:rPr>
          <w:rFonts w:ascii="Avenir Next LT Pro Light" w:hAnsi="Avenir Next LT Pro Light"/>
          <w:sz w:val="24"/>
          <w:szCs w:val="24"/>
        </w:rPr>
        <w:t xml:space="preserve"> 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-- </w:t>
      </w:r>
      <w:r w:rsidRPr="003A68F2">
        <w:rPr>
          <w:rFonts w:ascii="Avenir Next LT Pro Light" w:hAnsi="Avenir Next LT Pro Light"/>
          <w:sz w:val="24"/>
          <w:szCs w:val="24"/>
        </w:rPr>
        <w:t>which are essentially hidden in plain sight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 --</w:t>
      </w:r>
      <w:r w:rsidRPr="003A68F2">
        <w:rPr>
          <w:rFonts w:ascii="Avenir Next LT Pro Light" w:hAnsi="Avenir Next LT Pro Light"/>
          <w:sz w:val="24"/>
          <w:szCs w:val="24"/>
        </w:rPr>
        <w:t xml:space="preserve"> is their invitation to readers to resonate with the affective experience supplied by the text</w:t>
      </w:r>
      <w:r w:rsidR="0019696E" w:rsidRPr="003A68F2">
        <w:rPr>
          <w:rFonts w:ascii="Avenir Next LT Pro Light" w:hAnsi="Avenir Next LT Pro Light"/>
          <w:sz w:val="24"/>
          <w:szCs w:val="24"/>
        </w:rPr>
        <w:t xml:space="preserve">. Such resonance is </w:t>
      </w:r>
      <w:r w:rsidR="00E0432F">
        <w:rPr>
          <w:rFonts w:ascii="Avenir Next LT Pro Light" w:hAnsi="Avenir Next LT Pro Light"/>
          <w:sz w:val="24"/>
          <w:szCs w:val="24"/>
        </w:rPr>
        <w:t xml:space="preserve">fundamentally </w:t>
      </w:r>
      <w:proofErr w:type="spellStart"/>
      <w:r w:rsidR="0019696E" w:rsidRPr="003A68F2">
        <w:rPr>
          <w:rFonts w:ascii="Avenir Next LT Pro Light" w:hAnsi="Avenir Next LT Pro Light"/>
          <w:sz w:val="24"/>
          <w:szCs w:val="24"/>
        </w:rPr>
        <w:t>intercorporeal</w:t>
      </w:r>
      <w:proofErr w:type="spellEnd"/>
      <w:r w:rsidR="0019696E" w:rsidRPr="003A68F2">
        <w:rPr>
          <w:rFonts w:ascii="Avenir Next LT Pro Light" w:hAnsi="Avenir Next LT Pro Light"/>
          <w:sz w:val="24"/>
          <w:szCs w:val="24"/>
        </w:rPr>
        <w:t xml:space="preserve"> (on </w:t>
      </w:r>
      <w:proofErr w:type="spellStart"/>
      <w:r w:rsidR="0019696E" w:rsidRPr="003A68F2">
        <w:rPr>
          <w:rFonts w:ascii="Avenir Next LT Pro Light" w:hAnsi="Avenir Next LT Pro Light"/>
          <w:sz w:val="24"/>
          <w:szCs w:val="24"/>
        </w:rPr>
        <w:t>intercorporeality</w:t>
      </w:r>
      <w:proofErr w:type="spellEnd"/>
      <w:r w:rsidR="0019696E" w:rsidRPr="003A68F2">
        <w:rPr>
          <w:rFonts w:ascii="Avenir Next LT Pro Light" w:hAnsi="Avenir Next LT Pro Light"/>
          <w:sz w:val="24"/>
          <w:szCs w:val="24"/>
        </w:rPr>
        <w:t xml:space="preserve"> see e.g., Fuchs, 2017)</w:t>
      </w:r>
      <w:r w:rsidRPr="003A68F2">
        <w:rPr>
          <w:rFonts w:ascii="Avenir Next LT Pro Light" w:hAnsi="Avenir Next LT Pro Light"/>
          <w:sz w:val="24"/>
          <w:szCs w:val="24"/>
        </w:rPr>
        <w:t xml:space="preserve">, which is particularly consequential when </w:t>
      </w:r>
      <w:r w:rsidR="0019696E" w:rsidRPr="003A68F2">
        <w:rPr>
          <w:rFonts w:ascii="Avenir Next LT Pro Light" w:hAnsi="Avenir Next LT Pro Light"/>
          <w:sz w:val="24"/>
          <w:szCs w:val="24"/>
        </w:rPr>
        <w:t xml:space="preserve">the text also </w:t>
      </w:r>
      <w:r w:rsidR="00AE1198" w:rsidRPr="003A68F2">
        <w:rPr>
          <w:rFonts w:ascii="Avenir Next LT Pro Light" w:hAnsi="Avenir Next LT Pro Light"/>
          <w:sz w:val="24"/>
          <w:szCs w:val="24"/>
        </w:rPr>
        <w:t>solicit</w:t>
      </w:r>
      <w:r w:rsidR="0019696E" w:rsidRPr="003A68F2">
        <w:rPr>
          <w:rFonts w:ascii="Avenir Next LT Pro Light" w:hAnsi="Avenir Next LT Pro Light"/>
          <w:sz w:val="24"/>
          <w:szCs w:val="24"/>
        </w:rPr>
        <w:t>s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 moral appraisal</w:t>
      </w:r>
      <w:r w:rsidR="00E0432F">
        <w:rPr>
          <w:rFonts w:ascii="Avenir Next LT Pro Light" w:hAnsi="Avenir Next LT Pro Light"/>
          <w:sz w:val="24"/>
          <w:szCs w:val="24"/>
        </w:rPr>
        <w:t xml:space="preserve"> (for seminal work on moral emotions see Haidt, 2003)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. </w:t>
      </w:r>
      <w:r w:rsidR="0019696E" w:rsidRPr="003A68F2">
        <w:rPr>
          <w:rFonts w:ascii="Avenir Next LT Pro Light" w:hAnsi="Avenir Next LT Pro Light"/>
          <w:sz w:val="24"/>
          <w:szCs w:val="24"/>
        </w:rPr>
        <w:t>Exactly s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uch </w:t>
      </w:r>
      <w:r w:rsidR="0019696E" w:rsidRPr="003A68F2">
        <w:rPr>
          <w:rFonts w:ascii="Avenir Next LT Pro Light" w:hAnsi="Avenir Next LT Pro Light"/>
          <w:sz w:val="24"/>
          <w:szCs w:val="24"/>
        </w:rPr>
        <w:t>language --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 taken from a range of texts that include Ovidian exile poetry, Senecan tragedy, and the </w:t>
      </w:r>
      <w:proofErr w:type="spellStart"/>
      <w:r w:rsidR="00AE1198" w:rsidRPr="003A68F2">
        <w:rPr>
          <w:rFonts w:ascii="Avenir Next LT Pro Light" w:hAnsi="Avenir Next LT Pro Light"/>
          <w:sz w:val="24"/>
          <w:szCs w:val="24"/>
        </w:rPr>
        <w:t>Apule</w:t>
      </w:r>
      <w:r w:rsidR="0019696E" w:rsidRPr="003A68F2">
        <w:rPr>
          <w:rFonts w:ascii="Avenir Next LT Pro Light" w:hAnsi="Avenir Next LT Pro Light"/>
          <w:sz w:val="24"/>
          <w:szCs w:val="24"/>
        </w:rPr>
        <w:t>ia</w:t>
      </w:r>
      <w:r w:rsidR="00AE1198" w:rsidRPr="003A68F2">
        <w:rPr>
          <w:rFonts w:ascii="Avenir Next LT Pro Light" w:hAnsi="Avenir Next LT Pro Light"/>
          <w:sz w:val="24"/>
          <w:szCs w:val="24"/>
        </w:rPr>
        <w:t>n</w:t>
      </w:r>
      <w:proofErr w:type="spellEnd"/>
      <w:r w:rsidR="00AE1198" w:rsidRPr="003A68F2">
        <w:rPr>
          <w:rFonts w:ascii="Avenir Next LT Pro Light" w:hAnsi="Avenir Next LT Pro Light"/>
          <w:sz w:val="24"/>
          <w:szCs w:val="24"/>
        </w:rPr>
        <w:t xml:space="preserve"> novel</w:t>
      </w:r>
      <w:r w:rsidR="0019696E" w:rsidRPr="003A68F2">
        <w:rPr>
          <w:rFonts w:ascii="Avenir Next LT Pro Light" w:hAnsi="Avenir Next LT Pro Light"/>
          <w:sz w:val="24"/>
          <w:szCs w:val="24"/>
        </w:rPr>
        <w:t xml:space="preserve"> --</w:t>
      </w:r>
      <w:r w:rsidR="00AE1198" w:rsidRPr="003A68F2">
        <w:rPr>
          <w:rFonts w:ascii="Avenir Next LT Pro Light" w:hAnsi="Avenir Next LT Pro Light"/>
          <w:sz w:val="24"/>
          <w:szCs w:val="24"/>
        </w:rPr>
        <w:t xml:space="preserve"> will be the focus of the paper</w:t>
      </w:r>
      <w:r w:rsidR="0019696E" w:rsidRPr="003A68F2">
        <w:rPr>
          <w:rFonts w:ascii="Avenir Next LT Pro Light" w:hAnsi="Avenir Next LT Pro Light"/>
          <w:sz w:val="24"/>
          <w:szCs w:val="24"/>
        </w:rPr>
        <w:t>, which ultimately seeks to understand the role of linguistic experientiality in the production and transmission of ancient texts.</w:t>
      </w:r>
    </w:p>
    <w:p w14:paraId="7A1C5853" w14:textId="77777777" w:rsidR="009F2F84" w:rsidRDefault="009F2F84">
      <w:pPr>
        <w:rPr>
          <w:rFonts w:ascii="Avenir Next LT Pro Light" w:hAnsi="Avenir Next LT Pro Light"/>
          <w:sz w:val="24"/>
          <w:szCs w:val="24"/>
        </w:rPr>
      </w:pPr>
    </w:p>
    <w:p w14:paraId="3105C7CD" w14:textId="66D85652" w:rsidR="009F2F84" w:rsidRDefault="009F2F84">
      <w:pPr>
        <w:rPr>
          <w:rFonts w:ascii="Avenir Next LT Pro Light" w:hAnsi="Avenir Next LT Pro Light"/>
          <w:sz w:val="24"/>
          <w:szCs w:val="24"/>
        </w:rPr>
      </w:pPr>
      <w:r w:rsidRPr="009F2F84">
        <w:rPr>
          <w:rFonts w:ascii="Avenir Next LT Pro Light" w:hAnsi="Avenir Next LT Pro Light"/>
          <w:sz w:val="24"/>
          <w:szCs w:val="24"/>
        </w:rPr>
        <w:t>Devereaux, J.J. 201</w:t>
      </w:r>
      <w:r>
        <w:rPr>
          <w:rFonts w:ascii="Avenir Next LT Pro Light" w:hAnsi="Avenir Next LT Pro Light"/>
          <w:sz w:val="24"/>
          <w:szCs w:val="24"/>
        </w:rPr>
        <w:t>9</w:t>
      </w:r>
      <w:r w:rsidRPr="009F2F84">
        <w:rPr>
          <w:rFonts w:ascii="Avenir Next LT Pro Light" w:hAnsi="Avenir Next LT Pro Light"/>
          <w:sz w:val="24"/>
          <w:szCs w:val="24"/>
        </w:rPr>
        <w:t xml:space="preserve">. “The body as metaphor in Latin literature.” In </w:t>
      </w:r>
      <w:proofErr w:type="spellStart"/>
      <w:r w:rsidRPr="009F2F84">
        <w:rPr>
          <w:rFonts w:ascii="Avenir Next LT Pro Light" w:hAnsi="Avenir Next LT Pro Light"/>
          <w:sz w:val="24"/>
          <w:szCs w:val="24"/>
        </w:rPr>
        <w:t>Meineck</w:t>
      </w:r>
      <w:proofErr w:type="spellEnd"/>
      <w:r w:rsidRPr="009F2F84">
        <w:rPr>
          <w:rFonts w:ascii="Avenir Next LT Pro Light" w:hAnsi="Avenir Next LT Pro Light"/>
          <w:sz w:val="24"/>
          <w:szCs w:val="24"/>
        </w:rPr>
        <w:t xml:space="preserve">, P., Short, W.M. and Devereaux, J. eds. </w:t>
      </w:r>
      <w:r w:rsidRPr="00443D7C">
        <w:rPr>
          <w:rFonts w:ascii="Avenir Next LT Pro Light" w:hAnsi="Avenir Next LT Pro Light"/>
          <w:i/>
          <w:iCs/>
          <w:sz w:val="24"/>
          <w:szCs w:val="24"/>
        </w:rPr>
        <w:t>The Routledge Handbook of Classics and Cognitive Theory</w:t>
      </w:r>
      <w:r w:rsidRPr="009F2F84">
        <w:rPr>
          <w:rFonts w:ascii="Avenir Next LT Pro Light" w:hAnsi="Avenir Next LT Pro Light"/>
          <w:sz w:val="24"/>
          <w:szCs w:val="24"/>
        </w:rPr>
        <w:t>. Routledge. 169-88.</w:t>
      </w:r>
    </w:p>
    <w:p w14:paraId="1703933E" w14:textId="4FD9054B" w:rsidR="00EA44D5" w:rsidRDefault="00EA44D5">
      <w:pPr>
        <w:rPr>
          <w:rFonts w:ascii="Avenir Next LT Pro Light" w:hAnsi="Avenir Next LT Pro Light"/>
          <w:sz w:val="24"/>
          <w:szCs w:val="24"/>
        </w:rPr>
      </w:pPr>
      <w:r w:rsidRPr="00EA44D5">
        <w:rPr>
          <w:rFonts w:ascii="Avenir Next LT Pro Light" w:hAnsi="Avenir Next LT Pro Light"/>
          <w:sz w:val="24"/>
          <w:szCs w:val="24"/>
        </w:rPr>
        <w:t xml:space="preserve">Devereaux, J.J. 2018. “Bodies of Knowledge: Metaphor and Mnemonic Practice in Ancient Historiography.” In Lauwers, J., Schwall, H. and </w:t>
      </w:r>
      <w:proofErr w:type="spellStart"/>
      <w:r w:rsidRPr="00EA44D5">
        <w:rPr>
          <w:rFonts w:ascii="Avenir Next LT Pro Light" w:hAnsi="Avenir Next LT Pro Light"/>
          <w:sz w:val="24"/>
          <w:szCs w:val="24"/>
        </w:rPr>
        <w:t>Opsomer</w:t>
      </w:r>
      <w:proofErr w:type="spellEnd"/>
      <w:r w:rsidRPr="00EA44D5">
        <w:rPr>
          <w:rFonts w:ascii="Avenir Next LT Pro Light" w:hAnsi="Avenir Next LT Pro Light"/>
          <w:sz w:val="24"/>
          <w:szCs w:val="24"/>
        </w:rPr>
        <w:t xml:space="preserve">, J. eds. </w:t>
      </w:r>
      <w:r w:rsidRPr="00AA0D37">
        <w:rPr>
          <w:rFonts w:ascii="Avenir Next LT Pro Light" w:hAnsi="Avenir Next LT Pro Light"/>
          <w:i/>
          <w:iCs/>
          <w:sz w:val="24"/>
          <w:szCs w:val="24"/>
        </w:rPr>
        <w:t>Psychology and the Classics: A Dialogue of Disciplines</w:t>
      </w:r>
      <w:r w:rsidRPr="00EA44D5">
        <w:rPr>
          <w:rFonts w:ascii="Avenir Next LT Pro Light" w:hAnsi="Avenir Next LT Pro Light"/>
          <w:sz w:val="24"/>
          <w:szCs w:val="24"/>
        </w:rPr>
        <w:t>. Walter de Gruyter GmbH &amp; Co KG, pp. 46-61.</w:t>
      </w:r>
    </w:p>
    <w:p w14:paraId="6E99421F" w14:textId="7F543B7D" w:rsidR="00467B02" w:rsidRDefault="00467B02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Devereaux, J.J. 2023. “</w:t>
      </w:r>
      <w:r w:rsidR="003E3EBD">
        <w:rPr>
          <w:rFonts w:ascii="Avenir Next LT Pro Light" w:hAnsi="Avenir Next LT Pro Light"/>
          <w:sz w:val="24"/>
          <w:szCs w:val="24"/>
        </w:rPr>
        <w:t xml:space="preserve">Emotive Memory Traces in Latin Literature”. In </w:t>
      </w:r>
      <w:proofErr w:type="spellStart"/>
      <w:r w:rsidR="002B4C6B" w:rsidRPr="002B4C6B">
        <w:rPr>
          <w:rFonts w:ascii="Avenir Next LT Pro Light" w:hAnsi="Avenir Next LT Pro Light"/>
          <w:sz w:val="24"/>
          <w:szCs w:val="24"/>
        </w:rPr>
        <w:t>Spatharas</w:t>
      </w:r>
      <w:proofErr w:type="spellEnd"/>
      <w:r w:rsidR="002B4C6B">
        <w:rPr>
          <w:rFonts w:ascii="Avenir Next LT Pro Light" w:hAnsi="Avenir Next LT Pro Light"/>
          <w:sz w:val="24"/>
          <w:szCs w:val="24"/>
        </w:rPr>
        <w:t>, D.</w:t>
      </w:r>
      <w:r w:rsidR="002B4C6B" w:rsidRPr="002B4C6B">
        <w:rPr>
          <w:rFonts w:ascii="Avenir Next LT Pro Light" w:hAnsi="Avenir Next LT Pro Light"/>
          <w:sz w:val="24"/>
          <w:szCs w:val="24"/>
        </w:rPr>
        <w:t xml:space="preserve"> </w:t>
      </w:r>
      <w:proofErr w:type="spellStart"/>
      <w:r w:rsidR="002B4C6B" w:rsidRPr="002B4C6B">
        <w:rPr>
          <w:rFonts w:ascii="Avenir Next LT Pro Light" w:hAnsi="Avenir Next LT Pro Light"/>
          <w:sz w:val="24"/>
          <w:szCs w:val="24"/>
        </w:rPr>
        <w:t>Kazantzidis</w:t>
      </w:r>
      <w:proofErr w:type="spellEnd"/>
      <w:r w:rsidR="002B4C6B">
        <w:rPr>
          <w:rFonts w:ascii="Avenir Next LT Pro Light" w:hAnsi="Avenir Next LT Pro Light"/>
          <w:sz w:val="24"/>
          <w:szCs w:val="24"/>
        </w:rPr>
        <w:t>, G. (eds.),</w:t>
      </w:r>
      <w:r w:rsidR="002B4C6B" w:rsidRPr="002B4C6B">
        <w:rPr>
          <w:rFonts w:ascii="Avenir Next LT Pro Light" w:hAnsi="Avenir Next LT Pro Light"/>
          <w:sz w:val="24"/>
          <w:szCs w:val="24"/>
        </w:rPr>
        <w:t xml:space="preserve"> </w:t>
      </w:r>
      <w:r w:rsidR="003E3EBD" w:rsidRPr="002B4C6B">
        <w:rPr>
          <w:rFonts w:ascii="Avenir Next LT Pro Light" w:hAnsi="Avenir Next LT Pro Light"/>
          <w:i/>
          <w:iCs/>
          <w:sz w:val="24"/>
          <w:szCs w:val="24"/>
        </w:rPr>
        <w:t xml:space="preserve">Memory and Emotions in </w:t>
      </w:r>
      <w:r w:rsidR="00D41AAB" w:rsidRPr="002B4C6B">
        <w:rPr>
          <w:rFonts w:ascii="Avenir Next LT Pro Light" w:hAnsi="Avenir Next LT Pro Light"/>
          <w:i/>
          <w:iCs/>
          <w:sz w:val="24"/>
          <w:szCs w:val="24"/>
        </w:rPr>
        <w:t>Antiquity</w:t>
      </w:r>
      <w:r w:rsidR="00D41AAB">
        <w:rPr>
          <w:rFonts w:ascii="Avenir Next LT Pro Light" w:hAnsi="Avenir Next LT Pro Light"/>
          <w:sz w:val="24"/>
          <w:szCs w:val="24"/>
        </w:rPr>
        <w:t>.</w:t>
      </w:r>
      <w:r w:rsidR="002B4C6B">
        <w:rPr>
          <w:rFonts w:ascii="Avenir Next LT Pro Light" w:hAnsi="Avenir Next LT Pro Light"/>
          <w:sz w:val="24"/>
          <w:szCs w:val="24"/>
        </w:rPr>
        <w:t xml:space="preserve"> De</w:t>
      </w:r>
      <w:r w:rsidR="00434BA9">
        <w:rPr>
          <w:rFonts w:ascii="Avenir Next LT Pro Light" w:hAnsi="Avenir Next LT Pro Light"/>
          <w:sz w:val="24"/>
          <w:szCs w:val="24"/>
        </w:rPr>
        <w:t xml:space="preserve"> G</w:t>
      </w:r>
      <w:r w:rsidR="002B4C6B">
        <w:rPr>
          <w:rFonts w:ascii="Avenir Next LT Pro Light" w:hAnsi="Avenir Next LT Pro Light"/>
          <w:sz w:val="24"/>
          <w:szCs w:val="24"/>
        </w:rPr>
        <w:t>ruyter</w:t>
      </w:r>
      <w:r w:rsidR="008E067D">
        <w:rPr>
          <w:rFonts w:ascii="Avenir Next LT Pro Light" w:hAnsi="Avenir Next LT Pro Light"/>
          <w:sz w:val="24"/>
          <w:szCs w:val="24"/>
        </w:rPr>
        <w:t>, pp. TBD.</w:t>
      </w:r>
    </w:p>
    <w:p w14:paraId="7476BA00" w14:textId="1187AF54" w:rsidR="00C11C8E" w:rsidRDefault="00C11C8E">
      <w:pPr>
        <w:rPr>
          <w:rFonts w:ascii="Avenir Next LT Pro Light" w:hAnsi="Avenir Next LT Pro Light"/>
          <w:sz w:val="24"/>
          <w:szCs w:val="24"/>
        </w:rPr>
      </w:pPr>
      <w:r w:rsidRPr="00C11C8E">
        <w:rPr>
          <w:rFonts w:ascii="Avenir Next LT Pro Light" w:hAnsi="Avenir Next LT Pro Light"/>
          <w:sz w:val="24"/>
          <w:szCs w:val="24"/>
        </w:rPr>
        <w:lastRenderedPageBreak/>
        <w:t xml:space="preserve">Fuchs, T., 2017. </w:t>
      </w:r>
      <w:r>
        <w:rPr>
          <w:rFonts w:ascii="Avenir Next LT Pro Light" w:hAnsi="Avenir Next LT Pro Light"/>
          <w:sz w:val="24"/>
          <w:szCs w:val="24"/>
        </w:rPr>
        <w:t>“</w:t>
      </w:r>
      <w:proofErr w:type="spellStart"/>
      <w:r w:rsidRPr="00C11C8E">
        <w:rPr>
          <w:rFonts w:ascii="Avenir Next LT Pro Light" w:hAnsi="Avenir Next LT Pro Light"/>
          <w:sz w:val="24"/>
          <w:szCs w:val="24"/>
        </w:rPr>
        <w:t>Intercorporeality</w:t>
      </w:r>
      <w:proofErr w:type="spellEnd"/>
      <w:r w:rsidRPr="00C11C8E">
        <w:rPr>
          <w:rFonts w:ascii="Avenir Next LT Pro Light" w:hAnsi="Avenir Next LT Pro Light"/>
          <w:sz w:val="24"/>
          <w:szCs w:val="24"/>
        </w:rPr>
        <w:t xml:space="preserve"> and </w:t>
      </w:r>
      <w:proofErr w:type="spellStart"/>
      <w:r w:rsidRPr="00C11C8E">
        <w:rPr>
          <w:rFonts w:ascii="Avenir Next LT Pro Light" w:hAnsi="Avenir Next LT Pro Light"/>
          <w:sz w:val="24"/>
          <w:szCs w:val="24"/>
        </w:rPr>
        <w:t>interaffectivity</w:t>
      </w:r>
      <w:proofErr w:type="spellEnd"/>
      <w:r>
        <w:rPr>
          <w:rFonts w:ascii="Avenir Next LT Pro Light" w:hAnsi="Avenir Next LT Pro Light"/>
          <w:sz w:val="24"/>
          <w:szCs w:val="24"/>
        </w:rPr>
        <w:t>”</w:t>
      </w:r>
      <w:r w:rsidRPr="00C11C8E">
        <w:rPr>
          <w:rFonts w:ascii="Avenir Next LT Pro Light" w:hAnsi="Avenir Next LT Pro Light"/>
          <w:sz w:val="24"/>
          <w:szCs w:val="24"/>
        </w:rPr>
        <w:t xml:space="preserve">. </w:t>
      </w:r>
      <w:r w:rsidR="001F0153">
        <w:rPr>
          <w:rFonts w:ascii="Avenir Next LT Pro Light" w:hAnsi="Avenir Next LT Pro Light"/>
          <w:sz w:val="24"/>
          <w:szCs w:val="24"/>
        </w:rPr>
        <w:t xml:space="preserve">In </w:t>
      </w:r>
      <w:r w:rsidR="00934938">
        <w:rPr>
          <w:rFonts w:ascii="Avenir Next LT Pro Light" w:hAnsi="Avenir Next LT Pro Light"/>
          <w:sz w:val="24"/>
          <w:szCs w:val="24"/>
        </w:rPr>
        <w:t xml:space="preserve">Meyer, C., </w:t>
      </w:r>
      <w:proofErr w:type="spellStart"/>
      <w:r w:rsidR="00934938">
        <w:rPr>
          <w:rFonts w:ascii="Avenir Next LT Pro Light" w:hAnsi="Avenir Next LT Pro Light"/>
          <w:sz w:val="24"/>
          <w:szCs w:val="24"/>
        </w:rPr>
        <w:t>Streeck</w:t>
      </w:r>
      <w:proofErr w:type="spellEnd"/>
      <w:r w:rsidR="00934938">
        <w:rPr>
          <w:rFonts w:ascii="Avenir Next LT Pro Light" w:hAnsi="Avenir Next LT Pro Light"/>
          <w:sz w:val="24"/>
          <w:szCs w:val="24"/>
        </w:rPr>
        <w:t xml:space="preserve">, J. and Jordan, J.S. (Eds.), </w:t>
      </w:r>
      <w:proofErr w:type="spellStart"/>
      <w:r w:rsidRPr="00CE398E">
        <w:rPr>
          <w:rFonts w:ascii="Avenir Next LT Pro Light" w:hAnsi="Avenir Next LT Pro Light"/>
          <w:i/>
          <w:iCs/>
          <w:sz w:val="24"/>
          <w:szCs w:val="24"/>
        </w:rPr>
        <w:t>Intercorporeality</w:t>
      </w:r>
      <w:proofErr w:type="spellEnd"/>
      <w:r w:rsidRPr="00CE398E">
        <w:rPr>
          <w:rFonts w:ascii="Avenir Next LT Pro Light" w:hAnsi="Avenir Next LT Pro Light"/>
          <w:i/>
          <w:iCs/>
          <w:sz w:val="24"/>
          <w:szCs w:val="24"/>
        </w:rPr>
        <w:t xml:space="preserve">: Emerging </w:t>
      </w:r>
      <w:proofErr w:type="spellStart"/>
      <w:r w:rsidRPr="00CE398E">
        <w:rPr>
          <w:rFonts w:ascii="Avenir Next LT Pro Light" w:hAnsi="Avenir Next LT Pro Light"/>
          <w:i/>
          <w:iCs/>
          <w:sz w:val="24"/>
          <w:szCs w:val="24"/>
        </w:rPr>
        <w:t>S</w:t>
      </w:r>
      <w:r w:rsidRPr="00CE398E">
        <w:rPr>
          <w:rFonts w:ascii="Avenir Next LT Pro Light" w:hAnsi="Avenir Next LT Pro Light"/>
          <w:i/>
          <w:iCs/>
          <w:sz w:val="24"/>
          <w:szCs w:val="24"/>
        </w:rPr>
        <w:t>ocialities</w:t>
      </w:r>
      <w:proofErr w:type="spellEnd"/>
      <w:r w:rsidRPr="00CE398E">
        <w:rPr>
          <w:rFonts w:ascii="Avenir Next LT Pro Light" w:hAnsi="Avenir Next LT Pro Light"/>
          <w:i/>
          <w:iCs/>
          <w:sz w:val="24"/>
          <w:szCs w:val="24"/>
        </w:rPr>
        <w:t xml:space="preserve"> in </w:t>
      </w:r>
      <w:r w:rsidRPr="00CE398E">
        <w:rPr>
          <w:rFonts w:ascii="Avenir Next LT Pro Light" w:hAnsi="Avenir Next LT Pro Light"/>
          <w:i/>
          <w:iCs/>
          <w:sz w:val="24"/>
          <w:szCs w:val="24"/>
        </w:rPr>
        <w:t>I</w:t>
      </w:r>
      <w:r w:rsidRPr="00CE398E">
        <w:rPr>
          <w:rFonts w:ascii="Avenir Next LT Pro Light" w:hAnsi="Avenir Next LT Pro Light"/>
          <w:i/>
          <w:iCs/>
          <w:sz w:val="24"/>
          <w:szCs w:val="24"/>
        </w:rPr>
        <w:t>nteraction</w:t>
      </w:r>
      <w:r>
        <w:rPr>
          <w:rFonts w:ascii="Avenir Next LT Pro Light" w:hAnsi="Avenir Next LT Pro Light"/>
          <w:sz w:val="24"/>
          <w:szCs w:val="24"/>
        </w:rPr>
        <w:t>. O</w:t>
      </w:r>
      <w:r w:rsidR="00D72FD8">
        <w:rPr>
          <w:rFonts w:ascii="Avenir Next LT Pro Light" w:hAnsi="Avenir Next LT Pro Light"/>
          <w:sz w:val="24"/>
          <w:szCs w:val="24"/>
        </w:rPr>
        <w:t>xford University Press,</w:t>
      </w:r>
      <w:r w:rsidRPr="00C11C8E">
        <w:rPr>
          <w:rFonts w:ascii="Avenir Next LT Pro Light" w:hAnsi="Avenir Next LT Pro Light"/>
          <w:sz w:val="24"/>
          <w:szCs w:val="24"/>
        </w:rPr>
        <w:t xml:space="preserve"> pp.3-23.</w:t>
      </w:r>
    </w:p>
    <w:p w14:paraId="25F09B4C" w14:textId="5098ED51" w:rsidR="00411F77" w:rsidRDefault="00411F77">
      <w:pPr>
        <w:rPr>
          <w:rFonts w:ascii="Avenir Next LT Pro Light" w:hAnsi="Avenir Next LT Pro Light"/>
          <w:sz w:val="24"/>
          <w:szCs w:val="24"/>
        </w:rPr>
      </w:pPr>
      <w:r w:rsidRPr="00411F77">
        <w:rPr>
          <w:rFonts w:ascii="Avenir Next LT Pro Light" w:hAnsi="Avenir Next LT Pro Light"/>
          <w:sz w:val="24"/>
          <w:szCs w:val="24"/>
        </w:rPr>
        <w:t xml:space="preserve">Haidt, J. (2003). </w:t>
      </w:r>
      <w:r w:rsidRPr="00CE398E">
        <w:rPr>
          <w:rFonts w:ascii="Avenir Next LT Pro Light" w:hAnsi="Avenir Next LT Pro Light"/>
          <w:i/>
          <w:iCs/>
          <w:sz w:val="24"/>
          <w:szCs w:val="24"/>
        </w:rPr>
        <w:t xml:space="preserve">The </w:t>
      </w:r>
      <w:r w:rsidR="00AA0D37">
        <w:rPr>
          <w:rFonts w:ascii="Avenir Next LT Pro Light" w:hAnsi="Avenir Next LT Pro Light"/>
          <w:i/>
          <w:iCs/>
          <w:sz w:val="24"/>
          <w:szCs w:val="24"/>
        </w:rPr>
        <w:t>M</w:t>
      </w:r>
      <w:r w:rsidRPr="00CE398E">
        <w:rPr>
          <w:rFonts w:ascii="Avenir Next LT Pro Light" w:hAnsi="Avenir Next LT Pro Light"/>
          <w:i/>
          <w:iCs/>
          <w:sz w:val="24"/>
          <w:szCs w:val="24"/>
        </w:rPr>
        <w:t xml:space="preserve">oral </w:t>
      </w:r>
      <w:r w:rsidR="00AA0D37">
        <w:rPr>
          <w:rFonts w:ascii="Avenir Next LT Pro Light" w:hAnsi="Avenir Next LT Pro Light"/>
          <w:i/>
          <w:iCs/>
          <w:sz w:val="24"/>
          <w:szCs w:val="24"/>
        </w:rPr>
        <w:t>E</w:t>
      </w:r>
      <w:r w:rsidRPr="00CE398E">
        <w:rPr>
          <w:rFonts w:ascii="Avenir Next LT Pro Light" w:hAnsi="Avenir Next LT Pro Light"/>
          <w:i/>
          <w:iCs/>
          <w:sz w:val="24"/>
          <w:szCs w:val="24"/>
        </w:rPr>
        <w:t>motions</w:t>
      </w:r>
      <w:r w:rsidRPr="00411F77">
        <w:rPr>
          <w:rFonts w:ascii="Avenir Next LT Pro Light" w:hAnsi="Avenir Next LT Pro Light"/>
          <w:sz w:val="24"/>
          <w:szCs w:val="24"/>
        </w:rPr>
        <w:t>. In R. J. Davidson, K. R. Scherer, &amp; H. H. Goldsmith (Eds.), Handbook of affective sciences. Oxford University Press</w:t>
      </w:r>
      <w:r w:rsidR="00CE398E">
        <w:rPr>
          <w:rFonts w:ascii="Avenir Next LT Pro Light" w:hAnsi="Avenir Next LT Pro Light"/>
          <w:sz w:val="24"/>
          <w:szCs w:val="24"/>
        </w:rPr>
        <w:t xml:space="preserve">, </w:t>
      </w:r>
      <w:r w:rsidR="00CE398E" w:rsidRPr="00CE398E">
        <w:rPr>
          <w:rFonts w:ascii="Avenir Next LT Pro Light" w:hAnsi="Avenir Next LT Pro Light"/>
          <w:sz w:val="24"/>
          <w:szCs w:val="24"/>
        </w:rPr>
        <w:t>pp. 852–870</w:t>
      </w:r>
      <w:r w:rsidR="00CE398E">
        <w:rPr>
          <w:rFonts w:ascii="Avenir Next LT Pro Light" w:hAnsi="Avenir Next LT Pro Light"/>
          <w:sz w:val="24"/>
          <w:szCs w:val="24"/>
        </w:rPr>
        <w:t>.</w:t>
      </w:r>
    </w:p>
    <w:p w14:paraId="5C1A3DF6" w14:textId="1ED5359E" w:rsidR="001A186B" w:rsidRDefault="001A186B">
      <w:p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Mesquita, B. 2022. </w:t>
      </w:r>
      <w:r w:rsidRPr="00443D7C">
        <w:rPr>
          <w:rFonts w:ascii="Avenir Next LT Pro Light" w:hAnsi="Avenir Next LT Pro Light"/>
          <w:i/>
          <w:iCs/>
          <w:sz w:val="24"/>
          <w:szCs w:val="24"/>
        </w:rPr>
        <w:t>Between Us</w:t>
      </w:r>
      <w:r w:rsidR="00A56D48" w:rsidRPr="00443D7C">
        <w:rPr>
          <w:rFonts w:ascii="Avenir Next LT Pro Light" w:hAnsi="Avenir Next LT Pro Light"/>
          <w:i/>
          <w:iCs/>
          <w:sz w:val="24"/>
          <w:szCs w:val="24"/>
        </w:rPr>
        <w:t>: How Cultures Create Emotions</w:t>
      </w:r>
      <w:r w:rsidR="00A56D48">
        <w:rPr>
          <w:rFonts w:ascii="Avenir Next LT Pro Light" w:hAnsi="Avenir Next LT Pro Light"/>
          <w:sz w:val="24"/>
          <w:szCs w:val="24"/>
        </w:rPr>
        <w:t>. W.W. Norton C</w:t>
      </w:r>
      <w:r w:rsidR="00443D7C">
        <w:rPr>
          <w:rFonts w:ascii="Avenir Next LT Pro Light" w:hAnsi="Avenir Next LT Pro Light"/>
          <w:sz w:val="24"/>
          <w:szCs w:val="24"/>
        </w:rPr>
        <w:t>o</w:t>
      </w:r>
      <w:r w:rsidR="00A56D48">
        <w:rPr>
          <w:rFonts w:ascii="Avenir Next LT Pro Light" w:hAnsi="Avenir Next LT Pro Light"/>
          <w:sz w:val="24"/>
          <w:szCs w:val="24"/>
        </w:rPr>
        <w:t>mpany</w:t>
      </w:r>
      <w:r w:rsidR="00443D7C">
        <w:rPr>
          <w:rFonts w:ascii="Avenir Next LT Pro Light" w:hAnsi="Avenir Next LT Pro Light"/>
          <w:sz w:val="24"/>
          <w:szCs w:val="24"/>
        </w:rPr>
        <w:t>.</w:t>
      </w:r>
    </w:p>
    <w:p w14:paraId="38F43728" w14:textId="241B007B" w:rsidR="00443D7C" w:rsidRPr="003A68F2" w:rsidRDefault="00343935">
      <w:pPr>
        <w:rPr>
          <w:rFonts w:ascii="Avenir Next LT Pro Light" w:hAnsi="Avenir Next LT Pro Light"/>
          <w:sz w:val="24"/>
          <w:szCs w:val="24"/>
        </w:rPr>
      </w:pPr>
      <w:r w:rsidRPr="00343935">
        <w:rPr>
          <w:rFonts w:ascii="Avenir Next LT Pro Light" w:hAnsi="Avenir Next LT Pro Light"/>
          <w:sz w:val="24"/>
          <w:szCs w:val="24"/>
        </w:rPr>
        <w:t>Rosenwein, B.H. and Cristiani, R., 201</w:t>
      </w:r>
      <w:r>
        <w:rPr>
          <w:rFonts w:ascii="Avenir Next LT Pro Light" w:hAnsi="Avenir Next LT Pro Light"/>
          <w:sz w:val="24"/>
          <w:szCs w:val="24"/>
        </w:rPr>
        <w:t>9</w:t>
      </w:r>
      <w:r w:rsidRPr="00343935">
        <w:rPr>
          <w:rFonts w:ascii="Avenir Next LT Pro Light" w:hAnsi="Avenir Next LT Pro Light"/>
          <w:sz w:val="24"/>
          <w:szCs w:val="24"/>
        </w:rPr>
        <w:t xml:space="preserve">. </w:t>
      </w:r>
      <w:r w:rsidRPr="00343935">
        <w:rPr>
          <w:rFonts w:ascii="Avenir Next LT Pro Light" w:hAnsi="Avenir Next LT Pro Light"/>
          <w:i/>
          <w:iCs/>
          <w:sz w:val="24"/>
          <w:szCs w:val="24"/>
        </w:rPr>
        <w:t>What is the History of Emotions?</w:t>
      </w:r>
      <w:r>
        <w:rPr>
          <w:rFonts w:ascii="Avenir Next LT Pro Light" w:hAnsi="Avenir Next LT Pro Light"/>
          <w:sz w:val="24"/>
          <w:szCs w:val="24"/>
        </w:rPr>
        <w:t xml:space="preserve"> </w:t>
      </w:r>
      <w:r w:rsidRPr="00343935">
        <w:rPr>
          <w:rFonts w:ascii="Avenir Next LT Pro Light" w:hAnsi="Avenir Next LT Pro Light"/>
          <w:sz w:val="24"/>
          <w:szCs w:val="24"/>
        </w:rPr>
        <w:t>John Wiley &amp; Sons.</w:t>
      </w:r>
    </w:p>
    <w:sectPr w:rsidR="00443D7C" w:rsidRPr="003A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97"/>
    <w:rsid w:val="000224A4"/>
    <w:rsid w:val="0018390B"/>
    <w:rsid w:val="0019696E"/>
    <w:rsid w:val="001A186B"/>
    <w:rsid w:val="001F0153"/>
    <w:rsid w:val="00206097"/>
    <w:rsid w:val="002870DF"/>
    <w:rsid w:val="002B4C6B"/>
    <w:rsid w:val="00322065"/>
    <w:rsid w:val="00343935"/>
    <w:rsid w:val="003A68F2"/>
    <w:rsid w:val="003B461F"/>
    <w:rsid w:val="003D406B"/>
    <w:rsid w:val="003E3EBD"/>
    <w:rsid w:val="00411F77"/>
    <w:rsid w:val="00434BA9"/>
    <w:rsid w:val="00443D7C"/>
    <w:rsid w:val="00467B02"/>
    <w:rsid w:val="004B3E42"/>
    <w:rsid w:val="0059283A"/>
    <w:rsid w:val="00763BE9"/>
    <w:rsid w:val="008E067D"/>
    <w:rsid w:val="00934938"/>
    <w:rsid w:val="009706F6"/>
    <w:rsid w:val="00990742"/>
    <w:rsid w:val="009F2F84"/>
    <w:rsid w:val="00A00C98"/>
    <w:rsid w:val="00A56D48"/>
    <w:rsid w:val="00AA0D37"/>
    <w:rsid w:val="00AE1198"/>
    <w:rsid w:val="00BA26F0"/>
    <w:rsid w:val="00C11C8E"/>
    <w:rsid w:val="00C87671"/>
    <w:rsid w:val="00CE398E"/>
    <w:rsid w:val="00D41AAB"/>
    <w:rsid w:val="00D72FD8"/>
    <w:rsid w:val="00E0432F"/>
    <w:rsid w:val="00EA44D5"/>
    <w:rsid w:val="00FE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FD4B"/>
  <w15:chartTrackingRefBased/>
  <w15:docId w15:val="{70150897-E1EE-43AA-B04E-4C68C487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19696E"/>
    <w:pPr>
      <w:spacing w:after="0"/>
      <w:ind w:firstLine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9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Devereaux</dc:creator>
  <cp:keywords/>
  <dc:description/>
  <cp:lastModifiedBy>Jennifer Devereaux</cp:lastModifiedBy>
  <cp:revision>25</cp:revision>
  <cp:lastPrinted>2022-12-19T12:42:00Z</cp:lastPrinted>
  <dcterms:created xsi:type="dcterms:W3CDTF">2022-11-14T17:31:00Z</dcterms:created>
  <dcterms:modified xsi:type="dcterms:W3CDTF">2022-12-19T12:45:00Z</dcterms:modified>
</cp:coreProperties>
</file>