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layout: post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title: "Chalk sample post with all elements"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"Have a look at all the predesigned elements you can use in Chalk."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og_image: "documentation/sample-image.jpg"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tags: [design, jekyll]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Headings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Chalk includes 3 headings by default: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Heading first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 Heading second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 Heading third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Heading first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 Heading second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 Heading third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Lists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Unordered list 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Unordered list item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Unordered list item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Unordered list item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Unordered list item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Ordered list 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Ordered list item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Ordered list item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Ordered list item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Ordered list item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Unordered list item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Unordered list item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Order list item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Order list item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Emoji support :star: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Emoji's can be used everywhere in :cat2: your markdown!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Quotes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quote looks like this: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Lorem ipsum dolor sit amet, consectetur adipisicing elit, sed do eiusmod tempor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incididunt ut labore et dolore magna.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Lorem ipsum dolor sit amet, consectetur adipisicing elit, sed do eiusmod tempor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incididunt ut labore et dolore magna.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Images can be added with a default `&lt;img&gt;` tag.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wish that an image can be enlarged on click use the image include tag. You can pass 3 variables: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`path`: Image to show in the blog post.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`path-detail`: Image to show when enlarging.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`alt`: Alt text for image in blog post.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Videos can be added and are responsive by default (4x3 by default, 16x9 with extra class).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 class="embed-responsive embed-responsive-16by9"&gt;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&lt;iframe src="https://www.youtube.com/embed/vO7m8Hre72E?modestbranding=1&amp;autohide=1&amp;showinfo=0&amp;controls=0" frameborder="0" allowfullscreen&gt;&lt;/iframe&gt;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 class="embed-responsive embed-responsive-16by9"&gt;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&lt;iframe src="url-to-video" frameborder="0" allowfullscreen&gt;&lt;/iframe&gt;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