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rFonts w:ascii="Montserrat" w:cs="Montserrat" w:eastAsia="Montserrat" w:hAnsi="Montserrat"/>
          <w:sz w:val="26"/>
          <w:szCs w:val="26"/>
        </w:rPr>
      </w:pPr>
      <w:bookmarkStart w:colFirst="0" w:colLast="0" w:name="_5rf9wr4r3no2" w:id="0"/>
      <w:bookmarkEnd w:id="0"/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Ilya Makeev</w:t>
      </w:r>
    </w:p>
    <w:p w:rsidR="00000000" w:rsidDel="00000000" w:rsidP="00000000" w:rsidRDefault="00000000" w:rsidRPr="00000000" w14:paraId="0000000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QA Engineer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rFonts w:ascii="Montserrat" w:cs="Montserrat" w:eastAsia="Montserrat" w:hAnsi="Montserrat"/>
          <w:b w:val="1"/>
          <w:color w:val="000000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highlight w:val="white"/>
          <w:rtl w:val="0"/>
        </w:rPr>
        <w:t xml:space="preserve">+7 (903) 018-97-53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rFonts w:ascii="Montserrat" w:cs="Montserrat" w:eastAsia="Montserrat" w:hAnsi="Montserrat"/>
          <w:b w:val="1"/>
          <w:color w:val="000000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AW6X4KLB</w:t>
      </w: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16"/>
          <w:szCs w:val="16"/>
          <w:rtl w:val="0"/>
        </w:rPr>
        <w:t xml:space="preserve">@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GMAIL</w:t>
      </w: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ontserrat" w:cs="Montserrat" w:eastAsia="Montserrat" w:hAnsi="Montserrat"/>
          <w:i w:val="0"/>
          <w:sz w:val="26"/>
          <w:szCs w:val="26"/>
        </w:rPr>
      </w:pPr>
      <w:bookmarkStart w:colFirst="0" w:colLast="0" w:name="_628phil8unj9" w:id="1"/>
      <w:bookmarkEnd w:id="1"/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Навыки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ITSM, Agile, Jira, Terminal, SQL, Postman, Jmeter, Jenkins, JavaScript, Wireshark, HTML, CSS, PHP</w:t>
      </w:r>
    </w:p>
    <w:p w:rsidR="00000000" w:rsidDel="00000000" w:rsidP="00000000" w:rsidRDefault="00000000" w:rsidRPr="00000000" w14:paraId="00000009">
      <w:pPr>
        <w:pStyle w:val="Heading1"/>
        <w:rPr>
          <w:rFonts w:ascii="Montserrat" w:cs="Montserrat" w:eastAsia="Montserrat" w:hAnsi="Montserrat"/>
          <w:sz w:val="26"/>
          <w:szCs w:val="26"/>
        </w:rPr>
      </w:pPr>
      <w:bookmarkStart w:colFirst="0" w:colLast="0" w:name="_sqgjhrtpmk2n" w:id="2"/>
      <w:bookmarkEnd w:id="2"/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Курсы</w:t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Author's QA introduction course by</w:t>
      </w:r>
      <w:hyperlink r:id="rId6">
        <w:r w:rsidDel="00000000" w:rsidR="00000000" w:rsidRPr="00000000">
          <w:rPr>
            <w:rFonts w:ascii="Montserrat" w:cs="Montserrat" w:eastAsia="Montserrat" w:hAnsi="Montserrat"/>
            <w:sz w:val="18"/>
            <w:szCs w:val="18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sz w:val="18"/>
            <w:szCs w:val="18"/>
            <w:u w:val="single"/>
            <w:rtl w:val="0"/>
          </w:rPr>
          <w:t xml:space="preserve">Vadim Ksendzov</w:t>
        </w:r>
      </w:hyperlink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EPAM course</w:t>
      </w:r>
      <w:hyperlink r:id="rId8">
        <w:r w:rsidDel="00000000" w:rsidR="00000000" w:rsidRPr="00000000">
          <w:rPr>
            <w:rFonts w:ascii="Montserrat" w:cs="Montserrat" w:eastAsia="Montserrat" w:hAnsi="Montserrat"/>
            <w:sz w:val="18"/>
            <w:szCs w:val="18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Montserrat" w:cs="Montserrat" w:eastAsia="Montserrat" w:hAnsi="Montserrat"/>
            <w:color w:val="1155cc"/>
            <w:sz w:val="18"/>
            <w:szCs w:val="18"/>
            <w:u w:val="single"/>
            <w:rtl w:val="0"/>
          </w:rPr>
          <w:t xml:space="preserve">Automated testing basics in Java Script 2.0</w:t>
        </w:r>
      </w:hyperlink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.. </w:t>
      </w:r>
    </w:p>
    <w:p w:rsidR="00000000" w:rsidDel="00000000" w:rsidP="00000000" w:rsidRDefault="00000000" w:rsidRPr="00000000" w14:paraId="0000000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ontserrat" w:cs="Montserrat" w:eastAsia="Montserrat" w:hAnsi="Montserrat"/>
          <w:sz w:val="26"/>
          <w:szCs w:val="26"/>
        </w:rPr>
      </w:pPr>
      <w:bookmarkStart w:colFirst="0" w:colLast="0" w:name="_k8ysck8q9mgf" w:id="3"/>
      <w:bookmarkEnd w:id="3"/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Опыт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ontserrat" w:cs="Montserrat" w:eastAsia="Montserrat" w:hAnsi="Montserrat"/>
          <w:sz w:val="16"/>
          <w:szCs w:val="16"/>
        </w:rPr>
      </w:pPr>
      <w:bookmarkStart w:colFirst="0" w:colLast="0" w:name="_arnrh62rcfpt" w:id="4"/>
      <w:bookmarkEnd w:id="4"/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MARCH  2021 – PRESENT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ontserrat" w:cs="Montserrat" w:eastAsia="Montserrat" w:hAnsi="Montserrat"/>
          <w:b w:val="0"/>
          <w:sz w:val="20"/>
          <w:szCs w:val="20"/>
        </w:rPr>
      </w:pPr>
      <w:bookmarkStart w:colFirst="0" w:colLast="0" w:name="_mofu6vopi18q" w:id="5"/>
      <w:bookmarkEnd w:id="5"/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Незабываемое варенье</w:t>
      </w:r>
      <w:r w:rsidDel="00000000" w:rsidR="00000000" w:rsidRPr="00000000">
        <w:rPr>
          <w:rFonts w:ascii="Montserrat" w:cs="Montserrat" w:eastAsia="Montserrat" w:hAnsi="Montserrat"/>
          <w:b w:val="0"/>
          <w:sz w:val="20"/>
          <w:szCs w:val="20"/>
          <w:rtl w:val="0"/>
        </w:rPr>
        <w:t xml:space="preserve"> – Co-owner of a canning company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Implementation of a CRM system;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Conclusion of contracts for the supply and control of their execution;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Procurement activities.</w:t>
      </w:r>
    </w:p>
    <w:p w:rsidR="00000000" w:rsidDel="00000000" w:rsidP="00000000" w:rsidRDefault="00000000" w:rsidRPr="00000000" w14:paraId="00000012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ontserrat" w:cs="Montserrat" w:eastAsia="Montserrat" w:hAnsi="Montserrat"/>
          <w:color w:val="666666"/>
          <w:sz w:val="16"/>
          <w:szCs w:val="16"/>
        </w:rPr>
      </w:pPr>
      <w:bookmarkStart w:colFirst="0" w:colLast="0" w:name="_9hamueqzod31" w:id="6"/>
      <w:bookmarkEnd w:id="6"/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DECEMBER  2020 – MARCH 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ontserrat" w:cs="Montserrat" w:eastAsia="Montserrat" w:hAnsi="Montserrat"/>
          <w:sz w:val="20"/>
          <w:szCs w:val="20"/>
        </w:rPr>
      </w:pPr>
      <w:bookmarkStart w:colFirst="0" w:colLast="0" w:name="_klvjjwvj40i3" w:id="7"/>
      <w:bookmarkEnd w:id="7"/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MTS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Bank</w:t>
      </w:r>
      <w:r w:rsidDel="00000000" w:rsidR="00000000" w:rsidRPr="00000000">
        <w:rPr>
          <w:rFonts w:ascii="Montserrat" w:cs="Montserrat" w:eastAsia="Montserrat" w:hAnsi="Montserrat"/>
          <w:b w:val="0"/>
          <w:sz w:val="20"/>
          <w:szCs w:val="20"/>
          <w:rtl w:val="0"/>
        </w:rPr>
        <w:t xml:space="preserve"> – Head of IT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Implementation of quality control of IT services provided, monitoring compliance with SLA;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Formation of analytical reports on the level of service and preparation of presentation materials on the services provided;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Communication with the Stakeholders. Resolution of escalations and controversial issues on the service;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Acceptance in support of new information systems;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Keeping the IT Service Catalog up to date;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Development and participation in updating process documentation of IT services (regulations, instructions, memos, etc.);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Increasing end user satisfaction.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ontserrat" w:cs="Montserrat" w:eastAsia="Montserrat" w:hAnsi="Montserrat"/>
          <w:sz w:val="16"/>
          <w:szCs w:val="16"/>
        </w:rPr>
      </w:pPr>
      <w:bookmarkStart w:colFirst="0" w:colLast="0" w:name="_8p24tzp33ejg" w:id="8"/>
      <w:bookmarkEnd w:id="8"/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SEPTEMBER 2017 – DECEMBER  2020</w:t>
      </w:r>
    </w:p>
    <w:p w:rsidR="00000000" w:rsidDel="00000000" w:rsidP="00000000" w:rsidRDefault="00000000" w:rsidRPr="00000000" w14:paraId="0000001C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ontserrat" w:cs="Montserrat" w:eastAsia="Montserrat" w:hAnsi="Montserrat"/>
          <w:b w:val="0"/>
          <w:sz w:val="20"/>
          <w:szCs w:val="20"/>
        </w:rPr>
      </w:pPr>
      <w:bookmarkStart w:colFirst="0" w:colLast="0" w:name="_2mwrupb75gpr" w:id="9"/>
      <w:bookmarkEnd w:id="9"/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RICOH Rus</w:t>
      </w:r>
      <w:r w:rsidDel="00000000" w:rsidR="00000000" w:rsidRPr="00000000">
        <w:rPr>
          <w:rFonts w:ascii="Montserrat" w:cs="Montserrat" w:eastAsia="Montserrat" w:hAnsi="Montserrat"/>
          <w:b w:val="0"/>
          <w:sz w:val="20"/>
          <w:szCs w:val="20"/>
          <w:rtl w:val="0"/>
        </w:rPr>
        <w:t xml:space="preserve"> – Customer Service Supervisor</w:t>
      </w:r>
    </w:p>
    <w:p w:rsidR="00000000" w:rsidDel="00000000" w:rsidP="00000000" w:rsidRDefault="00000000" w:rsidRPr="00000000" w14:paraId="0000001D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Quality control of the services provided, operational management of full-time and contract engineers for the maintenance of office and industrial printing systems;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Calculation and control of compliance with the KPIs of full-time engineers, tracking the effectiveness of contractors in the context of efficiency, cost and labor productivity;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Calculation of the cost, drawing up and conclusion of contracts for per-copy maintenance and T&amp;M services;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Control of the correctness of the classification and distribution of incidents to full-time engineers and contractors;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Control of work on the resolution and prevention of incidents.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left="720" w:hanging="36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ESM/ERP system implementation project + engineers mobile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720" w:hanging="360"/>
        <w:rPr>
          <w:rFonts w:ascii="Montserrat" w:cs="Montserrat" w:eastAsia="Montserrat" w:hAnsi="Montserrat"/>
          <w:color w:val="1155cc"/>
          <w:sz w:val="18"/>
          <w:szCs w:val="18"/>
          <w:u w:val="single"/>
        </w:rPr>
      </w:pPr>
      <w:hyperlink r:id="rId10">
        <w:r w:rsidDel="00000000" w:rsidR="00000000" w:rsidRPr="00000000">
          <w:rPr>
            <w:rFonts w:ascii="Montserrat" w:cs="Montserrat" w:eastAsia="Montserrat" w:hAnsi="Montserrat"/>
            <w:color w:val="1155cc"/>
            <w:sz w:val="18"/>
            <w:szCs w:val="18"/>
            <w:u w:val="single"/>
            <w:rtl w:val="0"/>
          </w:rPr>
          <w:t xml:space="preserve">1С:Project of the year 2019 in the nomination "Information Technology Management (ITIL)"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720" w:hanging="360"/>
        <w:rPr>
          <w:rFonts w:ascii="Montserrat" w:cs="Montserrat" w:eastAsia="Montserrat" w:hAnsi="Montserrat"/>
          <w:color w:val="1155cc"/>
          <w:sz w:val="18"/>
          <w:szCs w:val="18"/>
          <w:u w:val="single"/>
        </w:rPr>
      </w:pPr>
      <w:hyperlink r:id="rId11">
        <w:r w:rsidDel="00000000" w:rsidR="00000000" w:rsidRPr="00000000">
          <w:rPr>
            <w:rFonts w:ascii="Montserrat" w:cs="Montserrat" w:eastAsia="Montserrat" w:hAnsi="Montserrat"/>
            <w:color w:val="1155cc"/>
            <w:sz w:val="18"/>
            <w:szCs w:val="18"/>
            <w:u w:val="single"/>
            <w:rtl w:val="0"/>
          </w:rPr>
          <w:t xml:space="preserve">itSMF:ITSM project of the year 2018 in the nomination "Effective IT Management Processes"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Participation in the formation of requirements for the customer portal, testing;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Participation in the formation of requirements for a mobile app for engineers, conducting functional and non-functional testing;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Participation in the implementation of new tools for statistical analysis of the quality of service delivery based on 1C Itilium and MS PowerBI.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>
          <w:rFonts w:ascii="Montserrat" w:cs="Montserrat" w:eastAsia="Montserrat" w:hAnsi="Montserrat"/>
          <w:sz w:val="16"/>
          <w:szCs w:val="16"/>
        </w:rPr>
      </w:pPr>
      <w:bookmarkStart w:colFirst="0" w:colLast="0" w:name="_fw7mr4oyfugh" w:id="10"/>
      <w:bookmarkEnd w:id="10"/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APRIL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2014 – SEPTEMBER 2017</w:t>
      </w:r>
    </w:p>
    <w:p w:rsidR="00000000" w:rsidDel="00000000" w:rsidP="00000000" w:rsidRDefault="00000000" w:rsidRPr="00000000" w14:paraId="0000002A">
      <w:pPr>
        <w:pStyle w:val="Heading3"/>
        <w:rPr>
          <w:rFonts w:ascii="Montserrat" w:cs="Montserrat" w:eastAsia="Montserrat" w:hAnsi="Montserrat"/>
          <w:b w:val="0"/>
          <w:sz w:val="20"/>
          <w:szCs w:val="20"/>
        </w:rPr>
      </w:pPr>
      <w:bookmarkStart w:colFirst="0" w:colLast="0" w:name="_1w51o7i2n6kf" w:id="11"/>
      <w:bookmarkEnd w:id="11"/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Mondelēz Rus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/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Jacobs Douwe Egberts Rus</w:t>
      </w:r>
      <w:r w:rsidDel="00000000" w:rsidR="00000000" w:rsidRPr="00000000">
        <w:rPr>
          <w:rFonts w:ascii="Montserrat" w:cs="Montserrat" w:eastAsia="Montserrat" w:hAnsi="Montserrat"/>
          <w:b w:val="0"/>
          <w:sz w:val="20"/>
          <w:szCs w:val="20"/>
          <w:rtl w:val="0"/>
        </w:rPr>
        <w:t xml:space="preserve"> – Helpdesk specialist</w:t>
      </w:r>
    </w:p>
    <w:p w:rsidR="00000000" w:rsidDel="00000000" w:rsidP="00000000" w:rsidRDefault="00000000" w:rsidRPr="00000000" w14:paraId="0000002B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Registration and processing of incoming requests in accordance with the established SLA deadlines;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Receiving, delivery and replacement of users equipment;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Providing advice, troubleshooting and solving problems with such office applications as MS Office, SharePoint, SAP, OTM (Oracle Transportation Management);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Leading and conducting trainings and webinars on used, available or new services of the company.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Communication regarding maintenance with representatives of companies-manufacturers of the equipment used (HP, Plantronics, Polycom, etc.);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Leading webcast service project of organization teleconferences with broadcasting providers such as AT&amp;T and Cisco. Coordination activities between provider and the client-company.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hanging="360"/>
        <w:rPr>
          <w:rFonts w:ascii="Montserrat" w:cs="Montserrat" w:eastAsia="Montserrat" w:hAnsi="Montserrat"/>
          <w:b w:val="1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Project on implementation of intranet service for printing purchase orders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Creating and configuring an intranet service for remote printing of order numbers with a Zebra printer;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The Intranet portal is written and compiled in HTML + CSS;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MSSQL;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Apache server (PHP) + RasberryPi (OS Debian).</w:t>
      </w:r>
    </w:p>
    <w:sectPr>
      <w:headerReference r:id="rId12" w:type="first"/>
      <w:headerReference r:id="rId13" w:type="default"/>
      <w:footerReference r:id="rId14" w:type="first"/>
      <w:pgSz w:h="15840" w:w="12240" w:orient="portrait"/>
      <w:pgMar w:bottom="1077.1653543307089" w:top="1077.1653543307089" w:left="1235.9055118110239" w:right="1235.9055118110239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ru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itilium.ru/about-company/blog/itsmf" TargetMode="External"/><Relationship Id="rId10" Type="http://schemas.openxmlformats.org/officeDocument/2006/relationships/hyperlink" Target="https://itilium.ru/about-company/blog/project1c" TargetMode="External"/><Relationship Id="rId13" Type="http://schemas.openxmlformats.org/officeDocument/2006/relationships/header" Target="head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arn.epam.com/start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linkedin.com/in/vadim-ksendzov-74099837/" TargetMode="External"/><Relationship Id="rId7" Type="http://schemas.openxmlformats.org/officeDocument/2006/relationships/hyperlink" Target="https://www.linkedin.com/in/vadim-ksendzov-74099837/" TargetMode="External"/><Relationship Id="rId8" Type="http://schemas.openxmlformats.org/officeDocument/2006/relationships/hyperlink" Target="https://learn.epam.com/star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11" Type="http://schemas.openxmlformats.org/officeDocument/2006/relationships/font" Target="fonts/Montserrat-italic.ttf"/><Relationship Id="rId10" Type="http://schemas.openxmlformats.org/officeDocument/2006/relationships/font" Target="fonts/Montserrat-bold.ttf"/><Relationship Id="rId12" Type="http://schemas.openxmlformats.org/officeDocument/2006/relationships/font" Target="fonts/Montserrat-boldItalic.ttf"/><Relationship Id="rId9" Type="http://schemas.openxmlformats.org/officeDocument/2006/relationships/font" Target="fonts/Montserrat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