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869" w:rsidRDefault="00EF2DCE" w:rsidP="00EF2DC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EF2DCE">
        <w:rPr>
          <w:rFonts w:ascii="Times New Roman" w:hAnsi="Times New Roman" w:cs="Times New Roman"/>
          <w:b/>
          <w:sz w:val="24"/>
        </w:rPr>
        <w:t>Содержание отчета по производственной практике студентов</w:t>
      </w:r>
      <w:r w:rsidR="00673869">
        <w:rPr>
          <w:rFonts w:ascii="Times New Roman" w:hAnsi="Times New Roman" w:cs="Times New Roman"/>
          <w:b/>
          <w:sz w:val="24"/>
        </w:rPr>
        <w:t xml:space="preserve"> </w:t>
      </w:r>
      <w:r w:rsidRPr="00EF2DCE">
        <w:rPr>
          <w:rFonts w:ascii="Times New Roman" w:hAnsi="Times New Roman" w:cs="Times New Roman"/>
          <w:b/>
          <w:sz w:val="24"/>
        </w:rPr>
        <w:t xml:space="preserve"> специальности </w:t>
      </w:r>
    </w:p>
    <w:p w:rsidR="00E378BE" w:rsidRDefault="00EF2DCE" w:rsidP="00EF2DC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EF2DCE">
        <w:rPr>
          <w:rFonts w:ascii="Times New Roman" w:hAnsi="Times New Roman" w:cs="Times New Roman"/>
          <w:b/>
          <w:sz w:val="24"/>
        </w:rPr>
        <w:t>09.02.0</w:t>
      </w:r>
      <w:r w:rsidR="009D7192">
        <w:rPr>
          <w:rFonts w:ascii="Times New Roman" w:hAnsi="Times New Roman" w:cs="Times New Roman"/>
          <w:b/>
          <w:sz w:val="24"/>
        </w:rPr>
        <w:t>7</w:t>
      </w:r>
      <w:r w:rsidRPr="00EF2DCE">
        <w:rPr>
          <w:rFonts w:ascii="Times New Roman" w:hAnsi="Times New Roman" w:cs="Times New Roman"/>
          <w:b/>
          <w:sz w:val="24"/>
        </w:rPr>
        <w:t xml:space="preserve"> Информационные системы</w:t>
      </w:r>
      <w:r w:rsidR="009D7192">
        <w:rPr>
          <w:rFonts w:ascii="Times New Roman" w:hAnsi="Times New Roman" w:cs="Times New Roman"/>
          <w:b/>
          <w:sz w:val="24"/>
        </w:rPr>
        <w:t xml:space="preserve"> и программирование</w:t>
      </w:r>
    </w:p>
    <w:p w:rsidR="00AB1642" w:rsidRPr="00EF2DCE" w:rsidRDefault="00AB1642" w:rsidP="00EF2DCE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EF2DCE" w:rsidRDefault="00EF2DCE" w:rsidP="00EF2D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Характеристика предприятия.</w:t>
      </w:r>
    </w:p>
    <w:p w:rsidR="00EF2DCE" w:rsidRDefault="00EF2DCE" w:rsidP="00EF2DC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История возникновения и развития предприятия.</w:t>
      </w:r>
    </w:p>
    <w:p w:rsidR="00A46E66" w:rsidRPr="00A46E66" w:rsidRDefault="00A46E66" w:rsidP="00A46E66">
      <w:pPr>
        <w:ind w:left="360"/>
        <w:rPr>
          <w:rFonts w:ascii="Times New Roman" w:hAnsi="Times New Roman" w:cs="Times New Roman"/>
          <w:sz w:val="24"/>
        </w:rPr>
      </w:pPr>
      <w:r w:rsidRPr="00A46E66">
        <w:rPr>
          <w:rFonts w:ascii="Times New Roman" w:hAnsi="Times New Roman" w:cs="Times New Roman"/>
          <w:sz w:val="24"/>
        </w:rPr>
        <w:t>Челябинский электрометаллургический комбинат (ЧЭМК) — крупнейший производитель ферросплавов в России (80 % рынка ферросплавов), способный полностью обеспечить потребности отечественной металлургии. Основан в 1929 году</w:t>
      </w:r>
      <w:r>
        <w:rPr>
          <w:rFonts w:ascii="Times New Roman" w:hAnsi="Times New Roman" w:cs="Times New Roman"/>
          <w:sz w:val="24"/>
        </w:rPr>
        <w:t xml:space="preserve">. </w:t>
      </w:r>
      <w:r w:rsidRPr="00A46E66">
        <w:rPr>
          <w:rFonts w:ascii="Times New Roman" w:hAnsi="Times New Roman" w:cs="Times New Roman"/>
          <w:sz w:val="24"/>
        </w:rPr>
        <w:t>1929 год, 07 ноября</w:t>
      </w:r>
      <w:r w:rsidR="00EF06C0">
        <w:rPr>
          <w:rFonts w:ascii="Times New Roman" w:hAnsi="Times New Roman" w:cs="Times New Roman"/>
          <w:sz w:val="24"/>
        </w:rPr>
        <w:t>-</w:t>
      </w:r>
      <w:r w:rsidRPr="00A46E66">
        <w:rPr>
          <w:rFonts w:ascii="Times New Roman" w:hAnsi="Times New Roman" w:cs="Times New Roman"/>
          <w:sz w:val="24"/>
        </w:rPr>
        <w:t xml:space="preserve"> заложен фундамент первого ферросплавного завода в Советской России</w:t>
      </w:r>
      <w:r>
        <w:rPr>
          <w:rFonts w:ascii="Times New Roman" w:hAnsi="Times New Roman" w:cs="Times New Roman"/>
          <w:sz w:val="24"/>
        </w:rPr>
        <w:t xml:space="preserve">. </w:t>
      </w:r>
      <w:r w:rsidRPr="00A46E66">
        <w:rPr>
          <w:rFonts w:ascii="Times New Roman" w:hAnsi="Times New Roman" w:cs="Times New Roman"/>
          <w:sz w:val="24"/>
        </w:rPr>
        <w:t>1930 год, 07 ноября</w:t>
      </w:r>
      <w:r w:rsidR="00EF06C0">
        <w:rPr>
          <w:rFonts w:ascii="Times New Roman" w:hAnsi="Times New Roman" w:cs="Times New Roman"/>
          <w:sz w:val="24"/>
        </w:rPr>
        <w:t>-</w:t>
      </w:r>
      <w:r w:rsidRPr="00A46E66">
        <w:rPr>
          <w:rFonts w:ascii="Times New Roman" w:hAnsi="Times New Roman" w:cs="Times New Roman"/>
          <w:sz w:val="24"/>
        </w:rPr>
        <w:t xml:space="preserve"> пущена в работу первая ферросплавная печь, получены первые тонны феррохрома</w:t>
      </w:r>
      <w:r>
        <w:rPr>
          <w:rFonts w:ascii="Times New Roman" w:hAnsi="Times New Roman" w:cs="Times New Roman"/>
          <w:sz w:val="24"/>
        </w:rPr>
        <w:t xml:space="preserve">. </w:t>
      </w:r>
      <w:r w:rsidR="00EF06C0" w:rsidRPr="00EF06C0">
        <w:rPr>
          <w:rFonts w:ascii="Times New Roman" w:hAnsi="Times New Roman" w:cs="Times New Roman"/>
          <w:sz w:val="24"/>
        </w:rPr>
        <w:t xml:space="preserve">1931 год, 25 июля </w:t>
      </w:r>
      <w:r w:rsidR="00EF06C0">
        <w:rPr>
          <w:rFonts w:ascii="Times New Roman" w:hAnsi="Times New Roman" w:cs="Times New Roman"/>
          <w:sz w:val="24"/>
        </w:rPr>
        <w:t>-</w:t>
      </w:r>
      <w:r w:rsidR="00EF06C0" w:rsidRPr="00EF06C0">
        <w:rPr>
          <w:rFonts w:ascii="Times New Roman" w:hAnsi="Times New Roman" w:cs="Times New Roman"/>
          <w:sz w:val="24"/>
        </w:rPr>
        <w:t>официальная дата рождения предприятия — государственная комиссия приняла в эксплуатацию первую очередь Челябинского ферросплавного завода (ЧФЗ) — цех № 1</w:t>
      </w:r>
      <w:r w:rsidR="00EF06C0">
        <w:rPr>
          <w:rFonts w:ascii="Times New Roman" w:hAnsi="Times New Roman" w:cs="Times New Roman"/>
          <w:sz w:val="24"/>
        </w:rPr>
        <w:t xml:space="preserve">. </w:t>
      </w:r>
      <w:r w:rsidR="00EF06C0" w:rsidRPr="00EF06C0">
        <w:rPr>
          <w:rFonts w:ascii="Times New Roman" w:hAnsi="Times New Roman" w:cs="Times New Roman"/>
          <w:sz w:val="24"/>
        </w:rPr>
        <w:t>1934 год, август</w:t>
      </w:r>
      <w:r w:rsidR="00EF06C0">
        <w:rPr>
          <w:rFonts w:ascii="Times New Roman" w:hAnsi="Times New Roman" w:cs="Times New Roman"/>
          <w:sz w:val="24"/>
        </w:rPr>
        <w:t>-</w:t>
      </w:r>
      <w:r w:rsidR="00EF06C0" w:rsidRPr="00EF06C0">
        <w:rPr>
          <w:rFonts w:ascii="Times New Roman" w:hAnsi="Times New Roman" w:cs="Times New Roman"/>
          <w:sz w:val="24"/>
        </w:rPr>
        <w:t xml:space="preserve"> пущена первая очередь электродного производства</w:t>
      </w:r>
      <w:r w:rsidR="00EF06C0">
        <w:rPr>
          <w:rFonts w:ascii="Times New Roman" w:hAnsi="Times New Roman" w:cs="Times New Roman"/>
          <w:sz w:val="24"/>
        </w:rPr>
        <w:t xml:space="preserve">. </w:t>
      </w:r>
      <w:r w:rsidR="00EF06C0" w:rsidRPr="00EF06C0">
        <w:rPr>
          <w:rFonts w:ascii="Times New Roman" w:hAnsi="Times New Roman" w:cs="Times New Roman"/>
          <w:sz w:val="24"/>
        </w:rPr>
        <w:t>1936 год, январь</w:t>
      </w:r>
      <w:r w:rsidR="00EF06C0">
        <w:rPr>
          <w:rFonts w:ascii="Times New Roman" w:hAnsi="Times New Roman" w:cs="Times New Roman"/>
          <w:sz w:val="24"/>
        </w:rPr>
        <w:t>-</w:t>
      </w:r>
      <w:r w:rsidR="00EF06C0" w:rsidRPr="00EF06C0">
        <w:rPr>
          <w:rFonts w:ascii="Times New Roman" w:hAnsi="Times New Roman" w:cs="Times New Roman"/>
          <w:sz w:val="24"/>
        </w:rPr>
        <w:t xml:space="preserve"> сдан в эксплуатацию цех № 2</w:t>
      </w:r>
      <w:r w:rsidR="00EF06C0">
        <w:rPr>
          <w:rFonts w:ascii="Times New Roman" w:hAnsi="Times New Roman" w:cs="Times New Roman"/>
          <w:sz w:val="24"/>
        </w:rPr>
        <w:t xml:space="preserve">. </w:t>
      </w:r>
      <w:r w:rsidR="00EF06C0" w:rsidRPr="00EF06C0">
        <w:rPr>
          <w:rFonts w:ascii="Times New Roman" w:hAnsi="Times New Roman" w:cs="Times New Roman"/>
          <w:sz w:val="24"/>
        </w:rPr>
        <w:t>1945 год, март</w:t>
      </w:r>
      <w:r w:rsidR="00EF06C0">
        <w:rPr>
          <w:rFonts w:ascii="Times New Roman" w:hAnsi="Times New Roman" w:cs="Times New Roman"/>
          <w:sz w:val="24"/>
        </w:rPr>
        <w:t>-</w:t>
      </w:r>
      <w:r w:rsidR="00EF06C0" w:rsidRPr="00EF06C0">
        <w:rPr>
          <w:rFonts w:ascii="Times New Roman" w:hAnsi="Times New Roman" w:cs="Times New Roman"/>
          <w:sz w:val="24"/>
        </w:rPr>
        <w:t xml:space="preserve"> за успешное выполнение заданий Государственного Комитета Обороны в годы Великой Отечественной войны ЧФЗ награждён орденом Ленина</w:t>
      </w:r>
      <w:r w:rsidR="00EF06C0">
        <w:rPr>
          <w:rFonts w:ascii="Times New Roman" w:hAnsi="Times New Roman" w:cs="Times New Roman"/>
          <w:sz w:val="24"/>
        </w:rPr>
        <w:t xml:space="preserve">. </w:t>
      </w:r>
      <w:r w:rsidR="00EF06C0" w:rsidRPr="00EF06C0">
        <w:rPr>
          <w:rFonts w:ascii="Times New Roman" w:hAnsi="Times New Roman" w:cs="Times New Roman"/>
          <w:sz w:val="24"/>
        </w:rPr>
        <w:t>1954 год, декабрь</w:t>
      </w:r>
      <w:r w:rsidR="00EF06C0">
        <w:rPr>
          <w:rFonts w:ascii="Times New Roman" w:hAnsi="Times New Roman" w:cs="Times New Roman"/>
          <w:sz w:val="24"/>
        </w:rPr>
        <w:t>-</w:t>
      </w:r>
      <w:r w:rsidR="00EF06C0" w:rsidRPr="00EF06C0">
        <w:rPr>
          <w:rFonts w:ascii="Times New Roman" w:hAnsi="Times New Roman" w:cs="Times New Roman"/>
          <w:sz w:val="24"/>
        </w:rPr>
        <w:t xml:space="preserve"> сдан в эксплуатацию цех № 5</w:t>
      </w:r>
      <w:r w:rsidR="00EF06C0">
        <w:rPr>
          <w:rFonts w:ascii="Times New Roman" w:hAnsi="Times New Roman" w:cs="Times New Roman"/>
          <w:sz w:val="24"/>
        </w:rPr>
        <w:t xml:space="preserve">. </w:t>
      </w:r>
      <w:r w:rsidR="00EF06C0" w:rsidRPr="00EF06C0">
        <w:rPr>
          <w:rFonts w:ascii="Times New Roman" w:hAnsi="Times New Roman" w:cs="Times New Roman"/>
          <w:sz w:val="24"/>
        </w:rPr>
        <w:t>1955 год, декабрь</w:t>
      </w:r>
      <w:r w:rsidR="00EF06C0">
        <w:rPr>
          <w:rFonts w:ascii="Times New Roman" w:hAnsi="Times New Roman" w:cs="Times New Roman"/>
          <w:sz w:val="24"/>
        </w:rPr>
        <w:t>-</w:t>
      </w:r>
      <w:r w:rsidR="00EF06C0" w:rsidRPr="00EF06C0">
        <w:rPr>
          <w:rFonts w:ascii="Times New Roman" w:hAnsi="Times New Roman" w:cs="Times New Roman"/>
          <w:sz w:val="24"/>
        </w:rPr>
        <w:t xml:space="preserve"> сдан в эксплуатацию цех № 4</w:t>
      </w:r>
      <w:r w:rsidR="00EF06C0">
        <w:rPr>
          <w:rFonts w:ascii="Times New Roman" w:hAnsi="Times New Roman" w:cs="Times New Roman"/>
          <w:sz w:val="24"/>
        </w:rPr>
        <w:t xml:space="preserve">. </w:t>
      </w:r>
      <w:r w:rsidR="00EF06C0" w:rsidRPr="00EF06C0">
        <w:rPr>
          <w:rFonts w:ascii="Times New Roman" w:hAnsi="Times New Roman" w:cs="Times New Roman"/>
          <w:sz w:val="24"/>
        </w:rPr>
        <w:t>1960 год, июнь</w:t>
      </w:r>
      <w:r w:rsidR="00EF06C0">
        <w:rPr>
          <w:rFonts w:ascii="Times New Roman" w:hAnsi="Times New Roman" w:cs="Times New Roman"/>
          <w:sz w:val="24"/>
        </w:rPr>
        <w:t>-</w:t>
      </w:r>
      <w:r w:rsidR="00EF06C0" w:rsidRPr="00EF06C0">
        <w:rPr>
          <w:rFonts w:ascii="Times New Roman" w:hAnsi="Times New Roman" w:cs="Times New Roman"/>
          <w:sz w:val="24"/>
        </w:rPr>
        <w:t xml:space="preserve"> образован Челябинский электрометаллургический комбинат (ЧЭМК), объединивший челябинские ферросплавный, электродный и абразивные заводы</w:t>
      </w:r>
      <w:r w:rsidR="00EF06C0">
        <w:rPr>
          <w:rFonts w:ascii="Times New Roman" w:hAnsi="Times New Roman" w:cs="Times New Roman"/>
          <w:sz w:val="24"/>
        </w:rPr>
        <w:t xml:space="preserve">. </w:t>
      </w:r>
      <w:r w:rsidR="00EF06C0" w:rsidRPr="00EF06C0">
        <w:rPr>
          <w:rFonts w:ascii="Times New Roman" w:hAnsi="Times New Roman" w:cs="Times New Roman"/>
          <w:sz w:val="24"/>
        </w:rPr>
        <w:t>1961 год, апрель</w:t>
      </w:r>
      <w:r w:rsidR="00EF06C0">
        <w:rPr>
          <w:rFonts w:ascii="Times New Roman" w:hAnsi="Times New Roman" w:cs="Times New Roman"/>
          <w:sz w:val="24"/>
        </w:rPr>
        <w:t>-</w:t>
      </w:r>
      <w:r w:rsidR="00EF06C0" w:rsidRPr="00EF06C0">
        <w:rPr>
          <w:rFonts w:ascii="Times New Roman" w:hAnsi="Times New Roman" w:cs="Times New Roman"/>
          <w:sz w:val="24"/>
        </w:rPr>
        <w:t xml:space="preserve"> сдан в эксплуатацию цех № 6</w:t>
      </w:r>
      <w:r w:rsidR="00EF06C0">
        <w:rPr>
          <w:rFonts w:ascii="Times New Roman" w:hAnsi="Times New Roman" w:cs="Times New Roman"/>
          <w:sz w:val="24"/>
        </w:rPr>
        <w:t xml:space="preserve">. </w:t>
      </w:r>
      <w:r w:rsidR="00EF06C0" w:rsidRPr="00EF06C0">
        <w:rPr>
          <w:rFonts w:ascii="Times New Roman" w:hAnsi="Times New Roman" w:cs="Times New Roman"/>
          <w:sz w:val="24"/>
        </w:rPr>
        <w:t>1963 год, декабрь сдан в эксплуатацию цех № 7</w:t>
      </w:r>
      <w:r w:rsidR="00EF06C0">
        <w:rPr>
          <w:rFonts w:ascii="Times New Roman" w:hAnsi="Times New Roman" w:cs="Times New Roman"/>
          <w:sz w:val="24"/>
        </w:rPr>
        <w:t xml:space="preserve">. </w:t>
      </w:r>
      <w:r w:rsidR="00EF06C0" w:rsidRPr="00EF06C0">
        <w:rPr>
          <w:rFonts w:ascii="Times New Roman" w:hAnsi="Times New Roman" w:cs="Times New Roman"/>
          <w:sz w:val="24"/>
        </w:rPr>
        <w:t>1978 год, январь</w:t>
      </w:r>
      <w:r w:rsidR="00EF06C0">
        <w:rPr>
          <w:rFonts w:ascii="Times New Roman" w:hAnsi="Times New Roman" w:cs="Times New Roman"/>
          <w:sz w:val="24"/>
        </w:rPr>
        <w:t>-</w:t>
      </w:r>
      <w:r w:rsidR="00EF06C0" w:rsidRPr="00EF06C0">
        <w:rPr>
          <w:rFonts w:ascii="Times New Roman" w:hAnsi="Times New Roman" w:cs="Times New Roman"/>
          <w:sz w:val="24"/>
        </w:rPr>
        <w:t xml:space="preserve"> сдан в эксплуатацию цех № 8</w:t>
      </w:r>
      <w:r w:rsidR="00EF06C0">
        <w:rPr>
          <w:rFonts w:ascii="Times New Roman" w:hAnsi="Times New Roman" w:cs="Times New Roman"/>
          <w:sz w:val="24"/>
        </w:rPr>
        <w:t xml:space="preserve">. </w:t>
      </w:r>
      <w:r w:rsidR="00EF06C0" w:rsidRPr="00EF06C0">
        <w:rPr>
          <w:rFonts w:ascii="Times New Roman" w:hAnsi="Times New Roman" w:cs="Times New Roman"/>
          <w:sz w:val="24"/>
        </w:rPr>
        <w:t>1981 год, июнь</w:t>
      </w:r>
      <w:r w:rsidR="00EF06C0">
        <w:rPr>
          <w:rFonts w:ascii="Times New Roman" w:hAnsi="Times New Roman" w:cs="Times New Roman"/>
          <w:sz w:val="24"/>
        </w:rPr>
        <w:t>-</w:t>
      </w:r>
      <w:r w:rsidR="00EF06C0" w:rsidRPr="00EF06C0">
        <w:rPr>
          <w:rFonts w:ascii="Times New Roman" w:hAnsi="Times New Roman" w:cs="Times New Roman"/>
          <w:sz w:val="24"/>
        </w:rPr>
        <w:t xml:space="preserve"> за большой вклад в развитие чёрной металлургии ЧЭМК награждён орденом Трудового Красного Знамени</w:t>
      </w:r>
      <w:r w:rsidR="00EF06C0">
        <w:rPr>
          <w:rFonts w:ascii="Times New Roman" w:hAnsi="Times New Roman" w:cs="Times New Roman"/>
          <w:sz w:val="24"/>
        </w:rPr>
        <w:t xml:space="preserve">. </w:t>
      </w:r>
      <w:r w:rsidR="00EF06C0" w:rsidRPr="00EF06C0">
        <w:rPr>
          <w:rFonts w:ascii="Times New Roman" w:hAnsi="Times New Roman" w:cs="Times New Roman"/>
          <w:sz w:val="24"/>
        </w:rPr>
        <w:t>1992 год, декабрь</w:t>
      </w:r>
      <w:r w:rsidR="00EF06C0">
        <w:rPr>
          <w:rFonts w:ascii="Times New Roman" w:hAnsi="Times New Roman" w:cs="Times New Roman"/>
          <w:sz w:val="24"/>
        </w:rPr>
        <w:t>-</w:t>
      </w:r>
      <w:r w:rsidR="00EF06C0" w:rsidRPr="00EF06C0">
        <w:rPr>
          <w:rFonts w:ascii="Times New Roman" w:hAnsi="Times New Roman" w:cs="Times New Roman"/>
          <w:sz w:val="24"/>
        </w:rPr>
        <w:t xml:space="preserve"> учреждено открытое акционерное общество «Челябинский элек</w:t>
      </w:r>
      <w:r w:rsidR="00EF06C0">
        <w:rPr>
          <w:rFonts w:ascii="Times New Roman" w:hAnsi="Times New Roman" w:cs="Times New Roman"/>
          <w:sz w:val="24"/>
        </w:rPr>
        <w:t>трометаллургический комбинат»</w:t>
      </w:r>
      <w:r w:rsidR="00EF06C0" w:rsidRPr="00EF06C0">
        <w:rPr>
          <w:rFonts w:ascii="Times New Roman" w:hAnsi="Times New Roman" w:cs="Times New Roman"/>
          <w:sz w:val="24"/>
        </w:rPr>
        <w:t>. Незаконная приватизация 1992 года силами области, в 20</w:t>
      </w:r>
      <w:r w:rsidR="00EF06C0">
        <w:rPr>
          <w:rFonts w:ascii="Times New Roman" w:hAnsi="Times New Roman" w:cs="Times New Roman"/>
          <w:sz w:val="24"/>
        </w:rPr>
        <w:t xml:space="preserve">24 оспорено Генпрокуратурой РФ. </w:t>
      </w:r>
      <w:r w:rsidR="00EF06C0" w:rsidRPr="00EF06C0">
        <w:rPr>
          <w:rFonts w:ascii="Times New Roman" w:hAnsi="Times New Roman" w:cs="Times New Roman"/>
          <w:sz w:val="24"/>
        </w:rPr>
        <w:t>2019 год ЧЭМК первым из представителей ферросплавной промышленности России вышел на рынок хромовых руд.</w:t>
      </w:r>
      <w:r w:rsidR="00EF06C0">
        <w:rPr>
          <w:rFonts w:ascii="Times New Roman" w:hAnsi="Times New Roman" w:cs="Times New Roman"/>
          <w:sz w:val="24"/>
        </w:rPr>
        <w:t xml:space="preserve"> </w:t>
      </w:r>
      <w:r w:rsidR="00EF06C0" w:rsidRPr="00EF06C0">
        <w:rPr>
          <w:rFonts w:ascii="Times New Roman" w:hAnsi="Times New Roman" w:cs="Times New Roman"/>
          <w:sz w:val="24"/>
        </w:rPr>
        <w:t>2023 год, июнь</w:t>
      </w:r>
      <w:r w:rsidR="00EF06C0">
        <w:rPr>
          <w:rFonts w:ascii="Times New Roman" w:hAnsi="Times New Roman" w:cs="Times New Roman"/>
          <w:sz w:val="24"/>
        </w:rPr>
        <w:t>-</w:t>
      </w:r>
      <w:r w:rsidR="00EF06C0" w:rsidRPr="00EF06C0">
        <w:rPr>
          <w:rFonts w:ascii="Times New Roman" w:hAnsi="Times New Roman" w:cs="Times New Roman"/>
          <w:sz w:val="24"/>
        </w:rPr>
        <w:t xml:space="preserve"> Урало-Сибирская металлургическая компания, материнская по отношению к ЧМЭК, прекратила существование, влившись в созданное в 2022 году АО «Компания Эталон»</w:t>
      </w:r>
      <w:r w:rsidR="00EF06C0">
        <w:rPr>
          <w:rFonts w:ascii="Times New Roman" w:hAnsi="Times New Roman" w:cs="Times New Roman"/>
          <w:sz w:val="24"/>
        </w:rPr>
        <w:t xml:space="preserve">. </w:t>
      </w:r>
      <w:r w:rsidR="00EF06C0" w:rsidRPr="00EF06C0">
        <w:rPr>
          <w:rFonts w:ascii="Times New Roman" w:hAnsi="Times New Roman" w:cs="Times New Roman"/>
          <w:sz w:val="24"/>
        </w:rPr>
        <w:t>2024 год, февраль</w:t>
      </w:r>
      <w:r w:rsidR="00EF06C0">
        <w:rPr>
          <w:rFonts w:ascii="Times New Roman" w:hAnsi="Times New Roman" w:cs="Times New Roman"/>
          <w:sz w:val="24"/>
        </w:rPr>
        <w:t>-</w:t>
      </w:r>
      <w:r w:rsidR="00EF06C0" w:rsidRPr="00EF06C0">
        <w:rPr>
          <w:rFonts w:ascii="Times New Roman" w:hAnsi="Times New Roman" w:cs="Times New Roman"/>
          <w:sz w:val="24"/>
        </w:rPr>
        <w:t xml:space="preserve"> Генпрокуратура подала иск об изъятии в собственность РФ у АО «Компания Эталон» 100% акций ЧМЭК и еще двух предприятий. Основанием для национализации были названы неправомерная приватизация в начале 1990-х, а также экспорт продукции в недружественные страны. Арбитражный суд Свердловской области в качестве обеспечительной меры арестовал акции «Эталона», принадлежащие российскому миллиардеру Юрию Антип</w:t>
      </w:r>
      <w:r w:rsidR="00EF06C0">
        <w:rPr>
          <w:rFonts w:ascii="Times New Roman" w:hAnsi="Times New Roman" w:cs="Times New Roman"/>
          <w:sz w:val="24"/>
        </w:rPr>
        <w:t>ову и его супруге Людмиле</w:t>
      </w:r>
      <w:r w:rsidR="00EF06C0" w:rsidRPr="00EF06C0">
        <w:rPr>
          <w:rFonts w:ascii="Times New Roman" w:hAnsi="Times New Roman" w:cs="Times New Roman"/>
          <w:sz w:val="24"/>
        </w:rPr>
        <w:t>. 21 февраля тот же суд удовлетворил иск Генпрокурату</w:t>
      </w:r>
      <w:r w:rsidR="00EF06C0">
        <w:rPr>
          <w:rFonts w:ascii="Times New Roman" w:hAnsi="Times New Roman" w:cs="Times New Roman"/>
          <w:sz w:val="24"/>
        </w:rPr>
        <w:t>ры</w:t>
      </w:r>
      <w:r w:rsidR="00EF06C0" w:rsidRPr="00EF06C0">
        <w:rPr>
          <w:rFonts w:ascii="Times New Roman" w:hAnsi="Times New Roman" w:cs="Times New Roman"/>
          <w:sz w:val="24"/>
        </w:rPr>
        <w:t>. Самого Антипова 26 февраля вызвали на допрос по некоему делу о мошенничестве (в неизвестном статусе), после чего отпус</w:t>
      </w:r>
      <w:r w:rsidR="00EF06C0">
        <w:rPr>
          <w:rFonts w:ascii="Times New Roman" w:hAnsi="Times New Roman" w:cs="Times New Roman"/>
          <w:sz w:val="24"/>
        </w:rPr>
        <w:t>тили под подписку о невыезде</w:t>
      </w:r>
      <w:r w:rsidR="00EF06C0" w:rsidRPr="00EF06C0">
        <w:rPr>
          <w:rFonts w:ascii="Times New Roman" w:hAnsi="Times New Roman" w:cs="Times New Roman"/>
          <w:sz w:val="24"/>
        </w:rPr>
        <w:t>. В начале марта стало известно, что акции комбината планируется передать «</w:t>
      </w:r>
      <w:proofErr w:type="spellStart"/>
      <w:r w:rsidR="00EF06C0" w:rsidRPr="00EF06C0">
        <w:rPr>
          <w:rFonts w:ascii="Times New Roman" w:hAnsi="Times New Roman" w:cs="Times New Roman"/>
          <w:sz w:val="24"/>
        </w:rPr>
        <w:t>Ростеху</w:t>
      </w:r>
      <w:proofErr w:type="spellEnd"/>
      <w:r w:rsidR="00EF06C0" w:rsidRPr="00EF06C0">
        <w:rPr>
          <w:rFonts w:ascii="Times New Roman" w:hAnsi="Times New Roman" w:cs="Times New Roman"/>
          <w:sz w:val="24"/>
        </w:rPr>
        <w:t>», который затем найдет инвестора для переноса предприятия за черту города, сохранив за собой блокирующий 25-процентный пакет</w:t>
      </w:r>
      <w:r w:rsidR="00EF06C0">
        <w:rPr>
          <w:rFonts w:ascii="Times New Roman" w:hAnsi="Times New Roman" w:cs="Times New Roman"/>
          <w:sz w:val="24"/>
        </w:rPr>
        <w:t xml:space="preserve">. </w:t>
      </w:r>
      <w:r w:rsidR="00EF06C0" w:rsidRPr="00EF06C0">
        <w:rPr>
          <w:rFonts w:ascii="Times New Roman" w:hAnsi="Times New Roman" w:cs="Times New Roman"/>
          <w:sz w:val="24"/>
        </w:rPr>
        <w:t>2024 год, февраль</w:t>
      </w:r>
      <w:r w:rsidR="00EF06C0">
        <w:rPr>
          <w:rFonts w:ascii="Times New Roman" w:hAnsi="Times New Roman" w:cs="Times New Roman"/>
          <w:sz w:val="24"/>
        </w:rPr>
        <w:t>- н</w:t>
      </w:r>
      <w:r w:rsidR="00EF06C0" w:rsidRPr="00EF06C0">
        <w:rPr>
          <w:rFonts w:ascii="Times New Roman" w:hAnsi="Times New Roman" w:cs="Times New Roman"/>
          <w:sz w:val="24"/>
        </w:rPr>
        <w:t xml:space="preserve">а встрече президента РФ Владимира Путина с губернатором Челябинской области Алексеем </w:t>
      </w:r>
      <w:proofErr w:type="spellStart"/>
      <w:r w:rsidR="00EF06C0" w:rsidRPr="00EF06C0">
        <w:rPr>
          <w:rFonts w:ascii="Times New Roman" w:hAnsi="Times New Roman" w:cs="Times New Roman"/>
          <w:sz w:val="24"/>
        </w:rPr>
        <w:t>Текслером</w:t>
      </w:r>
      <w:proofErr w:type="spellEnd"/>
      <w:r w:rsidR="00EF06C0" w:rsidRPr="00EF06C0">
        <w:rPr>
          <w:rFonts w:ascii="Times New Roman" w:hAnsi="Times New Roman" w:cs="Times New Roman"/>
          <w:sz w:val="24"/>
        </w:rPr>
        <w:t xml:space="preserve"> было озвучено решение вынести вредное производство за пределы города, а социальные объекты передать в ведение местных властей</w:t>
      </w:r>
      <w:r w:rsidR="00EF06C0">
        <w:rPr>
          <w:rFonts w:ascii="Times New Roman" w:hAnsi="Times New Roman" w:cs="Times New Roman"/>
          <w:sz w:val="24"/>
        </w:rPr>
        <w:t xml:space="preserve">. </w:t>
      </w:r>
      <w:r w:rsidR="00EF06C0" w:rsidRPr="00EF06C0">
        <w:rPr>
          <w:rFonts w:ascii="Times New Roman" w:hAnsi="Times New Roman" w:cs="Times New Roman"/>
          <w:sz w:val="24"/>
        </w:rPr>
        <w:t>В марте 2024 года собственником 100% акций ЧЭМК стала Российская Федерация в лице Федерального агентства по управлени</w:t>
      </w:r>
      <w:r w:rsidR="00EF06C0">
        <w:rPr>
          <w:rFonts w:ascii="Times New Roman" w:hAnsi="Times New Roman" w:cs="Times New Roman"/>
          <w:sz w:val="24"/>
        </w:rPr>
        <w:t>ю государственным имуществом</w:t>
      </w:r>
      <w:r w:rsidR="00EF06C0" w:rsidRPr="00EF06C0">
        <w:rPr>
          <w:rFonts w:ascii="Times New Roman" w:hAnsi="Times New Roman" w:cs="Times New Roman"/>
          <w:sz w:val="24"/>
        </w:rPr>
        <w:t>. В августе 2024 года генеральным директором АО «Челябинский электрометаллургический комбинат» распоряжением Федерального агентства по управлению государственным имуществом (</w:t>
      </w:r>
      <w:proofErr w:type="spellStart"/>
      <w:r w:rsidR="00EF06C0" w:rsidRPr="00EF06C0">
        <w:rPr>
          <w:rFonts w:ascii="Times New Roman" w:hAnsi="Times New Roman" w:cs="Times New Roman"/>
          <w:sz w:val="24"/>
        </w:rPr>
        <w:t>Росимущество</w:t>
      </w:r>
      <w:proofErr w:type="spellEnd"/>
      <w:r w:rsidR="00EF06C0" w:rsidRPr="00EF06C0">
        <w:rPr>
          <w:rFonts w:ascii="Times New Roman" w:hAnsi="Times New Roman" w:cs="Times New Roman"/>
          <w:sz w:val="24"/>
        </w:rPr>
        <w:t>) был назначен Анатолий Бровко</w:t>
      </w:r>
      <w:r w:rsidR="00EF06C0">
        <w:rPr>
          <w:rFonts w:ascii="Times New Roman" w:hAnsi="Times New Roman" w:cs="Times New Roman"/>
          <w:sz w:val="24"/>
        </w:rPr>
        <w:t>.</w:t>
      </w:r>
    </w:p>
    <w:p w:rsidR="00EF06C0" w:rsidRPr="001A486B" w:rsidRDefault="00EF2DCE" w:rsidP="001A486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Схема организационной структуры предприятия.</w:t>
      </w:r>
    </w:p>
    <w:p w:rsidR="0031263A" w:rsidRPr="0031263A" w:rsidRDefault="00EF2DCE" w:rsidP="0031263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Номенклатура выпускаемой продукции.</w:t>
      </w:r>
    </w:p>
    <w:p w:rsidR="0031263A" w:rsidRDefault="0031263A" w:rsidP="0031263A">
      <w:p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Продукция цехов и участков по переработке отходов основного производства находит применение в лакокрасочной и резинотехнической промышленности, в дорожном, промышленном и жилищном строит</w:t>
      </w:r>
      <w:r>
        <w:rPr>
          <w:rFonts w:ascii="Times New Roman" w:hAnsi="Times New Roman" w:cs="Times New Roman"/>
          <w:sz w:val="24"/>
        </w:rPr>
        <w:t>ельстве, в сельском хозяйстве</w:t>
      </w:r>
      <w:r w:rsidRPr="0031263A">
        <w:rPr>
          <w:rFonts w:ascii="Times New Roman" w:hAnsi="Times New Roman" w:cs="Times New Roman"/>
          <w:sz w:val="24"/>
        </w:rPr>
        <w:t>. Ассортимент выпускаемой продукции включает в себя более 120 наименований ферросплавов и лигатур, более 40 изделий электродного производств, включая:</w:t>
      </w:r>
    </w:p>
    <w:p w:rsidR="0031263A" w:rsidRPr="0031263A" w:rsidRDefault="0031263A" w:rsidP="003126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Ферросилиций</w:t>
      </w:r>
    </w:p>
    <w:p w:rsidR="0031263A" w:rsidRPr="0031263A" w:rsidRDefault="0031263A" w:rsidP="003126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Феррохром</w:t>
      </w:r>
    </w:p>
    <w:p w:rsidR="0031263A" w:rsidRPr="0031263A" w:rsidRDefault="0031263A" w:rsidP="003126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31263A">
        <w:rPr>
          <w:rFonts w:ascii="Times New Roman" w:hAnsi="Times New Roman" w:cs="Times New Roman"/>
          <w:sz w:val="24"/>
        </w:rPr>
        <w:t>Ферросиликохром</w:t>
      </w:r>
      <w:proofErr w:type="spellEnd"/>
    </w:p>
    <w:p w:rsidR="0031263A" w:rsidRPr="0031263A" w:rsidRDefault="0031263A" w:rsidP="003126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31263A">
        <w:rPr>
          <w:rFonts w:ascii="Times New Roman" w:hAnsi="Times New Roman" w:cs="Times New Roman"/>
          <w:sz w:val="24"/>
        </w:rPr>
        <w:t>Силикокальций</w:t>
      </w:r>
      <w:proofErr w:type="spellEnd"/>
    </w:p>
    <w:p w:rsidR="0031263A" w:rsidRPr="0031263A" w:rsidRDefault="0031263A" w:rsidP="003126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31263A">
        <w:rPr>
          <w:rFonts w:ascii="Times New Roman" w:hAnsi="Times New Roman" w:cs="Times New Roman"/>
          <w:sz w:val="24"/>
        </w:rPr>
        <w:t>Силикомарганец</w:t>
      </w:r>
      <w:proofErr w:type="spellEnd"/>
    </w:p>
    <w:p w:rsidR="0031263A" w:rsidRPr="0031263A" w:rsidRDefault="0031263A" w:rsidP="003126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Ферромарганец</w:t>
      </w:r>
    </w:p>
    <w:p w:rsidR="00EF2DCE" w:rsidRDefault="00EF2DCE" w:rsidP="00EF2DC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Политика качества на предприятии (организации).</w:t>
      </w:r>
    </w:p>
    <w:p w:rsidR="0031263A" w:rsidRPr="0031263A" w:rsidRDefault="0031263A" w:rsidP="0031263A">
      <w:p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 xml:space="preserve">АО «ЧЭМК» рассматривает Политику в области качества, как основу для своего дальнейшего развития в соответствии с требованиями и ожиданиями заинтересованных сторон (потребителей, персонала, поставщиков, партнеров, организаций и т.д.). Главной целью АО «ЧЭМК» в области качества является выпуск качественной и </w:t>
      </w:r>
      <w:proofErr w:type="spellStart"/>
      <w:r w:rsidRPr="0031263A">
        <w:rPr>
          <w:rFonts w:ascii="Times New Roman" w:hAnsi="Times New Roman" w:cs="Times New Roman"/>
          <w:sz w:val="24"/>
        </w:rPr>
        <w:t>конкурентноспособной</w:t>
      </w:r>
      <w:proofErr w:type="spellEnd"/>
      <w:r w:rsidRPr="0031263A">
        <w:rPr>
          <w:rFonts w:ascii="Times New Roman" w:hAnsi="Times New Roman" w:cs="Times New Roman"/>
          <w:sz w:val="24"/>
        </w:rPr>
        <w:t xml:space="preserve"> продукции, удовлетворяющей запросы и ожидания Российских и зарубежных потребителей. </w:t>
      </w:r>
    </w:p>
    <w:p w:rsidR="0031263A" w:rsidRPr="0031263A" w:rsidRDefault="0031263A" w:rsidP="0031263A">
      <w:p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Одним из приоритетных направлений в работе с потребителями является переход к разработке технологий под конкретного заказчика с учетом его пожеланий и потребностей. Для реализации данной политики разработаны и внедрены четкие технологические инструкции и регламенты по выплавке сплавов и производству электродной продукции, выполнение которых обеспечивает надлежащее качество на каждом этапе производственного процесса.</w:t>
      </w:r>
    </w:p>
    <w:p w:rsidR="0031263A" w:rsidRPr="0031263A" w:rsidRDefault="0031263A" w:rsidP="0031263A">
      <w:p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 xml:space="preserve">Для поддержания необходимого качества продукции, удовлетворяющей </w:t>
      </w:r>
      <w:proofErr w:type="gramStart"/>
      <w:r w:rsidRPr="0031263A">
        <w:rPr>
          <w:rFonts w:ascii="Times New Roman" w:hAnsi="Times New Roman" w:cs="Times New Roman"/>
          <w:sz w:val="24"/>
        </w:rPr>
        <w:t>требованиями  и</w:t>
      </w:r>
      <w:proofErr w:type="gramEnd"/>
      <w:r w:rsidRPr="0031263A">
        <w:rPr>
          <w:rFonts w:ascii="Times New Roman" w:hAnsi="Times New Roman" w:cs="Times New Roman"/>
          <w:sz w:val="24"/>
        </w:rPr>
        <w:t xml:space="preserve"> ожиданиям потребителя, на комбинате проводят контроль на всех этапах производства:</w:t>
      </w:r>
    </w:p>
    <w:p w:rsidR="0031263A" w:rsidRPr="0031263A" w:rsidRDefault="0031263A" w:rsidP="0031263A">
      <w:p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Служба технического контроля качества продукции (СТККП), в которую входят: участок внешней приемки сырья, участок плавильных цехов ферросплавного производства, участок цехов электродного производства и аналитическая группа качества.</w:t>
      </w:r>
    </w:p>
    <w:p w:rsidR="0031263A" w:rsidRPr="0031263A" w:rsidRDefault="0031263A" w:rsidP="0031263A">
      <w:p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Все стадии производства, начиная с подготовки сырьевых материалов и заканчивая тестированием готовой продукции, согласно разработанным схемам, подвергаются строжайшему контролю СТККП, что позволяет гарантировать соответствие готового продукта требованием наших потребителей.</w:t>
      </w:r>
    </w:p>
    <w:p w:rsidR="0031263A" w:rsidRDefault="0031263A" w:rsidP="0031263A">
      <w:p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Центральная заводская лаборатория (ЦЗЛ) и аналитическая лаборатория электродного производства.</w:t>
      </w:r>
    </w:p>
    <w:p w:rsidR="0031263A" w:rsidRPr="0031263A" w:rsidRDefault="0031263A" w:rsidP="0031263A">
      <w:p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Используя современные физические и физико-химические методы, эти подразделения проводят высококвалифицированную исследовательскую работу по определению и улучшению качества выпускаемой продукции.</w:t>
      </w:r>
    </w:p>
    <w:p w:rsidR="0031263A" w:rsidRPr="0031263A" w:rsidRDefault="0031263A" w:rsidP="0031263A">
      <w:p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lastRenderedPageBreak/>
        <w:t>В ЦЗЛ создана система, позволяющая формировать банк данных по всем контролируемым качественным показателям сырьевых материалов и ферросплавной продукции. Аналитическая лаборатория ЦЗЛ аккредитована на техническую компетентность в Федеральной службе по аккредитации (</w:t>
      </w:r>
      <w:proofErr w:type="spellStart"/>
      <w:r w:rsidRPr="0031263A">
        <w:rPr>
          <w:rFonts w:ascii="Times New Roman" w:hAnsi="Times New Roman" w:cs="Times New Roman"/>
          <w:sz w:val="24"/>
        </w:rPr>
        <w:t>Росаккредитация</w:t>
      </w:r>
      <w:proofErr w:type="spellEnd"/>
      <w:r w:rsidRPr="0031263A">
        <w:rPr>
          <w:rFonts w:ascii="Times New Roman" w:hAnsi="Times New Roman" w:cs="Times New Roman"/>
          <w:sz w:val="24"/>
        </w:rPr>
        <w:t>).</w:t>
      </w:r>
    </w:p>
    <w:p w:rsidR="0031263A" w:rsidRPr="0031263A" w:rsidRDefault="0031263A" w:rsidP="0031263A">
      <w:p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Метрологическая служба комбината обеспечивает периодическую поверку всех средств измерения, задействованных в производственном процессе и отгрузке продукции потребителю. Метрологическая служба аккредитована в области обеспечения единства измерений для выполнения работ и (или) оказания услуг по поверке средств измерений, уникальный номер записи об аккредитации в реестре аккредитованных лиц RA.RU.311396</w:t>
      </w:r>
    </w:p>
    <w:p w:rsidR="0031263A" w:rsidRPr="0031263A" w:rsidRDefault="0031263A" w:rsidP="0031263A">
      <w:p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Использование эффективных технологических процессов, аттестованных средств измерительной техники и методов контроля качества сырья и конечного продукта создает надежную основу для закрепления и расширения позиций комбината на рынках ферросплавной и электродной продукции.</w:t>
      </w:r>
    </w:p>
    <w:p w:rsidR="0031263A" w:rsidRDefault="0031263A" w:rsidP="003126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Политика в области качества.</w:t>
      </w:r>
    </w:p>
    <w:p w:rsidR="0031263A" w:rsidRPr="0031263A" w:rsidRDefault="0031263A" w:rsidP="0031263A">
      <w:p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Основная цель деятельности нашей организации – обеспечение производства и поставки продукции, удовлетворяющей современным требованиям и ожиданиям потребителей, что будет способствовать развитию организации и обеспечивать ведущее положение на рынках ферросплавной и электродной продукции.</w:t>
      </w:r>
    </w:p>
    <w:p w:rsidR="0031263A" w:rsidRPr="0031263A" w:rsidRDefault="0031263A" w:rsidP="0031263A">
      <w:p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Основные принципы достижения поставленной цели</w:t>
      </w:r>
      <w:r w:rsidRPr="0031263A">
        <w:rPr>
          <w:rFonts w:ascii="Times New Roman" w:hAnsi="Times New Roman" w:cs="Times New Roman"/>
          <w:sz w:val="24"/>
        </w:rPr>
        <w:t>:</w:t>
      </w:r>
    </w:p>
    <w:p w:rsidR="0031263A" w:rsidRPr="0031263A" w:rsidRDefault="0031263A" w:rsidP="0031263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Уровень качества продукции и услуг определяет потребитель.</w:t>
      </w:r>
    </w:p>
    <w:p w:rsidR="0031263A" w:rsidRPr="0031263A" w:rsidRDefault="0031263A" w:rsidP="0031263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Обеспечение поставки продукции в срок, согласованный с потребителем.</w:t>
      </w:r>
    </w:p>
    <w:p w:rsidR="0031263A" w:rsidRPr="0031263A" w:rsidRDefault="0031263A" w:rsidP="0031263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Предупреждение возникающих проблем, а не устранение последствий.</w:t>
      </w:r>
    </w:p>
    <w:p w:rsidR="0031263A" w:rsidRPr="0031263A" w:rsidRDefault="0031263A" w:rsidP="0031263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Вовлечение всех работников в процесс управления качеством.</w:t>
      </w:r>
    </w:p>
    <w:p w:rsidR="0031263A" w:rsidRPr="0031263A" w:rsidRDefault="0031263A" w:rsidP="0031263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Установление прочных, доверительных отношений с заинтересованными сторонами.</w:t>
      </w:r>
    </w:p>
    <w:p w:rsidR="0031263A" w:rsidRPr="0031263A" w:rsidRDefault="0031263A" w:rsidP="0031263A">
      <w:p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Задачи по достижению цели</w:t>
      </w:r>
      <w:r w:rsidRPr="0031263A">
        <w:rPr>
          <w:rFonts w:ascii="Times New Roman" w:hAnsi="Times New Roman" w:cs="Times New Roman"/>
          <w:sz w:val="24"/>
        </w:rPr>
        <w:t>:</w:t>
      </w:r>
    </w:p>
    <w:p w:rsidR="0031263A" w:rsidRPr="0031263A" w:rsidRDefault="0031263A" w:rsidP="0031263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Обеспечивать соответствие системы менеджмента качества требованиям международного стандарта ИСО 9001.</w:t>
      </w:r>
    </w:p>
    <w:p w:rsidR="0031263A" w:rsidRPr="0031263A" w:rsidRDefault="0031263A" w:rsidP="0031263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Доводить до каждого работника политику в области качества.</w:t>
      </w:r>
    </w:p>
    <w:p w:rsidR="0031263A" w:rsidRPr="0031263A" w:rsidRDefault="0031263A" w:rsidP="0031263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Обеспечивать постоянный мониторинг и анализ внешних и внутренних факторов, влияющих на принятие стратегических решений организации.</w:t>
      </w:r>
    </w:p>
    <w:p w:rsidR="0031263A" w:rsidRPr="0031263A" w:rsidRDefault="0031263A" w:rsidP="0031263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Целенаправленно изучать текущие и перспективные требования потребителя.</w:t>
      </w:r>
    </w:p>
    <w:p w:rsidR="0031263A" w:rsidRPr="0031263A" w:rsidRDefault="0031263A" w:rsidP="0031263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Взаимодействовать с заинтересованными сторонами</w:t>
      </w:r>
    </w:p>
    <w:p w:rsidR="0031263A" w:rsidRPr="0031263A" w:rsidRDefault="0031263A" w:rsidP="0031263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Устанавливать и оценивать степень достижения целей в области качества.</w:t>
      </w:r>
    </w:p>
    <w:p w:rsidR="0031263A" w:rsidRPr="00EE6DFB" w:rsidRDefault="0031263A" w:rsidP="00EE6DF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6DFB">
        <w:rPr>
          <w:rFonts w:ascii="Times New Roman" w:hAnsi="Times New Roman" w:cs="Times New Roman"/>
          <w:sz w:val="24"/>
        </w:rPr>
        <w:t>Управление процессами создания продукции в соответствии с установленными требованиями.</w:t>
      </w:r>
    </w:p>
    <w:p w:rsidR="0031263A" w:rsidRPr="00EE6DFB" w:rsidRDefault="0031263A" w:rsidP="00EE6DF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6DFB">
        <w:rPr>
          <w:rFonts w:ascii="Times New Roman" w:hAnsi="Times New Roman" w:cs="Times New Roman"/>
          <w:sz w:val="24"/>
        </w:rPr>
        <w:t>Обеспечить проведение контроля продукции в объеме, необходимом для подтверждения уверенности выполнении требований и ожиданий потребителя.</w:t>
      </w:r>
    </w:p>
    <w:p w:rsidR="0031263A" w:rsidRPr="00EE6DFB" w:rsidRDefault="0031263A" w:rsidP="00EE6DF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6DFB">
        <w:rPr>
          <w:rFonts w:ascii="Times New Roman" w:hAnsi="Times New Roman" w:cs="Times New Roman"/>
          <w:sz w:val="24"/>
        </w:rPr>
        <w:t>Обеспечение соответствия продукции законодательным требованиям.</w:t>
      </w:r>
    </w:p>
    <w:p w:rsidR="0031263A" w:rsidRPr="00EE6DFB" w:rsidRDefault="0031263A" w:rsidP="00EE6DF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6DFB">
        <w:rPr>
          <w:rFonts w:ascii="Times New Roman" w:hAnsi="Times New Roman" w:cs="Times New Roman"/>
          <w:sz w:val="24"/>
        </w:rPr>
        <w:t>Рассматривать деятельность организации как совокупность процессов, нацеленных на результат и обеспеченных ресурсами.</w:t>
      </w:r>
    </w:p>
    <w:p w:rsidR="0031263A" w:rsidRPr="00EE6DFB" w:rsidRDefault="0031263A" w:rsidP="00EE6DF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6DFB">
        <w:rPr>
          <w:rFonts w:ascii="Times New Roman" w:hAnsi="Times New Roman" w:cs="Times New Roman"/>
          <w:sz w:val="24"/>
        </w:rPr>
        <w:lastRenderedPageBreak/>
        <w:t>Выявлять и оценивать риски процессов для обеспечения их стабильности и повышения результативности функционирования системы менеджмента качества.</w:t>
      </w:r>
    </w:p>
    <w:p w:rsidR="0031263A" w:rsidRPr="00EE6DFB" w:rsidRDefault="0031263A" w:rsidP="00EE6DF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6DFB">
        <w:rPr>
          <w:rFonts w:ascii="Times New Roman" w:hAnsi="Times New Roman" w:cs="Times New Roman"/>
          <w:sz w:val="24"/>
        </w:rPr>
        <w:t>Определять обязанности, ответственность и полномочия персонала для выполнения соответствующих функций.</w:t>
      </w:r>
    </w:p>
    <w:p w:rsidR="0031263A" w:rsidRPr="00EE6DFB" w:rsidRDefault="0031263A" w:rsidP="00EE6DF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6DFB">
        <w:rPr>
          <w:rFonts w:ascii="Times New Roman" w:hAnsi="Times New Roman" w:cs="Times New Roman"/>
          <w:sz w:val="24"/>
        </w:rPr>
        <w:t>Систематически обучать персонал и стимулировать к эффективной и результативной деятельности.</w:t>
      </w:r>
    </w:p>
    <w:p w:rsidR="0031263A" w:rsidRPr="00EE6DFB" w:rsidRDefault="0031263A" w:rsidP="00EE6DF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6DFB">
        <w:rPr>
          <w:rFonts w:ascii="Times New Roman" w:hAnsi="Times New Roman" w:cs="Times New Roman"/>
          <w:sz w:val="24"/>
        </w:rPr>
        <w:t>Пост</w:t>
      </w:r>
      <w:bookmarkStart w:id="0" w:name="_GoBack"/>
      <w:bookmarkEnd w:id="0"/>
      <w:r w:rsidRPr="00EE6DFB">
        <w:rPr>
          <w:rFonts w:ascii="Times New Roman" w:hAnsi="Times New Roman" w:cs="Times New Roman"/>
          <w:sz w:val="24"/>
        </w:rPr>
        <w:t>оянно улучшать систему менеджмента качества.</w:t>
      </w:r>
    </w:p>
    <w:p w:rsidR="0031263A" w:rsidRPr="0031263A" w:rsidRDefault="0031263A" w:rsidP="0031263A">
      <w:pPr>
        <w:ind w:left="360"/>
        <w:rPr>
          <w:rFonts w:ascii="Times New Roman" w:hAnsi="Times New Roman" w:cs="Times New Roman"/>
          <w:sz w:val="24"/>
        </w:rPr>
      </w:pPr>
      <w:r w:rsidRPr="0031263A">
        <w:rPr>
          <w:rFonts w:ascii="Times New Roman" w:hAnsi="Times New Roman" w:cs="Times New Roman"/>
          <w:sz w:val="24"/>
        </w:rPr>
        <w:t>Высшее руководство берет на себя обязательства по созданию условий для реализации политики в области качества.</w:t>
      </w:r>
    </w:p>
    <w:p w:rsidR="00EF2DCE" w:rsidRDefault="00EF2DCE" w:rsidP="00EF2D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 деятельности отдела</w:t>
      </w:r>
      <w:r w:rsidR="00723C2F">
        <w:rPr>
          <w:rFonts w:ascii="Times New Roman" w:hAnsi="Times New Roman" w:cs="Times New Roman"/>
          <w:sz w:val="24"/>
        </w:rPr>
        <w:t xml:space="preserve"> (цеха)</w:t>
      </w:r>
      <w:r>
        <w:rPr>
          <w:rFonts w:ascii="Times New Roman" w:hAnsi="Times New Roman" w:cs="Times New Roman"/>
          <w:sz w:val="24"/>
        </w:rPr>
        <w:t>.</w:t>
      </w:r>
    </w:p>
    <w:p w:rsidR="00EF2DCE" w:rsidRDefault="00EF2DCE" w:rsidP="00EF2DC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Функции отдела</w:t>
      </w:r>
      <w:r w:rsidR="00723C2F">
        <w:rPr>
          <w:rFonts w:ascii="Times New Roman" w:hAnsi="Times New Roman" w:cs="Times New Roman"/>
          <w:sz w:val="24"/>
        </w:rPr>
        <w:t xml:space="preserve"> (цеха)</w:t>
      </w:r>
      <w:r>
        <w:rPr>
          <w:rFonts w:ascii="Times New Roman" w:hAnsi="Times New Roman" w:cs="Times New Roman"/>
          <w:sz w:val="24"/>
        </w:rPr>
        <w:t>.</w:t>
      </w:r>
    </w:p>
    <w:p w:rsidR="00EF2DCE" w:rsidRDefault="00EF2DCE" w:rsidP="00EF2DC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Информационные связи отдела</w:t>
      </w:r>
      <w:r w:rsidR="00723C2F">
        <w:rPr>
          <w:rFonts w:ascii="Times New Roman" w:hAnsi="Times New Roman" w:cs="Times New Roman"/>
          <w:sz w:val="24"/>
        </w:rPr>
        <w:t xml:space="preserve"> (цеха)</w:t>
      </w:r>
      <w:r>
        <w:rPr>
          <w:rFonts w:ascii="Times New Roman" w:hAnsi="Times New Roman" w:cs="Times New Roman"/>
          <w:sz w:val="24"/>
        </w:rPr>
        <w:t>.</w:t>
      </w:r>
    </w:p>
    <w:p w:rsidR="00EF2DCE" w:rsidRDefault="00EF2DCE" w:rsidP="00EF2D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 процесса деятельности</w:t>
      </w:r>
      <w:r w:rsidR="00723C2F">
        <w:rPr>
          <w:rFonts w:ascii="Times New Roman" w:hAnsi="Times New Roman" w:cs="Times New Roman"/>
          <w:sz w:val="24"/>
        </w:rPr>
        <w:t xml:space="preserve"> специалиста отдела (цеха)</w:t>
      </w:r>
      <w:r>
        <w:rPr>
          <w:rFonts w:ascii="Times New Roman" w:hAnsi="Times New Roman" w:cs="Times New Roman"/>
          <w:sz w:val="24"/>
        </w:rPr>
        <w:t>.</w:t>
      </w:r>
    </w:p>
    <w:p w:rsidR="00723C2F" w:rsidRDefault="00723C2F" w:rsidP="00723C2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Задачи, решаемые на конкретном рабочем месте.</w:t>
      </w:r>
    </w:p>
    <w:p w:rsidR="00723C2F" w:rsidRDefault="00723C2F" w:rsidP="00723C2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Оснащенность рабочего места специалиста.</w:t>
      </w:r>
    </w:p>
    <w:p w:rsidR="00EF2DCE" w:rsidRDefault="00EF2DCE" w:rsidP="00723C2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информационной системы, в которой решаются задачи пользователя.</w:t>
      </w:r>
    </w:p>
    <w:p w:rsidR="00AB1642" w:rsidRDefault="00AB1642" w:rsidP="00723C2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решения задачи на рабочем месте специалиста.</w:t>
      </w:r>
    </w:p>
    <w:p w:rsidR="00EF2DCE" w:rsidRDefault="00AB1642" w:rsidP="00AB16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Недостатки, выявленные на рабочем месте и пути их устранения. </w:t>
      </w:r>
    </w:p>
    <w:p w:rsidR="00AB1642" w:rsidRDefault="00AB1642" w:rsidP="00AB16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1. Основное и вспомогательное оборудование (оргтехника).</w:t>
      </w:r>
    </w:p>
    <w:p w:rsidR="00AB1642" w:rsidRDefault="00AB1642" w:rsidP="00AB16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2. Режим работы предприятия и формы оплаты труда.</w:t>
      </w:r>
    </w:p>
    <w:p w:rsidR="00AB1642" w:rsidRDefault="00AB1642" w:rsidP="00AB16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3. Классификация затрат производства.</w:t>
      </w:r>
    </w:p>
    <w:p w:rsidR="002258DE" w:rsidRDefault="00AB1642" w:rsidP="002258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4. </w:t>
      </w:r>
      <w:r w:rsidRPr="00AB1642">
        <w:rPr>
          <w:rFonts w:ascii="Times New Roman" w:hAnsi="Times New Roman" w:cs="Times New Roman"/>
          <w:sz w:val="24"/>
        </w:rPr>
        <w:t>Планируемый процент прибыли, рентабельности.</w:t>
      </w:r>
    </w:p>
    <w:p w:rsidR="00623A7F" w:rsidRDefault="00623A7F" w:rsidP="00673869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1. </w:t>
      </w:r>
    </w:p>
    <w:p w:rsidR="000E53DA" w:rsidRPr="009D7192" w:rsidRDefault="000E53DA" w:rsidP="00673869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B1642" w:rsidRDefault="00623A7F" w:rsidP="0067386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Основное и вспомогательное оборудование (оргтехника)</w:t>
      </w:r>
    </w:p>
    <w:tbl>
      <w:tblPr>
        <w:tblStyle w:val="a4"/>
        <w:tblW w:w="6771" w:type="dxa"/>
        <w:jc w:val="center"/>
        <w:tblLook w:val="04A0" w:firstRow="1" w:lastRow="0" w:firstColumn="1" w:lastColumn="0" w:noHBand="0" w:noVBand="1"/>
      </w:tblPr>
      <w:tblGrid>
        <w:gridCol w:w="484"/>
        <w:gridCol w:w="1892"/>
        <w:gridCol w:w="2268"/>
        <w:gridCol w:w="2127"/>
      </w:tblGrid>
      <w:tr w:rsidR="00673869" w:rsidTr="0044735D">
        <w:trPr>
          <w:jc w:val="center"/>
        </w:trPr>
        <w:tc>
          <w:tcPr>
            <w:tcW w:w="484" w:type="dxa"/>
            <w:vAlign w:val="center"/>
          </w:tcPr>
          <w:p w:rsidR="00623A7F" w:rsidRDefault="00623A7F" w:rsidP="004473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1892" w:type="dxa"/>
            <w:vAlign w:val="center"/>
          </w:tcPr>
          <w:p w:rsidR="00623A7F" w:rsidRPr="000E53DA" w:rsidRDefault="00623A7F" w:rsidP="0044735D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Наименование оборудования</w:t>
            </w:r>
          </w:p>
        </w:tc>
        <w:tc>
          <w:tcPr>
            <w:tcW w:w="2268" w:type="dxa"/>
            <w:vAlign w:val="center"/>
          </w:tcPr>
          <w:p w:rsidR="00623A7F" w:rsidRPr="000E53DA" w:rsidRDefault="00623A7F" w:rsidP="0044735D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Первоначальная стоимость</w:t>
            </w:r>
          </w:p>
        </w:tc>
        <w:tc>
          <w:tcPr>
            <w:tcW w:w="2127" w:type="dxa"/>
            <w:vAlign w:val="center"/>
          </w:tcPr>
          <w:p w:rsidR="00623A7F" w:rsidRPr="000E53DA" w:rsidRDefault="00623A7F" w:rsidP="0044735D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Норма амортизационных отчислений (%)</w:t>
            </w:r>
          </w:p>
        </w:tc>
      </w:tr>
      <w:tr w:rsidR="00673869" w:rsidTr="0044735D">
        <w:trPr>
          <w:jc w:val="center"/>
        </w:trPr>
        <w:tc>
          <w:tcPr>
            <w:tcW w:w="484" w:type="dxa"/>
          </w:tcPr>
          <w:p w:rsidR="00623A7F" w:rsidRDefault="00623A7F" w:rsidP="0044735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2" w:type="dxa"/>
          </w:tcPr>
          <w:p w:rsidR="00623A7F" w:rsidRPr="000E53DA" w:rsidRDefault="00623A7F" w:rsidP="004473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623A7F" w:rsidRPr="000E53DA" w:rsidRDefault="00623A7F" w:rsidP="004473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623A7F" w:rsidRPr="000E53DA" w:rsidRDefault="00623A7F" w:rsidP="0044735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3869" w:rsidTr="0044735D">
        <w:trPr>
          <w:jc w:val="center"/>
        </w:trPr>
        <w:tc>
          <w:tcPr>
            <w:tcW w:w="484" w:type="dxa"/>
          </w:tcPr>
          <w:p w:rsidR="00623A7F" w:rsidRDefault="00623A7F" w:rsidP="0044735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2" w:type="dxa"/>
          </w:tcPr>
          <w:p w:rsidR="00623A7F" w:rsidRPr="000E53DA" w:rsidRDefault="00623A7F" w:rsidP="004473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623A7F" w:rsidRPr="000E53DA" w:rsidRDefault="00623A7F" w:rsidP="004473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623A7F" w:rsidRPr="000E53DA" w:rsidRDefault="00623A7F" w:rsidP="0044735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23A7F" w:rsidRDefault="00623A7F" w:rsidP="0044735D">
      <w:pPr>
        <w:spacing w:after="0"/>
        <w:jc w:val="center"/>
        <w:rPr>
          <w:rFonts w:ascii="Times New Roman" w:hAnsi="Times New Roman" w:cs="Times New Roman"/>
          <w:sz w:val="24"/>
        </w:rPr>
      </w:pPr>
    </w:p>
    <w:tbl>
      <w:tblPr>
        <w:tblStyle w:val="a4"/>
        <w:tblW w:w="6771" w:type="dxa"/>
        <w:jc w:val="center"/>
        <w:tblLayout w:type="fixed"/>
        <w:tblLook w:val="04A0" w:firstRow="1" w:lastRow="0" w:firstColumn="1" w:lastColumn="0" w:noHBand="0" w:noVBand="1"/>
      </w:tblPr>
      <w:tblGrid>
        <w:gridCol w:w="424"/>
        <w:gridCol w:w="1126"/>
        <w:gridCol w:w="1677"/>
        <w:gridCol w:w="1276"/>
        <w:gridCol w:w="1134"/>
        <w:gridCol w:w="1134"/>
      </w:tblGrid>
      <w:tr w:rsidR="00673869" w:rsidTr="0044735D">
        <w:trPr>
          <w:jc w:val="center"/>
        </w:trPr>
        <w:tc>
          <w:tcPr>
            <w:tcW w:w="424" w:type="dxa"/>
            <w:vAlign w:val="center"/>
          </w:tcPr>
          <w:p w:rsidR="00673869" w:rsidRDefault="00673869" w:rsidP="004473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1126" w:type="dxa"/>
            <w:vAlign w:val="center"/>
          </w:tcPr>
          <w:p w:rsidR="00673869" w:rsidRPr="000E53DA" w:rsidRDefault="00673869" w:rsidP="0044735D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Виды основных фондов</w:t>
            </w:r>
          </w:p>
        </w:tc>
        <w:tc>
          <w:tcPr>
            <w:tcW w:w="1677" w:type="dxa"/>
            <w:vAlign w:val="center"/>
          </w:tcPr>
          <w:p w:rsidR="00673869" w:rsidRPr="000E53DA" w:rsidRDefault="00673869" w:rsidP="0044735D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Число расчетных единиц (произв. площадь, м</w:t>
            </w:r>
            <w:r w:rsidRPr="000E53DA">
              <w:rPr>
                <w:rFonts w:ascii="Times New Roman" w:hAnsi="Times New Roman" w:cs="Times New Roman"/>
                <w:vertAlign w:val="superscript"/>
              </w:rPr>
              <w:t>2</w:t>
            </w:r>
            <w:r w:rsidRPr="000E53D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  <w:vAlign w:val="center"/>
          </w:tcPr>
          <w:p w:rsidR="00673869" w:rsidRPr="000E53DA" w:rsidRDefault="00673869" w:rsidP="0044735D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Стоимость расчетной единицы</w:t>
            </w:r>
          </w:p>
        </w:tc>
        <w:tc>
          <w:tcPr>
            <w:tcW w:w="1134" w:type="dxa"/>
            <w:vAlign w:val="center"/>
          </w:tcPr>
          <w:p w:rsidR="00673869" w:rsidRPr="000E53DA" w:rsidRDefault="00673869" w:rsidP="0044735D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Балансовая стоимость</w:t>
            </w:r>
          </w:p>
        </w:tc>
        <w:tc>
          <w:tcPr>
            <w:tcW w:w="1134" w:type="dxa"/>
            <w:vAlign w:val="center"/>
          </w:tcPr>
          <w:p w:rsidR="00673869" w:rsidRPr="000E53DA" w:rsidRDefault="00673869" w:rsidP="0044735D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Норма амортизационных отчислений (%)</w:t>
            </w:r>
          </w:p>
        </w:tc>
      </w:tr>
      <w:tr w:rsidR="00673869" w:rsidTr="0044735D">
        <w:trPr>
          <w:jc w:val="center"/>
        </w:trPr>
        <w:tc>
          <w:tcPr>
            <w:tcW w:w="424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126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Здание </w:t>
            </w:r>
          </w:p>
        </w:tc>
        <w:tc>
          <w:tcPr>
            <w:tcW w:w="1677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73869" w:rsidTr="0044735D">
        <w:trPr>
          <w:jc w:val="center"/>
        </w:trPr>
        <w:tc>
          <w:tcPr>
            <w:tcW w:w="424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6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7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73869" w:rsidRDefault="00673869" w:rsidP="00673869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673869" w:rsidRDefault="00673869" w:rsidP="00673869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2</w:t>
      </w:r>
    </w:p>
    <w:p w:rsidR="00673869" w:rsidRDefault="00673869" w:rsidP="0067386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Режим работы предприятия и формы оплаты труда.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1990"/>
        <w:gridCol w:w="1191"/>
        <w:gridCol w:w="1191"/>
        <w:gridCol w:w="1191"/>
        <w:gridCol w:w="1192"/>
      </w:tblGrid>
      <w:tr w:rsidR="00673869" w:rsidTr="0044735D">
        <w:trPr>
          <w:jc w:val="center"/>
        </w:trPr>
        <w:tc>
          <w:tcPr>
            <w:tcW w:w="392" w:type="dxa"/>
            <w:vAlign w:val="center"/>
          </w:tcPr>
          <w:p w:rsidR="00673869" w:rsidRDefault="00673869" w:rsidP="000E53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1990" w:type="dxa"/>
            <w:vAlign w:val="center"/>
          </w:tcPr>
          <w:p w:rsidR="00673869" w:rsidRPr="000E53DA" w:rsidRDefault="00673869" w:rsidP="000E53DA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Профессия</w:t>
            </w:r>
          </w:p>
        </w:tc>
        <w:tc>
          <w:tcPr>
            <w:tcW w:w="1191" w:type="dxa"/>
            <w:vAlign w:val="center"/>
          </w:tcPr>
          <w:p w:rsidR="00673869" w:rsidRPr="000E53DA" w:rsidRDefault="00673869" w:rsidP="000E53DA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Режим работы</w:t>
            </w:r>
          </w:p>
        </w:tc>
        <w:tc>
          <w:tcPr>
            <w:tcW w:w="1191" w:type="dxa"/>
            <w:vAlign w:val="center"/>
          </w:tcPr>
          <w:p w:rsidR="00673869" w:rsidRPr="000E53DA" w:rsidRDefault="00673869" w:rsidP="000E53DA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Условия труда</w:t>
            </w:r>
          </w:p>
        </w:tc>
        <w:tc>
          <w:tcPr>
            <w:tcW w:w="1191" w:type="dxa"/>
            <w:vAlign w:val="center"/>
          </w:tcPr>
          <w:p w:rsidR="00673869" w:rsidRPr="000E53DA" w:rsidRDefault="00673869" w:rsidP="000E53DA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 xml:space="preserve">Часовая тарифная </w:t>
            </w:r>
            <w:r w:rsidRPr="000E53DA">
              <w:rPr>
                <w:rFonts w:ascii="Times New Roman" w:hAnsi="Times New Roman" w:cs="Times New Roman"/>
              </w:rPr>
              <w:lastRenderedPageBreak/>
              <w:t>ставка</w:t>
            </w:r>
          </w:p>
        </w:tc>
        <w:tc>
          <w:tcPr>
            <w:tcW w:w="1192" w:type="dxa"/>
            <w:vAlign w:val="center"/>
          </w:tcPr>
          <w:p w:rsidR="00673869" w:rsidRPr="000E53DA" w:rsidRDefault="00673869" w:rsidP="000E53DA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lastRenderedPageBreak/>
              <w:t>% премии</w:t>
            </w:r>
          </w:p>
        </w:tc>
      </w:tr>
      <w:tr w:rsidR="00673869" w:rsidTr="0044735D">
        <w:trPr>
          <w:jc w:val="center"/>
        </w:trPr>
        <w:tc>
          <w:tcPr>
            <w:tcW w:w="392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90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1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1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1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2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73869" w:rsidRDefault="00673869" w:rsidP="00673869">
      <w:pPr>
        <w:spacing w:after="0"/>
        <w:rPr>
          <w:rFonts w:ascii="Times New Roman" w:hAnsi="Times New Roman" w:cs="Times New Roman"/>
          <w:sz w:val="24"/>
        </w:rPr>
      </w:pPr>
    </w:p>
    <w:p w:rsidR="00673869" w:rsidRDefault="00673869" w:rsidP="00673869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3</w:t>
      </w:r>
    </w:p>
    <w:p w:rsidR="00673869" w:rsidRDefault="00673869" w:rsidP="0067386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Классификация затрат производства.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73"/>
        <w:gridCol w:w="3574"/>
      </w:tblGrid>
      <w:tr w:rsidR="00673869" w:rsidTr="0044735D">
        <w:trPr>
          <w:jc w:val="center"/>
        </w:trPr>
        <w:tc>
          <w:tcPr>
            <w:tcW w:w="3573" w:type="dxa"/>
            <w:vAlign w:val="center"/>
          </w:tcPr>
          <w:p w:rsidR="00673869" w:rsidRPr="000E53DA" w:rsidRDefault="00673869" w:rsidP="000E53DA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Перечень постоянных затрат предприятия (издержки) (не зависят от объема выпускаемой продукции)</w:t>
            </w:r>
          </w:p>
        </w:tc>
        <w:tc>
          <w:tcPr>
            <w:tcW w:w="3574" w:type="dxa"/>
            <w:vAlign w:val="center"/>
          </w:tcPr>
          <w:p w:rsidR="00673869" w:rsidRPr="000E53DA" w:rsidRDefault="00673869" w:rsidP="000E53DA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Перечень переменных затрат предприятия (зависят от объема выпускаемой продукции)</w:t>
            </w:r>
          </w:p>
        </w:tc>
      </w:tr>
      <w:tr w:rsidR="00673869" w:rsidTr="0044735D">
        <w:trPr>
          <w:jc w:val="center"/>
        </w:trPr>
        <w:tc>
          <w:tcPr>
            <w:tcW w:w="3573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74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73869" w:rsidRDefault="00673869" w:rsidP="00673869">
      <w:pPr>
        <w:spacing w:after="0"/>
        <w:rPr>
          <w:rFonts w:ascii="Times New Roman" w:hAnsi="Times New Roman" w:cs="Times New Roman"/>
          <w:sz w:val="24"/>
        </w:rPr>
      </w:pPr>
    </w:p>
    <w:p w:rsidR="002258DE" w:rsidRDefault="002258DE" w:rsidP="00673869">
      <w:pPr>
        <w:spacing w:after="0"/>
        <w:rPr>
          <w:rFonts w:ascii="Times New Roman" w:hAnsi="Times New Roman" w:cs="Times New Roman"/>
          <w:sz w:val="24"/>
        </w:rPr>
      </w:pPr>
    </w:p>
    <w:p w:rsidR="002258DE" w:rsidRPr="009D7192" w:rsidRDefault="002258DE" w:rsidP="00673869">
      <w:pPr>
        <w:spacing w:after="0"/>
        <w:rPr>
          <w:rFonts w:ascii="Times New Roman" w:hAnsi="Times New Roman" w:cs="Times New Roman"/>
          <w:sz w:val="24"/>
        </w:rPr>
      </w:pPr>
    </w:p>
    <w:p w:rsidR="000E53DA" w:rsidRPr="009D7192" w:rsidRDefault="000E53DA" w:rsidP="00673869">
      <w:pPr>
        <w:spacing w:after="0"/>
        <w:rPr>
          <w:rFonts w:ascii="Times New Roman" w:hAnsi="Times New Roman" w:cs="Times New Roman"/>
          <w:sz w:val="24"/>
        </w:rPr>
      </w:pPr>
    </w:p>
    <w:sectPr w:rsidR="000E53DA" w:rsidRPr="009D7192" w:rsidSect="0044735D">
      <w:pgSz w:w="11906" w:h="16838"/>
      <w:pgMar w:top="1134" w:right="851" w:bottom="1134" w:left="850" w:header="708" w:footer="708" w:gutter="0"/>
      <w:cols w:space="152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22DA"/>
    <w:multiLevelType w:val="hybridMultilevel"/>
    <w:tmpl w:val="A0A2F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7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664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8D1196"/>
    <w:multiLevelType w:val="hybridMultilevel"/>
    <w:tmpl w:val="D6FE8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70D32"/>
    <w:multiLevelType w:val="hybridMultilevel"/>
    <w:tmpl w:val="85688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F2DCE"/>
    <w:rsid w:val="000E53DA"/>
    <w:rsid w:val="00123714"/>
    <w:rsid w:val="00134FBF"/>
    <w:rsid w:val="00186FE3"/>
    <w:rsid w:val="001A486B"/>
    <w:rsid w:val="002258DE"/>
    <w:rsid w:val="0031263A"/>
    <w:rsid w:val="0042163C"/>
    <w:rsid w:val="0044735D"/>
    <w:rsid w:val="00623A7F"/>
    <w:rsid w:val="00673869"/>
    <w:rsid w:val="006D79C7"/>
    <w:rsid w:val="00723C2F"/>
    <w:rsid w:val="009D7192"/>
    <w:rsid w:val="00A30201"/>
    <w:rsid w:val="00A46E66"/>
    <w:rsid w:val="00A650FD"/>
    <w:rsid w:val="00AB1642"/>
    <w:rsid w:val="00BD4434"/>
    <w:rsid w:val="00C16172"/>
    <w:rsid w:val="00E378BE"/>
    <w:rsid w:val="00EE6DFB"/>
    <w:rsid w:val="00EF06C0"/>
    <w:rsid w:val="00EF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A4F2"/>
  <w15:docId w15:val="{197DFCE4-3984-4352-8171-9EB6BF2C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DCE"/>
    <w:pPr>
      <w:ind w:left="720"/>
      <w:contextualSpacing/>
    </w:pPr>
  </w:style>
  <w:style w:type="table" w:styleId="a4">
    <w:name w:val="Table Grid"/>
    <w:basedOn w:val="a1"/>
    <w:uiPriority w:val="59"/>
    <w:rsid w:val="00623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Боровинских Полина Александровна</cp:lastModifiedBy>
  <cp:revision>10</cp:revision>
  <cp:lastPrinted>2016-08-29T10:50:00Z</cp:lastPrinted>
  <dcterms:created xsi:type="dcterms:W3CDTF">2015-10-10T12:20:00Z</dcterms:created>
  <dcterms:modified xsi:type="dcterms:W3CDTF">2025-03-13T04:56:00Z</dcterms:modified>
</cp:coreProperties>
</file>