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adeMdia3-nfas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92"/>
        <w:gridCol w:w="4252"/>
        <w:gridCol w:w="4633"/>
      </w:tblGrid>
      <w:tr w:rsidR="00907123" w:rsidRPr="007F46C3" w:rsidTr="00D0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907123" w:rsidRPr="007F46C3" w:rsidRDefault="00907123" w:rsidP="00D03749">
            <w:pPr>
              <w:rPr>
                <w:lang w:eastAsia="pt-BR"/>
              </w:rPr>
            </w:pPr>
          </w:p>
        </w:tc>
        <w:tc>
          <w:tcPr>
            <w:tcW w:w="42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07123" w:rsidRPr="007F46C3" w:rsidRDefault="00907123" w:rsidP="00D03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pt-BR"/>
              </w:rPr>
            </w:pPr>
            <w:r w:rsidRPr="007F46C3">
              <w:rPr>
                <w:sz w:val="28"/>
                <w:szCs w:val="28"/>
                <w:lang w:eastAsia="pt-BR"/>
              </w:rPr>
              <w:t>Positivo</w:t>
            </w:r>
          </w:p>
        </w:tc>
        <w:tc>
          <w:tcPr>
            <w:tcW w:w="46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07123" w:rsidRPr="007F46C3" w:rsidRDefault="00907123" w:rsidP="00D03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pt-BR"/>
              </w:rPr>
            </w:pPr>
            <w:r w:rsidRPr="007F46C3">
              <w:rPr>
                <w:sz w:val="28"/>
                <w:szCs w:val="28"/>
                <w:lang w:eastAsia="pt-BR"/>
              </w:rPr>
              <w:t>Negativo</w:t>
            </w:r>
          </w:p>
        </w:tc>
      </w:tr>
      <w:tr w:rsidR="00907123" w:rsidRPr="007F46C3" w:rsidTr="00D03749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textDirection w:val="btLr"/>
            <w:vAlign w:val="center"/>
          </w:tcPr>
          <w:p w:rsidR="00907123" w:rsidRPr="007F46C3" w:rsidRDefault="00907123" w:rsidP="00D03749">
            <w:pPr>
              <w:ind w:left="113" w:right="113"/>
              <w:jc w:val="center"/>
              <w:rPr>
                <w:sz w:val="28"/>
                <w:szCs w:val="28"/>
                <w:lang w:eastAsia="pt-BR"/>
              </w:rPr>
            </w:pPr>
            <w:r w:rsidRPr="007F46C3">
              <w:rPr>
                <w:sz w:val="28"/>
                <w:szCs w:val="28"/>
                <w:lang w:eastAsia="pt-BR"/>
              </w:rPr>
              <w:t>Interno</w:t>
            </w:r>
          </w:p>
        </w:tc>
        <w:tc>
          <w:tcPr>
            <w:tcW w:w="4252" w:type="dxa"/>
            <w:shd w:val="clear" w:color="auto" w:fill="FFFFFF" w:themeFill="background1"/>
          </w:tcPr>
          <w:p w:rsidR="00907123" w:rsidRPr="007F46C3" w:rsidRDefault="00907123" w:rsidP="00D037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pt-BR"/>
              </w:rPr>
            </w:pPr>
            <w:r w:rsidRPr="007F46C3">
              <w:rPr>
                <w:b/>
                <w:color w:val="44546A" w:themeColor="text2"/>
                <w:lang w:eastAsia="pt-BR"/>
              </w:rPr>
              <w:t>Forças</w:t>
            </w:r>
            <w:r w:rsidRPr="007F46C3">
              <w:rPr>
                <w:b/>
                <w:lang w:eastAsia="pt-BR"/>
              </w:rPr>
              <w:t xml:space="preserve"> </w:t>
            </w:r>
            <w:r w:rsidRPr="007F46C3">
              <w:rPr>
                <w:b/>
                <w:color w:val="ED7D31" w:themeColor="accent2"/>
                <w:lang w:eastAsia="pt-BR"/>
              </w:rPr>
              <w:t>(S)</w:t>
            </w:r>
          </w:p>
          <w:p w:rsidR="00907123" w:rsidRPr="007F46C3" w:rsidRDefault="00907123" w:rsidP="00D037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pt-BR"/>
              </w:rPr>
            </w:pPr>
          </w:p>
          <w:p w:rsidR="00AD4887" w:rsidRPr="00AD4887" w:rsidRDefault="00AD4887" w:rsidP="00AD4887">
            <w:pPr>
              <w:pStyle w:val="Pargrafoda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 w:rsidRPr="00AD4887">
              <w:rPr>
                <w:rFonts w:asciiTheme="minorHAnsi" w:hAnsiTheme="minorHAnsi"/>
                <w:lang w:eastAsia="pt-BR"/>
              </w:rPr>
              <w:t xml:space="preserve">Integração crescente com áreas finalísticas no processo de </w:t>
            </w:r>
            <w:r>
              <w:rPr>
                <w:rFonts w:asciiTheme="minorHAnsi" w:hAnsiTheme="minorHAnsi"/>
                <w:lang w:eastAsia="pt-BR"/>
              </w:rPr>
              <w:t>d</w:t>
            </w:r>
            <w:r w:rsidRPr="00AD4887">
              <w:rPr>
                <w:rFonts w:asciiTheme="minorHAnsi" w:hAnsiTheme="minorHAnsi"/>
                <w:lang w:eastAsia="pt-BR"/>
              </w:rPr>
              <w:t>esenvolvimento de software e portais;</w:t>
            </w:r>
          </w:p>
          <w:p w:rsidR="00AD4887" w:rsidRPr="00AD4887" w:rsidRDefault="00AD4887" w:rsidP="00AD4887">
            <w:pPr>
              <w:pStyle w:val="Pargrafoda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 w:rsidRPr="00AD4887">
              <w:rPr>
                <w:rFonts w:asciiTheme="minorHAnsi" w:hAnsiTheme="minorHAnsi"/>
                <w:lang w:eastAsia="pt-BR"/>
              </w:rPr>
              <w:t>Metodologia de gestão de projetos instituída;</w:t>
            </w:r>
          </w:p>
          <w:p w:rsidR="00AD4887" w:rsidRPr="00AD4887" w:rsidRDefault="00AD4887" w:rsidP="00AD4887">
            <w:pPr>
              <w:pStyle w:val="Pargrafoda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 w:rsidRPr="00AD4887">
              <w:rPr>
                <w:rFonts w:asciiTheme="minorHAnsi" w:hAnsiTheme="minorHAnsi"/>
                <w:lang w:eastAsia="pt-BR"/>
              </w:rPr>
              <w:t>Plano de Dados abertos integrado do Sistema MinC;</w:t>
            </w:r>
          </w:p>
          <w:p w:rsidR="00AD4887" w:rsidRPr="00AD4887" w:rsidRDefault="00AD4887" w:rsidP="00AD4887">
            <w:pPr>
              <w:pStyle w:val="Pargrafoda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 w:rsidRPr="00AD4887">
              <w:rPr>
                <w:rFonts w:asciiTheme="minorHAnsi" w:hAnsiTheme="minorHAnsi"/>
                <w:lang w:eastAsia="pt-BR"/>
              </w:rPr>
              <w:t>Catálogo de Serviços orientado aos usuários;</w:t>
            </w:r>
          </w:p>
          <w:p w:rsidR="00AD4887" w:rsidRDefault="00AD4887" w:rsidP="00AD4887">
            <w:pPr>
              <w:pStyle w:val="Pargrafoda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 w:rsidRPr="00AD4887">
              <w:rPr>
                <w:rFonts w:asciiTheme="minorHAnsi" w:hAnsiTheme="minorHAnsi"/>
                <w:lang w:eastAsia="pt-BR"/>
              </w:rPr>
              <w:t>Cargos de gestão ocupados por servidores carreira;</w:t>
            </w:r>
          </w:p>
          <w:p w:rsidR="00907123" w:rsidRPr="007F46C3" w:rsidRDefault="00907123" w:rsidP="00907123">
            <w:pPr>
              <w:pStyle w:val="Pargrafoda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 w:rsidRPr="007F46C3">
              <w:rPr>
                <w:rFonts w:asciiTheme="minorHAnsi" w:hAnsiTheme="minorHAnsi"/>
                <w:lang w:eastAsia="pt-BR"/>
              </w:rPr>
              <w:t>Infraestrutura de TI atualizada;</w:t>
            </w:r>
          </w:p>
          <w:p w:rsidR="00907123" w:rsidRPr="007F46C3" w:rsidRDefault="002D1E0D" w:rsidP="00907123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>
              <w:rPr>
                <w:rFonts w:asciiTheme="minorHAnsi" w:hAnsiTheme="minorHAnsi"/>
                <w:lang w:eastAsia="pt-BR"/>
              </w:rPr>
              <w:t>Utilização das últimas tecnologias de mercado</w:t>
            </w:r>
            <w:r w:rsidR="00907123" w:rsidRPr="007F46C3">
              <w:rPr>
                <w:rFonts w:asciiTheme="minorHAnsi" w:hAnsiTheme="minorHAnsi"/>
                <w:lang w:eastAsia="pt-BR"/>
              </w:rPr>
              <w:t>;</w:t>
            </w:r>
          </w:p>
          <w:p w:rsidR="00907123" w:rsidRPr="007F46C3" w:rsidRDefault="00907123" w:rsidP="00907123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 w:rsidRPr="007F46C3">
              <w:rPr>
                <w:rFonts w:asciiTheme="minorHAnsi" w:hAnsiTheme="minorHAnsi"/>
                <w:lang w:eastAsia="pt-BR"/>
              </w:rPr>
              <w:t>Apoio da S</w:t>
            </w:r>
            <w:r w:rsidR="00DD2CFA">
              <w:rPr>
                <w:rFonts w:asciiTheme="minorHAnsi" w:hAnsiTheme="minorHAnsi"/>
                <w:lang w:eastAsia="pt-BR"/>
              </w:rPr>
              <w:t>GE</w:t>
            </w:r>
            <w:r w:rsidRPr="007F46C3">
              <w:rPr>
                <w:rFonts w:asciiTheme="minorHAnsi" w:hAnsiTheme="minorHAnsi"/>
                <w:lang w:eastAsia="pt-BR"/>
              </w:rPr>
              <w:t xml:space="preserve"> e da Alta Administração;</w:t>
            </w:r>
          </w:p>
          <w:p w:rsidR="002D1E0D" w:rsidRDefault="002D1E0D" w:rsidP="00907123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>
              <w:rPr>
                <w:rFonts w:asciiTheme="minorHAnsi" w:hAnsiTheme="minorHAnsi"/>
                <w:lang w:eastAsia="pt-BR"/>
              </w:rPr>
              <w:t>Inovação no desenvolvimento de software;</w:t>
            </w:r>
          </w:p>
          <w:p w:rsidR="002D1E0D" w:rsidRPr="007F46C3" w:rsidRDefault="002D1E0D" w:rsidP="00907123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>
              <w:rPr>
                <w:rFonts w:asciiTheme="minorHAnsi" w:hAnsiTheme="minorHAnsi"/>
                <w:lang w:eastAsia="pt-BR"/>
              </w:rPr>
              <w:t>Parcerias com Universidades.</w:t>
            </w:r>
          </w:p>
          <w:p w:rsidR="00907123" w:rsidRPr="007F46C3" w:rsidRDefault="00907123" w:rsidP="002D1E0D">
            <w:pPr>
              <w:pStyle w:val="PargrafodaLista"/>
              <w:spacing w:after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</w:p>
        </w:tc>
        <w:tc>
          <w:tcPr>
            <w:tcW w:w="4633" w:type="dxa"/>
            <w:shd w:val="clear" w:color="auto" w:fill="FFFFFF" w:themeFill="background1"/>
          </w:tcPr>
          <w:p w:rsidR="00907123" w:rsidRPr="007F46C3" w:rsidRDefault="00907123" w:rsidP="00D037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pt-BR"/>
              </w:rPr>
            </w:pPr>
            <w:r w:rsidRPr="007F46C3">
              <w:rPr>
                <w:b/>
                <w:color w:val="44546A" w:themeColor="text2"/>
                <w:lang w:eastAsia="pt-BR"/>
              </w:rPr>
              <w:t>Fraquezas</w:t>
            </w:r>
            <w:r w:rsidRPr="007F46C3">
              <w:rPr>
                <w:b/>
                <w:lang w:eastAsia="pt-BR"/>
              </w:rPr>
              <w:t xml:space="preserve"> </w:t>
            </w:r>
            <w:r w:rsidRPr="007F46C3">
              <w:rPr>
                <w:b/>
                <w:color w:val="ED7D31" w:themeColor="accent2"/>
                <w:lang w:eastAsia="pt-BR"/>
              </w:rPr>
              <w:t>(W)</w:t>
            </w:r>
          </w:p>
          <w:p w:rsidR="00907123" w:rsidRPr="007F46C3" w:rsidRDefault="00907123" w:rsidP="00D037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pt-BR"/>
              </w:rPr>
            </w:pPr>
          </w:p>
          <w:p w:rsidR="00AD4887" w:rsidRPr="00AD4887" w:rsidRDefault="00AD4887" w:rsidP="00AD4887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 w:rsidRPr="00AD4887">
              <w:rPr>
                <w:rFonts w:asciiTheme="minorHAnsi" w:hAnsiTheme="minorHAnsi"/>
                <w:lang w:eastAsia="pt-BR"/>
              </w:rPr>
              <w:t>Pouca divulgação e aplicação incipiente da Política de Segurança da Informação e Comunicação (POSIC);</w:t>
            </w:r>
          </w:p>
          <w:p w:rsidR="00AD4887" w:rsidRPr="00AD4887" w:rsidRDefault="00AD4887" w:rsidP="00AD4887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 w:rsidRPr="00AD4887">
              <w:rPr>
                <w:rFonts w:asciiTheme="minorHAnsi" w:hAnsiTheme="minorHAnsi"/>
                <w:lang w:eastAsia="pt-BR"/>
              </w:rPr>
              <w:t xml:space="preserve">Deficiência na comunicação dos serviços e resultados de TIC; </w:t>
            </w:r>
          </w:p>
          <w:p w:rsidR="00AD4887" w:rsidRPr="00AD4887" w:rsidRDefault="00AD4887" w:rsidP="00AD4887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 w:rsidRPr="00AD4887">
              <w:rPr>
                <w:rFonts w:asciiTheme="minorHAnsi" w:hAnsiTheme="minorHAnsi"/>
                <w:lang w:eastAsia="pt-BR"/>
              </w:rPr>
              <w:t>Inexistência de escritório de aquisições de TIC;</w:t>
            </w:r>
          </w:p>
          <w:p w:rsidR="00AD4887" w:rsidRDefault="00AD4887" w:rsidP="00AD4887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 w:rsidRPr="00AD4887">
              <w:rPr>
                <w:rFonts w:asciiTheme="minorHAnsi" w:hAnsiTheme="minorHAnsi"/>
                <w:lang w:eastAsia="pt-BR"/>
              </w:rPr>
              <w:t>Ausência de um Plano de Continuidade de Negócios;</w:t>
            </w:r>
          </w:p>
          <w:p w:rsidR="00907123" w:rsidRPr="007F46C3" w:rsidRDefault="00907123" w:rsidP="0090712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 w:rsidRPr="007F46C3">
              <w:rPr>
                <w:rFonts w:asciiTheme="minorHAnsi" w:hAnsiTheme="minorHAnsi"/>
                <w:lang w:eastAsia="pt-BR"/>
              </w:rPr>
              <w:t>Reduzido quadro de servidores efetivos;</w:t>
            </w:r>
          </w:p>
          <w:p w:rsidR="00907123" w:rsidRPr="007F46C3" w:rsidRDefault="00907123" w:rsidP="0090712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 w:rsidRPr="007F46C3">
              <w:rPr>
                <w:rFonts w:asciiTheme="minorHAnsi" w:hAnsiTheme="minorHAnsi"/>
                <w:lang w:eastAsia="pt-BR"/>
              </w:rPr>
              <w:t>Sistemas críticos de TI rodando nas áreas finalísticas sem o apoio da CGT</w:t>
            </w:r>
            <w:r w:rsidR="00DD2CFA">
              <w:rPr>
                <w:rFonts w:asciiTheme="minorHAnsi" w:hAnsiTheme="minorHAnsi"/>
                <w:lang w:eastAsia="pt-BR"/>
              </w:rPr>
              <w:t>EC</w:t>
            </w:r>
            <w:r>
              <w:rPr>
                <w:rFonts w:asciiTheme="minorHAnsi" w:hAnsiTheme="minorHAnsi"/>
                <w:lang w:eastAsia="pt-BR"/>
              </w:rPr>
              <w:t xml:space="preserve"> e sem integração;</w:t>
            </w:r>
          </w:p>
          <w:p w:rsidR="00907123" w:rsidRPr="007F46C3" w:rsidRDefault="00907123" w:rsidP="0090712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 w:rsidRPr="007F46C3">
              <w:rPr>
                <w:rFonts w:asciiTheme="minorHAnsi" w:hAnsiTheme="minorHAnsi"/>
                <w:lang w:eastAsia="pt-BR"/>
              </w:rPr>
              <w:t>Alguns processos internos da CGT</w:t>
            </w:r>
            <w:r w:rsidR="00DD2CFA">
              <w:rPr>
                <w:rFonts w:asciiTheme="minorHAnsi" w:hAnsiTheme="minorHAnsi"/>
                <w:lang w:eastAsia="pt-BR"/>
              </w:rPr>
              <w:t>EC</w:t>
            </w:r>
            <w:r w:rsidRPr="007F46C3">
              <w:rPr>
                <w:rFonts w:asciiTheme="minorHAnsi" w:hAnsiTheme="minorHAnsi"/>
                <w:lang w:eastAsia="pt-BR"/>
              </w:rPr>
              <w:t xml:space="preserve"> não são geridos e nem monitorados;</w:t>
            </w:r>
          </w:p>
          <w:p w:rsidR="00907123" w:rsidRPr="007F46C3" w:rsidRDefault="00907123" w:rsidP="0090712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 w:rsidRPr="007F46C3">
              <w:rPr>
                <w:rFonts w:asciiTheme="minorHAnsi" w:hAnsiTheme="minorHAnsi"/>
                <w:lang w:eastAsia="pt-BR"/>
              </w:rPr>
              <w:t>Não existe processo de garantia e controle da qualidade dos produtos e processos;</w:t>
            </w:r>
          </w:p>
          <w:p w:rsidR="00907123" w:rsidRPr="007F46C3" w:rsidRDefault="00907123" w:rsidP="00D037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  <w:tr w:rsidR="00907123" w:rsidRPr="007F46C3" w:rsidTr="00D03749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left w:val="none" w:sz="0" w:space="0" w:color="auto"/>
              <w:right w:val="none" w:sz="0" w:space="0" w:color="auto"/>
            </w:tcBorders>
            <w:textDirection w:val="btLr"/>
            <w:vAlign w:val="center"/>
          </w:tcPr>
          <w:p w:rsidR="00907123" w:rsidRPr="007F46C3" w:rsidRDefault="00907123" w:rsidP="00D03749">
            <w:pPr>
              <w:ind w:left="113" w:right="113"/>
              <w:jc w:val="center"/>
              <w:rPr>
                <w:sz w:val="28"/>
                <w:szCs w:val="28"/>
                <w:lang w:eastAsia="pt-BR"/>
              </w:rPr>
            </w:pPr>
            <w:r w:rsidRPr="007F46C3">
              <w:rPr>
                <w:sz w:val="28"/>
                <w:szCs w:val="28"/>
                <w:lang w:eastAsia="pt-BR"/>
              </w:rPr>
              <w:lastRenderedPageBreak/>
              <w:t>Externo</w:t>
            </w:r>
          </w:p>
        </w:tc>
        <w:tc>
          <w:tcPr>
            <w:tcW w:w="4252" w:type="dxa"/>
            <w:shd w:val="clear" w:color="auto" w:fill="FFFFFF" w:themeFill="background1"/>
          </w:tcPr>
          <w:p w:rsidR="00907123" w:rsidRPr="007F46C3" w:rsidRDefault="00907123" w:rsidP="00D037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pt-BR"/>
              </w:rPr>
            </w:pPr>
            <w:r w:rsidRPr="007F46C3">
              <w:rPr>
                <w:b/>
                <w:color w:val="44546A" w:themeColor="text2"/>
                <w:lang w:eastAsia="pt-BR"/>
              </w:rPr>
              <w:t>Oportunidades</w:t>
            </w:r>
            <w:r w:rsidRPr="007F46C3">
              <w:rPr>
                <w:b/>
                <w:lang w:eastAsia="pt-BR"/>
              </w:rPr>
              <w:t xml:space="preserve"> </w:t>
            </w:r>
            <w:r w:rsidRPr="007F46C3">
              <w:rPr>
                <w:b/>
                <w:color w:val="ED7D31" w:themeColor="accent2"/>
                <w:lang w:eastAsia="pt-BR"/>
              </w:rPr>
              <w:t>(O)</w:t>
            </w:r>
          </w:p>
          <w:p w:rsidR="00907123" w:rsidRPr="007F46C3" w:rsidRDefault="00907123" w:rsidP="00D037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pt-BR"/>
              </w:rPr>
            </w:pPr>
          </w:p>
          <w:p w:rsidR="00AD4887" w:rsidRPr="00AD4887" w:rsidRDefault="00AD4887" w:rsidP="00AD4887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 w:rsidRPr="00AD4887">
              <w:rPr>
                <w:rFonts w:asciiTheme="minorHAnsi" w:hAnsiTheme="minorHAnsi"/>
                <w:lang w:eastAsia="pt-BR"/>
              </w:rPr>
              <w:t>Ampliar a utilização de software livre;</w:t>
            </w:r>
          </w:p>
          <w:p w:rsidR="00AD4887" w:rsidRPr="00AD4887" w:rsidRDefault="00AD4887" w:rsidP="00AD4887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 w:rsidRPr="00AD4887">
              <w:rPr>
                <w:rFonts w:asciiTheme="minorHAnsi" w:hAnsiTheme="minorHAnsi"/>
                <w:lang w:eastAsia="pt-BR"/>
              </w:rPr>
              <w:t>Prover plataforma como serviço para entes da Administração Pública;</w:t>
            </w:r>
          </w:p>
          <w:p w:rsidR="00AD4887" w:rsidRPr="00AD4887" w:rsidRDefault="00AD4887" w:rsidP="00AD4887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 w:rsidRPr="00AD4887">
              <w:rPr>
                <w:rFonts w:asciiTheme="minorHAnsi" w:hAnsiTheme="minorHAnsi"/>
                <w:lang w:eastAsia="pt-BR"/>
              </w:rPr>
              <w:t>Promover a integração do Sistema MinC por meio da Comitê de TI formalmente instituído;</w:t>
            </w:r>
          </w:p>
          <w:p w:rsidR="00AD4887" w:rsidRPr="00AD4887" w:rsidRDefault="00AD4887" w:rsidP="00AD4887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 w:rsidRPr="00AD4887">
              <w:rPr>
                <w:rFonts w:asciiTheme="minorHAnsi" w:hAnsiTheme="minorHAnsi"/>
                <w:lang w:eastAsia="pt-BR"/>
              </w:rPr>
              <w:t xml:space="preserve">Disponibilidade de diretrizes, </w:t>
            </w:r>
            <w:r>
              <w:rPr>
                <w:rFonts w:asciiTheme="minorHAnsi" w:hAnsiTheme="minorHAnsi"/>
                <w:lang w:eastAsia="pt-BR"/>
              </w:rPr>
              <w:t xml:space="preserve">normas, padrões </w:t>
            </w:r>
            <w:r w:rsidRPr="00AD4887">
              <w:rPr>
                <w:rFonts w:asciiTheme="minorHAnsi" w:hAnsiTheme="minorHAnsi"/>
                <w:lang w:eastAsia="pt-BR"/>
              </w:rPr>
              <w:t>e melhores práticas em Governança de TIC para órgãos públicos pela STI/MP;</w:t>
            </w:r>
            <w:bookmarkStart w:id="0" w:name="_GoBack"/>
            <w:bookmarkEnd w:id="0"/>
          </w:p>
          <w:p w:rsidR="00AD4887" w:rsidRDefault="00AD4887" w:rsidP="00AD4887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 w:rsidRPr="00AD4887">
              <w:rPr>
                <w:rFonts w:asciiTheme="minorHAnsi" w:hAnsiTheme="minorHAnsi"/>
                <w:lang w:eastAsia="pt-BR"/>
              </w:rPr>
              <w:t>Cooperação com outros órgãos da administração pública no compartilhamento de boas práticas de TIC;</w:t>
            </w:r>
          </w:p>
          <w:p w:rsidR="00907123" w:rsidRPr="002D1E0D" w:rsidRDefault="00907123" w:rsidP="00427FB0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 w:rsidRPr="007F46C3">
              <w:rPr>
                <w:rFonts w:asciiTheme="minorHAnsi" w:hAnsiTheme="minorHAnsi"/>
                <w:lang w:eastAsia="pt-BR"/>
              </w:rPr>
              <w:t>Todas as áreas finalísticas dependem dos serviços de TI para o alcance dos objetivos estratégicos;</w:t>
            </w:r>
          </w:p>
          <w:p w:rsidR="002D1E0D" w:rsidRDefault="00427FB0" w:rsidP="00427FB0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>
              <w:rPr>
                <w:rFonts w:asciiTheme="minorHAnsi" w:hAnsiTheme="minorHAnsi"/>
                <w:lang w:eastAsia="pt-BR"/>
              </w:rPr>
              <w:t>Lacunas a serem trabalhadas com relação à im</w:t>
            </w:r>
            <w:r w:rsidR="002D1E0D" w:rsidRPr="007F46C3">
              <w:rPr>
                <w:rFonts w:asciiTheme="minorHAnsi" w:hAnsiTheme="minorHAnsi"/>
                <w:lang w:eastAsia="pt-BR"/>
              </w:rPr>
              <w:t>pessoalidade na prestação de serviços;</w:t>
            </w:r>
          </w:p>
          <w:p w:rsidR="003E0595" w:rsidRDefault="00427FB0" w:rsidP="00427FB0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>
              <w:rPr>
                <w:rFonts w:asciiTheme="minorHAnsi" w:hAnsiTheme="minorHAnsi"/>
                <w:lang w:eastAsia="pt-BR"/>
              </w:rPr>
              <w:t>Possibilidade de divulgação mais ampla do</w:t>
            </w:r>
            <w:r w:rsidR="003E0595" w:rsidRPr="007F46C3">
              <w:rPr>
                <w:rFonts w:asciiTheme="minorHAnsi" w:hAnsiTheme="minorHAnsi"/>
                <w:lang w:eastAsia="pt-BR"/>
              </w:rPr>
              <w:t>s serviços oferecidos pela T</w:t>
            </w:r>
            <w:r w:rsidR="003E0595">
              <w:rPr>
                <w:rFonts w:asciiTheme="minorHAnsi" w:hAnsiTheme="minorHAnsi"/>
                <w:lang w:eastAsia="pt-BR"/>
              </w:rPr>
              <w:t>I.</w:t>
            </w:r>
          </w:p>
          <w:p w:rsidR="00DD2CFA" w:rsidRPr="007F46C3" w:rsidRDefault="00427FB0" w:rsidP="00427FB0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>
              <w:rPr>
                <w:rFonts w:asciiTheme="minorHAnsi" w:hAnsiTheme="minorHAnsi"/>
                <w:lang w:eastAsia="pt-BR"/>
              </w:rPr>
              <w:t xml:space="preserve">Possibilidade de aprimorar canais de comunicação para envolvimento prévio da CGTEC nos projetos finalísticos; </w:t>
            </w:r>
          </w:p>
        </w:tc>
        <w:tc>
          <w:tcPr>
            <w:tcW w:w="4633" w:type="dxa"/>
            <w:shd w:val="clear" w:color="auto" w:fill="FFFFFF" w:themeFill="background1"/>
          </w:tcPr>
          <w:p w:rsidR="00907123" w:rsidRPr="007F46C3" w:rsidRDefault="00907123" w:rsidP="00D037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pt-BR"/>
              </w:rPr>
            </w:pPr>
            <w:r w:rsidRPr="007F46C3">
              <w:rPr>
                <w:b/>
                <w:color w:val="44546A" w:themeColor="text2"/>
                <w:lang w:eastAsia="pt-BR"/>
              </w:rPr>
              <w:t>Ameaças</w:t>
            </w:r>
            <w:r w:rsidRPr="007F46C3">
              <w:rPr>
                <w:b/>
                <w:lang w:eastAsia="pt-BR"/>
              </w:rPr>
              <w:t xml:space="preserve"> </w:t>
            </w:r>
            <w:r w:rsidRPr="007F46C3">
              <w:rPr>
                <w:b/>
                <w:color w:val="ED7D31" w:themeColor="accent2"/>
                <w:lang w:eastAsia="pt-BR"/>
              </w:rPr>
              <w:t>(T)</w:t>
            </w:r>
          </w:p>
          <w:p w:rsidR="00907123" w:rsidRPr="007F46C3" w:rsidRDefault="00907123" w:rsidP="00D037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pt-BR"/>
              </w:rPr>
            </w:pPr>
          </w:p>
          <w:p w:rsidR="00AD4887" w:rsidRPr="00AD4887" w:rsidRDefault="00AD4887" w:rsidP="00AD4887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>
              <w:rPr>
                <w:rFonts w:asciiTheme="minorHAnsi" w:hAnsiTheme="minorHAnsi"/>
                <w:lang w:eastAsia="pt-BR"/>
              </w:rPr>
              <w:t>B</w:t>
            </w:r>
            <w:r w:rsidRPr="00AD4887">
              <w:rPr>
                <w:rFonts w:asciiTheme="minorHAnsi" w:hAnsiTheme="minorHAnsi"/>
                <w:lang w:eastAsia="pt-BR"/>
              </w:rPr>
              <w:t>aixa periodicidade de reuniões do Comitê de Governança Digital;</w:t>
            </w:r>
          </w:p>
          <w:p w:rsidR="00AD4887" w:rsidRPr="00AD4887" w:rsidRDefault="00AD4887" w:rsidP="00AD4887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 w:rsidRPr="00AD4887">
              <w:rPr>
                <w:rFonts w:asciiTheme="minorHAnsi" w:hAnsiTheme="minorHAnsi"/>
                <w:lang w:eastAsia="pt-BR"/>
              </w:rPr>
              <w:t>Corte de orçamento;</w:t>
            </w:r>
          </w:p>
          <w:p w:rsidR="00AD4887" w:rsidRDefault="00AD4887" w:rsidP="00AD4887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 w:rsidRPr="00AD4887">
              <w:rPr>
                <w:rFonts w:asciiTheme="minorHAnsi" w:hAnsiTheme="minorHAnsi"/>
                <w:lang w:eastAsia="pt-BR"/>
              </w:rPr>
              <w:t>Alta rotatividade dos dirigentes do negócio;</w:t>
            </w:r>
          </w:p>
          <w:p w:rsidR="00907123" w:rsidRPr="007F46C3" w:rsidRDefault="00907123" w:rsidP="009071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 w:rsidRPr="007F46C3">
              <w:rPr>
                <w:rFonts w:asciiTheme="minorHAnsi" w:hAnsiTheme="minorHAnsi"/>
                <w:lang w:eastAsia="pt-BR"/>
              </w:rPr>
              <w:t>Alta rotatividade e evasão do corpo gestor;</w:t>
            </w:r>
          </w:p>
          <w:p w:rsidR="00907123" w:rsidRPr="007F46C3" w:rsidRDefault="00907123" w:rsidP="009071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 w:rsidRPr="007F46C3">
              <w:rPr>
                <w:rFonts w:asciiTheme="minorHAnsi" w:hAnsiTheme="minorHAnsi"/>
                <w:lang w:eastAsia="pt-BR"/>
              </w:rPr>
              <w:t xml:space="preserve">Interferência da política externa que impacta </w:t>
            </w:r>
            <w:r>
              <w:rPr>
                <w:rFonts w:asciiTheme="minorHAnsi" w:hAnsiTheme="minorHAnsi"/>
                <w:lang w:eastAsia="pt-BR"/>
              </w:rPr>
              <w:t xml:space="preserve">nas </w:t>
            </w:r>
            <w:r w:rsidRPr="007F46C3">
              <w:rPr>
                <w:rFonts w:asciiTheme="minorHAnsi" w:hAnsiTheme="minorHAnsi"/>
                <w:lang w:eastAsia="pt-BR"/>
              </w:rPr>
              <w:t>decisões estratégicas e operacionais internas;</w:t>
            </w:r>
          </w:p>
          <w:p w:rsidR="00907123" w:rsidRPr="007F46C3" w:rsidRDefault="00907123" w:rsidP="009071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 w:rsidRPr="007F46C3">
              <w:rPr>
                <w:rFonts w:asciiTheme="minorHAnsi" w:hAnsiTheme="minorHAnsi"/>
                <w:lang w:eastAsia="pt-BR"/>
              </w:rPr>
              <w:t>Percepção equivocada das atribuições da TI pelas áreas finalísticas;</w:t>
            </w:r>
          </w:p>
          <w:p w:rsidR="00907123" w:rsidRPr="003E0595" w:rsidRDefault="00907123" w:rsidP="00F93F4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 w:rsidRPr="003E0595">
              <w:rPr>
                <w:rFonts w:asciiTheme="minorHAnsi" w:hAnsiTheme="minorHAnsi"/>
                <w:lang w:eastAsia="pt-BR"/>
              </w:rPr>
              <w:t>Os processos de negócio do Ministério não são mapeados, geridos e nem monitorados;</w:t>
            </w:r>
          </w:p>
          <w:p w:rsidR="00907123" w:rsidRPr="007F46C3" w:rsidRDefault="00907123" w:rsidP="009071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 w:rsidRPr="007F46C3">
              <w:rPr>
                <w:rFonts w:asciiTheme="minorHAnsi" w:hAnsiTheme="minorHAnsi"/>
                <w:lang w:eastAsia="pt-BR"/>
              </w:rPr>
              <w:t>Não existe escritório de projetos efetivo para garantir a gestão dos projetos de acordo com o plano estratégico do Ministério;</w:t>
            </w:r>
          </w:p>
          <w:p w:rsidR="00907123" w:rsidRPr="007F46C3" w:rsidRDefault="00907123" w:rsidP="0090712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  <w:r w:rsidRPr="007F46C3">
              <w:rPr>
                <w:rFonts w:asciiTheme="minorHAnsi" w:hAnsiTheme="minorHAnsi"/>
                <w:lang w:eastAsia="pt-BR"/>
              </w:rPr>
              <w:t>Não é realizada uma efetiva gestão da informação;</w:t>
            </w:r>
          </w:p>
          <w:p w:rsidR="00907123" w:rsidRPr="007F46C3" w:rsidRDefault="00907123" w:rsidP="003E0595">
            <w:pPr>
              <w:pStyle w:val="PargrafodaLista"/>
              <w:spacing w:after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pt-BR"/>
              </w:rPr>
            </w:pPr>
          </w:p>
        </w:tc>
      </w:tr>
    </w:tbl>
    <w:p w:rsidR="00A745C7" w:rsidRDefault="00C47A1F"/>
    <w:sectPr w:rsidR="00A74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64613"/>
    <w:multiLevelType w:val="multilevel"/>
    <w:tmpl w:val="0416001F"/>
    <w:styleLink w:val="TERMODEREFERENCI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13101C9"/>
    <w:multiLevelType w:val="hybridMultilevel"/>
    <w:tmpl w:val="55B0D71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9A6101"/>
    <w:multiLevelType w:val="multilevel"/>
    <w:tmpl w:val="557CF50A"/>
    <w:styleLink w:val="TimesNewRoman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6."/>
      <w:lvlJc w:val="left"/>
      <w:pPr>
        <w:ind w:left="2736" w:hanging="936"/>
      </w:pPr>
      <w:rPr>
        <w:rFonts w:ascii="Times New Roman" w:hAnsi="Times New Roman"/>
        <w:sz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="Times New Roman" w:hAnsi="Times New Roman"/>
        <w:sz w:val="24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E09223E"/>
    <w:multiLevelType w:val="hybridMultilevel"/>
    <w:tmpl w:val="D6528E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F91DEE"/>
    <w:multiLevelType w:val="hybridMultilevel"/>
    <w:tmpl w:val="D17616E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3D3631"/>
    <w:multiLevelType w:val="hybridMultilevel"/>
    <w:tmpl w:val="5942A4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123"/>
    <w:rsid w:val="00117D4F"/>
    <w:rsid w:val="00172930"/>
    <w:rsid w:val="002D1E0D"/>
    <w:rsid w:val="003E0595"/>
    <w:rsid w:val="00427FB0"/>
    <w:rsid w:val="0050542D"/>
    <w:rsid w:val="005D2819"/>
    <w:rsid w:val="005D45C5"/>
    <w:rsid w:val="00907123"/>
    <w:rsid w:val="009776B6"/>
    <w:rsid w:val="00AD4887"/>
    <w:rsid w:val="00C4246F"/>
    <w:rsid w:val="00C47A1F"/>
    <w:rsid w:val="00DD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77E4F-5D10-43B6-8B6C-A95052D1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123"/>
    <w:pPr>
      <w:spacing w:after="200" w:line="276" w:lineRule="auto"/>
    </w:pPr>
    <w:rPr>
      <w:rFonts w:eastAsiaTheme="minorHAnsi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TERMODEREFERENCIA">
    <w:name w:val="TERMO DE REFERENCIA"/>
    <w:uiPriority w:val="99"/>
    <w:rsid w:val="009776B6"/>
    <w:pPr>
      <w:numPr>
        <w:numId w:val="1"/>
      </w:numPr>
    </w:pPr>
  </w:style>
  <w:style w:type="numbering" w:customStyle="1" w:styleId="TimesNewRoman">
    <w:name w:val="Times New Roman"/>
    <w:uiPriority w:val="99"/>
    <w:rsid w:val="009776B6"/>
    <w:pPr>
      <w:numPr>
        <w:numId w:val="2"/>
      </w:numPr>
    </w:pPr>
  </w:style>
  <w:style w:type="paragraph" w:customStyle="1" w:styleId="Afastado">
    <w:name w:val="Afastado"/>
    <w:basedOn w:val="Normal"/>
    <w:link w:val="AfastadoChar"/>
    <w:qFormat/>
    <w:rsid w:val="009776B6"/>
    <w:pPr>
      <w:suppressAutoHyphens/>
    </w:pPr>
    <w:rPr>
      <w:rFonts w:cstheme="minorBidi"/>
      <w:lang w:eastAsia="ar-SA"/>
    </w:rPr>
  </w:style>
  <w:style w:type="character" w:customStyle="1" w:styleId="AfastadoChar">
    <w:name w:val="Afastado Char"/>
    <w:basedOn w:val="Fontepargpadro"/>
    <w:link w:val="Afastado"/>
    <w:rsid w:val="009776B6"/>
    <w:rPr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907123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GradeMdia3-nfase1">
    <w:name w:val="Medium Grid 3 Accent 1"/>
    <w:basedOn w:val="Tabelanormal"/>
    <w:uiPriority w:val="69"/>
    <w:rsid w:val="00907123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minc</Company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Jeske</dc:creator>
  <cp:keywords/>
  <dc:description/>
  <cp:lastModifiedBy>Jonas Jeske</cp:lastModifiedBy>
  <cp:revision>2</cp:revision>
  <dcterms:created xsi:type="dcterms:W3CDTF">2018-03-15T13:14:00Z</dcterms:created>
  <dcterms:modified xsi:type="dcterms:W3CDTF">2018-03-15T13:14:00Z</dcterms:modified>
</cp:coreProperties>
</file>