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b/>
          <w:color w:val="EA580C"/>
          <w:sz w:val="36"/>
        </w:rPr>
        <w:t>CẨM NANG HƯỚNG DẪN HỌC TẬP &amp; LỘ TRÌNH CHUYỂN HÓA TOÀN DIỆN</w:t>
      </w:r>
    </w:p>
    <w:p>
      <w:pPr>
        <w:spacing w:before="240" w:after="80"/>
      </w:pPr>
      <w:r>
        <w:rPr>
          <w:b/>
          <w:color w:val="D97706"/>
          <w:sz w:val="28"/>
        </w:rPr>
        <w:t>DELIVERING HAPPINESS MASTERCLASS (DHM) — MICRO-LMS BLENDED LEARNING</w:t>
      </w:r>
    </w:p>
    <w:tbl>
      <w:tblPr>
        <w:tblW w:type="auto" w:w="0"/>
        <w:jc w:val="center"/>
        <w:tblLook w:firstColumn="1" w:firstRow="1" w:lastColumn="0" w:lastRow="0" w:noHBand="0" w:noVBand="1" w:val="04A0"/>
      </w:tblPr>
      <w:tblGrid>
        <w:gridCol w:w="9936"/>
      </w:tblGrid>
      <w:tr>
        <w:tc>
          <w:tcPr>
            <w:tcW w:type="dxa" w:w="9936"/>
            <w:shd w:fill="FEF3C7"/>
            <w:tcMar>
              <w:top w:w="120" w:type="dxa"/>
              <w:bottom w:w="120" w:type="dxa"/>
              <w:left w:w="180" w:type="dxa"/>
              <w:right w:w="180" w:type="dxa"/>
            </w:tcMar>
          </w:tcPr>
          <w:p>
            <w:pPr>
              <w:spacing w:before="40" w:after="40"/>
            </w:pPr>
            <w:r>
              <w:rPr>
                <w:i/>
              </w:rPr>
              <w:t>"Xây dựng một văn hóa tuyệt vời và mọi thứ khác sẽ đi đúng hướng."</w:t>
            </w:r>
          </w:p>
        </w:tc>
      </w:tr>
    </w:tbl>
    <w:p>
      <w:pPr>
        <w:spacing w:after="40"/>
      </w:pPr>
    </w:p>
    <w:tbl>
      <w:tblPr>
        <w:tblW w:type="auto" w:w="0"/>
        <w:jc w:val="center"/>
        <w:tblLook w:firstColumn="1" w:firstRow="1" w:lastColumn="0" w:lastRow="0" w:noHBand="0" w:noVBand="1" w:val="04A0"/>
      </w:tblPr>
      <w:tblGrid>
        <w:gridCol w:w="9936"/>
      </w:tblGrid>
      <w:tr>
        <w:tc>
          <w:tcPr>
            <w:tcW w:type="dxa" w:w="9936"/>
            <w:shd w:fill="FEF3C7"/>
            <w:tcMar>
              <w:top w:w="120" w:type="dxa"/>
              <w:bottom w:w="120" w:type="dxa"/>
              <w:left w:w="180" w:type="dxa"/>
              <w:right w:w="180" w:type="dxa"/>
            </w:tcMar>
          </w:tcPr>
          <w:p>
            <w:pPr>
              <w:spacing w:before="40" w:after="40"/>
            </w:pPr>
            <w:r>
              <w:t xml:space="preserve">— </w:t>
            </w:r>
            <w:r>
              <w:rPr>
                <w:b/>
                <w:color w:val="0F172A"/>
              </w:rPr>
              <w:t>Tony Hsieh</w:t>
            </w:r>
            <w:r>
              <w:t>, Cố CEO Zappos.com</w:t>
            </w:r>
          </w:p>
        </w:tc>
      </w:tr>
    </w:tbl>
    <w:p>
      <w:pPr>
        <w:spacing w:after="40"/>
      </w:pPr>
    </w:p>
    <w:p>
      <w:pPr>
        <w:spacing w:before="60" w:after="60" w:line="288" w:lineRule="auto"/>
      </w:pPr>
      <w:r>
        <w:t xml:space="preserve">Chào mừng bạn đến với chương trình </w:t>
      </w:r>
      <w:r>
        <w:rPr>
          <w:b/>
          <w:color w:val="0F172A"/>
        </w:rPr>
        <w:t>Delivering Happiness Masterclass (DHM)</w:t>
      </w:r>
      <w:r>
        <w:t>. Hệ thống học tập trực tuyến Micro-LMS (</w:t>
      </w:r>
      <w:r>
        <w:rPr>
          <w:i/>
        </w:rPr>
        <w:t>Learning Management System</w:t>
      </w:r>
      <w:r>
        <w:t xml:space="preserve"> — hệ thống quản lý học tập) được thiết kế theo tiêu chuẩn giáo dục kết hợp (</w:t>
      </w:r>
      <w:r>
        <w:rPr>
          <w:i/>
        </w:rPr>
        <w:t>Blended Learning</w:t>
      </w:r>
      <w:r>
        <w:t>), tối giản không xao nhãng (</w:t>
      </w:r>
      <w:r>
        <w:rPr>
          <w:i/>
        </w:rPr>
        <w:t>Distraction-Free Focused Mode</w:t>
      </w:r>
      <w:r>
        <w:t xml:space="preserve"> kiểu LinkedIn Learning), đồng hành cùng bạn từ bước tiếp nhận thông điệp, rèn luyện 5 thói quen cốt lõi tại lớp cho đến chuyển hóa hành vi thực tế 21 ngày tại tổ chức và đời sống cá nhân.</w:t>
      </w:r>
    </w:p>
    <w:p>
      <w:pPr>
        <w:spacing w:before="60" w:after="60" w:line="288" w:lineRule="auto"/>
      </w:pPr>
      <w:r>
        <w:t xml:space="preserve">Cẩm nang này cung cấp toàn bộ </w:t>
      </w:r>
      <w:r>
        <w:rPr>
          <w:b/>
          <w:color w:val="0F172A"/>
        </w:rPr>
        <w:t>Lộ trình học tập 3 Chặng (Roadmap)</w:t>
      </w:r>
      <w:r>
        <w:t xml:space="preserve">, </w:t>
      </w:r>
      <w:r>
        <w:rPr>
          <w:b/>
          <w:color w:val="0F172A"/>
        </w:rPr>
        <w:t>Hướng dẫn thao tác sử dụng LMS chi tiết</w:t>
      </w:r>
      <w:r>
        <w:t xml:space="preserve">, và </w:t>
      </w:r>
      <w:r>
        <w:rPr>
          <w:b/>
          <w:color w:val="0F172A"/>
        </w:rPr>
        <w:t>Mô hình bài tập 3 Khối Nội Dung (Duy's 3-Sections Model)</w:t>
      </w:r>
      <w:r>
        <w:t xml:space="preserve"> kèm </w:t>
      </w:r>
      <w:r>
        <w:rPr>
          <w:b/>
          <w:color w:val="0F172A"/>
        </w:rPr>
        <w:t>Ngân hàng 8 Case Study thực tế trích xuất từ Ban Giảng Huấn qua NotebookLM</w:t>
      </w:r>
      <w:r>
        <w:t>.</w:t>
      </w:r>
    </w:p>
    <w:p>
      <w:pPr>
        <w:spacing w:before="120" w:after="120"/>
      </w:pPr>
      <w:r>
        <w:rPr>
          <w:color w:val="CBD5E1"/>
        </w:rPr>
        <w:t>——————————————————————————————————————————————————</w:t>
      </w:r>
    </w:p>
    <w:p>
      <w:pPr>
        <w:spacing w:before="240" w:after="80"/>
      </w:pPr>
      <w:r>
        <w:rPr>
          <w:b/>
          <w:color w:val="D97706"/>
          <w:sz w:val="28"/>
        </w:rPr>
        <w:t>PHẦN I: LỘ TRÌNH CHUYỂN HÓA 3 MINI-STEPS</w:t>
      </w:r>
    </w:p>
    <w:p>
      <w:pPr>
        <w:spacing w:before="60" w:after="60" w:line="288" w:lineRule="auto"/>
      </w:pPr>
      <w:r>
        <w:t>Hành trình học tập Delivering Happiness được tổ chức theo chuỗi 3 giai đoạn nhỏ liên hoàn (</w:t>
      </w:r>
      <w:r>
        <w:rPr>
          <w:i/>
        </w:rPr>
        <w:t>Mini-steps</w:t>
      </w:r>
      <w:r>
        <w:t>):</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Pr>
          <w:p>
            <w:pPr>
              <w:spacing w:before="80" w:after="80"/>
            </w:pPr>
            <w:r>
              <w:rPr>
                <w:rFonts w:ascii="Consolas" w:hAnsi="Consolas"/>
                <w:color w:val="1E293B"/>
                <w:sz w:val="18"/>
              </w:rPr>
              <w:t>┌────────────────────────────────────────────────────────────────────────────────────────┐</w:t>
              <w:br/>
              <w:t>│                        LỘ TRÌNH CHUYỂN HÓA 3 MINI-STEPS DHM                            │</w:t>
              <w:br/>
              <w:t>├─────────────────────────┬──────────────────────────────┬───────────────────────────────┤</w:t>
              <w:br/>
              <w:t>│  MINI-STEP 1 (ONLINE)   │     MINI-STEP 2 (OFFLINE)    │     MINI-STEP 3 (ONLINE)      │</w:t>
              <w:br/>
              <w:t>│  Gieo Thông Điệp        │     Gieo Thói Quen           │     Focus on I • A • M        │</w:t>
              <w:br/>
              <w:t>├─────────────────────────┼──────────────────────────────┼───────────────────────────────┤</w:t>
              <w:br/>
              <w:t>│ • Khoa học Hạnh phúc    │ • Workshop trực tiếp tại lớp │ • Đồng hành 21 ngày rèn luyện │</w:t>
              <w:br/>
              <w:t>│ • 3 Cấp độ Hạnh phúc    │ • Thỏa thuận Văn hóa Nhóm    │ • Nhật ký thói quen tự thân   │</w:t>
              <w:br/>
              <w:t>│ • La Bàn Me Values      │ • An toàn Tâm lý nội bộ      │ • Tích lũy Small Wins         │</w:t>
              <w:br/>
              <w:t>│ • 3 Đòn Bẩy SDT         │ • Xưởng 5 Thói quen tự thân  │ • Đúc kết chuyển hóa thực tế  │</w:t>
              <w:br/>
              <w:t>│ • Cổng Sát Hạch (≥70%)  │ • Tinh thần Làm chủ          │ • Nhận Chứng nhận tốt nghiệp  │</w:t>
              <w:br/>
              <w:t>└─────────────────────────┴──────────────────────────────┴───────────────────────────────┘</w:t>
            </w:r>
          </w:p>
        </w:tc>
      </w:tr>
    </w:tbl>
    <w:p>
      <w:pPr>
        <w:spacing w:after="80"/>
      </w:pPr>
    </w:p>
    <w:tbl>
      <w:tblPr>
        <w:tblW w:type="auto" w:w="0"/>
        <w:jc w:val="center"/>
        <w:tblLook w:firstColumn="1" w:firstRow="1" w:lastColumn="0" w:lastRow="0" w:noHBand="0" w:noVBand="1" w:val="04A0"/>
      </w:tblPr>
      <w:tblGrid>
        <w:gridCol w:w="9936"/>
      </w:tblGrid>
      <w:tr>
        <w:tc>
          <w:tcPr>
            <w:tcW w:type="dxa" w:w="9936"/>
            <w:shd w:fill="FEF3C7"/>
            <w:tcMar>
              <w:top w:w="120" w:type="dxa"/>
              <w:bottom w:w="120" w:type="dxa"/>
              <w:left w:w="180" w:type="dxa"/>
              <w:right w:w="180" w:type="dxa"/>
            </w:tcMar>
          </w:tcPr>
          <w:p>
            <w:pPr>
              <w:spacing w:before="40" w:after="40"/>
            </w:pPr>
            <w:r>
              <w:rPr>
                <w:b/>
                <w:color w:val="0F172A"/>
              </w:rPr>
              <w:t>Ghi chú sư phạm (Pedagogical Note):</w:t>
            </w:r>
            <w:r>
              <w:t xml:space="preserve"> Tiếp thu sáng kiến từ đối tác doanh nghiệp, bức tranh tổng thể về Lộ trình 3 Mini-steps được giảng viên chia sẻ và giải thích cặn kẽ ngay tại </w:t>
            </w:r>
            <w:r>
              <w:rPr>
                <w:b/>
                <w:color w:val="0F172A"/>
              </w:rPr>
              <w:t>buổi Webinar Kick-off (60–75 phút)</w:t>
            </w:r>
            <w:r>
              <w:t xml:space="preserve"> mở đầu khóa học. Nhờ đó, khi truy cập vào hệ thống LMS, học viên không phải đọc lại các thông tin lộ trình dài dòng mà được đưa thẳng vào nội dung môn học.</w:t>
            </w:r>
          </w:p>
        </w:tc>
      </w:tr>
    </w:tbl>
    <w:p>
      <w:pPr>
        <w:spacing w:after="40"/>
      </w:pPr>
    </w:p>
    <w:p>
      <w:pPr>
        <w:spacing w:before="120" w:after="120"/>
      </w:pPr>
      <w:r>
        <w:rPr>
          <w:color w:val="CBD5E1"/>
        </w:rPr>
        <w:t>——————————————————————————————————————————————————</w:t>
      </w:r>
    </w:p>
    <w:p>
      <w:pPr>
        <w:spacing w:before="200" w:after="60"/>
      </w:pPr>
      <w:r>
        <w:rPr>
          <w:b/>
          <w:color w:val="0F172A"/>
          <w:sz w:val="24"/>
        </w:rPr>
        <w:t>1. MINI-STEP 1 • ONLINE: GIEO THÔNG ĐIỆP (TỰ HỌC TRỰC TUYẾN 90 PHÚT)</w:t>
      </w:r>
    </w:p>
    <w:p>
      <w:pPr>
        <w:pStyle w:val="ListBullet"/>
        <w:spacing w:before="40" w:after="40"/>
      </w:pPr>
      <w:r>
        <w:rPr>
          <w:b/>
          <w:color w:val="0F172A"/>
        </w:rPr>
        <w:t>Mục tiêu chặng:</w:t>
      </w:r>
      <w:r>
        <w:t xml:space="preserve"> Tiếp nhận hệ thống lý thuyết khoa học nền tảng về hạnh phúc tự thân; thấu hiểu vì sao văn hóa hạnh phúc là lợi thế cạnh tranh cốt lõi của doanh nghiệp (điển hình là thương vụ Amazon mua Zappos 1,2 tỷ USD); và thiết lập chiếc la bàn giá trị dẫn lối cho bản thân.</w:t>
      </w:r>
    </w:p>
    <w:p>
      <w:pPr>
        <w:pStyle w:val="ListBullet"/>
        <w:spacing w:before="40" w:after="40"/>
      </w:pPr>
      <w:r>
        <w:rPr>
          <w:b/>
          <w:color w:val="0F172A"/>
        </w:rPr>
        <w:t>Nội dung lý thuyết trọng tâm:</w:t>
      </w:r>
    </w:p>
    <w:p>
      <w:pPr>
        <w:pStyle w:val="ListNumber"/>
        <w:spacing w:before="40" w:after="40"/>
      </w:pPr>
      <w:r>
        <w:rPr>
          <w:b/>
          <w:color w:val="0F172A"/>
        </w:rPr>
        <w:t>Khoa học Hạnh phúc &amp; 3 Cấp độ Hạnh phúc (Martin Seligman):</w:t>
      </w:r>
    </w:p>
    <w:p>
      <w:pPr>
        <w:pStyle w:val="ListBullet"/>
        <w:spacing w:before="40" w:after="40"/>
      </w:pPr>
      <w:r>
        <w:rPr>
          <w:i/>
        </w:rPr>
        <w:t>Cấp độ 1: Thú vui (Pleasure)</w:t>
      </w:r>
      <w:r>
        <w:t xml:space="preserve"> — Đỉnh cao cảm xúc ngắn hạn đến từ vật chất hoặc tiện nghi. Nhanh nguội lạnh do cơ chế thích nghi khoái lạc (</w:t>
      </w:r>
      <w:r>
        <w:rPr>
          <w:i/>
        </w:rPr>
        <w:t>Hedonic Adaptation</w:t>
      </w:r>
      <w:r>
        <w:t>).</w:t>
      </w:r>
    </w:p>
    <w:p>
      <w:pPr>
        <w:pStyle w:val="ListBullet"/>
        <w:spacing w:before="40" w:after="40"/>
      </w:pPr>
      <w:r>
        <w:rPr>
          <w:i/>
        </w:rPr>
        <w:t>Cấp độ 2: Đam mê (Passion / Flow)</w:t>
      </w:r>
      <w:r>
        <w:t xml:space="preserve"> — Trạng thái dấn thân say sưa (</w:t>
      </w:r>
      <w:r>
        <w:rPr>
          <w:i/>
        </w:rPr>
        <w:t>Flow</w:t>
      </w:r>
      <w:r>
        <w:t>) khi giải quyết thử thách phù hợp năng lực. Thời gian như ngừng trôi.</w:t>
      </w:r>
    </w:p>
    <w:p>
      <w:pPr>
        <w:pStyle w:val="ListBullet"/>
        <w:spacing w:before="40" w:after="40"/>
      </w:pPr>
      <w:r>
        <w:rPr>
          <w:i/>
        </w:rPr>
        <w:t>Cấp độ 3: Mục đích cao cả (Higher Purpose)</w:t>
      </w:r>
      <w:r>
        <w:t xml:space="preserve"> — Cấp độ bền vững nhất. Cảm giác thuộc về và phụng sự điều lớn lao hơn bản thân.</w:t>
      </w:r>
    </w:p>
    <w:p>
      <w:pPr>
        <w:pStyle w:val="ListNumber"/>
        <w:spacing w:before="40" w:after="40"/>
      </w:pPr>
      <w:r>
        <w:rPr>
          <w:b/>
          <w:color w:val="0F172A"/>
        </w:rPr>
        <w:t>Ẩn dụ Ba Tầng Lầu (Phong Tử Khải):</w:t>
      </w:r>
    </w:p>
    <w:p>
      <w:pPr>
        <w:pStyle w:val="ListBullet"/>
        <w:spacing w:before="40" w:after="40"/>
      </w:pPr>
      <w:r>
        <w:rPr>
          <w:i/>
        </w:rPr>
        <w:t>Tầng 1: Đời sống vật chất</w:t>
      </w:r>
      <w:r>
        <w:t xml:space="preserve"> (Cơm áo, thu nhập, nhà cửa).</w:t>
      </w:r>
    </w:p>
    <w:p>
      <w:pPr>
        <w:pStyle w:val="ListBullet"/>
        <w:spacing w:before="40" w:after="40"/>
      </w:pPr>
      <w:r>
        <w:rPr>
          <w:i/>
        </w:rPr>
        <w:t>Tầng 2: Đời sống tinh thần</w:t>
      </w:r>
      <w:r>
        <w:t xml:space="preserve"> (Nghệ thuật, tri thức, tình cảm, sự thăng hoa).</w:t>
      </w:r>
    </w:p>
    <w:p>
      <w:pPr>
        <w:pStyle w:val="ListBullet"/>
        <w:spacing w:before="40" w:after="40"/>
      </w:pPr>
      <w:r>
        <w:rPr>
          <w:i/>
        </w:rPr>
        <w:t>Tầng 3: Đời sống tâm hồn</w:t>
      </w:r>
      <w:r>
        <w:t xml:space="preserve"> (Ý nghĩa nhân sinh, tâm linh, sự hòa ái tự thân).</w:t>
      </w:r>
    </w:p>
    <w:p>
      <w:pPr>
        <w:pStyle w:val="ListNumber"/>
        <w:spacing w:before="40" w:after="40"/>
      </w:pPr>
      <w:r>
        <w:rPr>
          <w:b/>
          <w:color w:val="0F172A"/>
        </w:rPr>
        <w:t>Định vị La Bàn Giá Trị Cá Nhân (Me Values):</w:t>
      </w:r>
    </w:p>
    <w:p>
      <w:pPr>
        <w:pStyle w:val="ListBullet"/>
        <w:spacing w:before="40" w:after="40"/>
      </w:pPr>
      <w:r>
        <w:t>Khám phá và chọn lựa 3 đến 5 giá trị sống cốt lõi nhất từ danh mục 41 giá trị chuẩn mực để làm "chiếc la bàn nội tâm" định hướng các quyết định khó khăn trong công việc và cuộc sống.</w:t>
      </w:r>
    </w:p>
    <w:p>
      <w:pPr>
        <w:pStyle w:val="ListBullet"/>
        <w:spacing w:before="40" w:after="40"/>
      </w:pPr>
      <w:r>
        <w:t xml:space="preserve">Nhận diện sự lệch pha giữa </w:t>
      </w:r>
      <w:r>
        <w:rPr>
          <w:i/>
        </w:rPr>
        <w:t>La Bàn</w:t>
      </w:r>
      <w:r>
        <w:t xml:space="preserve"> (những gì ta nghĩ là quan trọng) và </w:t>
      </w:r>
      <w:r>
        <w:rPr>
          <w:i/>
        </w:rPr>
        <w:t>Đồng Hồ</w:t>
      </w:r>
      <w:r>
        <w:t xml:space="preserve"> (thời gian ta thực sự dành ra mỗi ngày).</w:t>
      </w:r>
    </w:p>
    <w:p>
      <w:pPr>
        <w:pStyle w:val="ListNumber"/>
        <w:spacing w:before="40" w:after="40"/>
      </w:pPr>
      <w:r>
        <w:rPr>
          <w:b/>
          <w:color w:val="0F172A"/>
        </w:rPr>
        <w:t>Thuyết Tự Quyết (SDT — Self-Determination Theory) &amp; 3 Đòn Bẩy Hạnh Phúc:</w:t>
      </w:r>
    </w:p>
    <w:p>
      <w:pPr>
        <w:pStyle w:val="ListBullet"/>
        <w:spacing w:before="40" w:after="40"/>
      </w:pPr>
      <w:r>
        <w:rPr>
          <w:i/>
        </w:rPr>
        <w:t>Đòn bẩy 1: Cảm giác Kết nối (Relatedness)</w:t>
      </w:r>
      <w:r>
        <w:t xml:space="preserve"> — Xây dựng mối quan hệ hòa ái với bản thân, với người khác và với thiên nhiên; thiết lập môi trường an toàn tâm lý (</w:t>
      </w:r>
      <w:r>
        <w:rPr>
          <w:i/>
        </w:rPr>
        <w:t>Psychological Safety</w:t>
      </w:r>
      <w:r>
        <w:t>).</w:t>
      </w:r>
    </w:p>
    <w:p>
      <w:pPr>
        <w:pStyle w:val="ListBullet"/>
        <w:spacing w:before="40" w:after="40"/>
      </w:pPr>
      <w:r>
        <w:rPr>
          <w:i/>
        </w:rPr>
        <w:t>Đòn bẩy 2: Cảm giác Tự chủ (Autonomy)</w:t>
      </w:r>
      <w:r>
        <w:t xml:space="preserve"> — Cảm giác được lựa chọn phương pháp, được lắng nghe tiếng nói và có tinh thần làm chủ kết quả (</w:t>
      </w:r>
      <w:r>
        <w:rPr>
          <w:i/>
        </w:rPr>
        <w:t>Ownership Advantage™</w:t>
      </w:r>
      <w:r>
        <w:t>).</w:t>
      </w:r>
    </w:p>
    <w:p>
      <w:pPr>
        <w:pStyle w:val="ListBullet"/>
        <w:spacing w:before="40" w:after="40"/>
      </w:pPr>
      <w:r>
        <w:rPr>
          <w:i/>
        </w:rPr>
        <w:t>Đòn bẩy 3: Cảm giác Tiến bộ (Competence)</w:t>
      </w:r>
      <w:r>
        <w:t xml:space="preserve"> — Cảm nhận bản thân liên tục tiến lên phía trước thông qua việc ghi nhận các bước tiến nhỏ (</w:t>
      </w:r>
      <w:r>
        <w:rPr>
          <w:i/>
        </w:rPr>
        <w:t>Small wins</w:t>
      </w:r>
      <w:r>
        <w:t>) hàng ngày.</w:t>
      </w:r>
    </w:p>
    <w:p>
      <w:pPr>
        <w:pStyle w:val="ListBullet"/>
        <w:spacing w:before="40" w:after="40"/>
      </w:pPr>
      <w:r>
        <w:rPr>
          <w:b/>
          <w:color w:val="0F172A"/>
        </w:rPr>
        <w:t>Điều kiện hoàn thành Mini-step 1 (Cổng Sát Hạch Đầu Vào — Qualifying Gate):</w:t>
      </w:r>
    </w:p>
    <w:p>
      <w:pPr>
        <w:pStyle w:val="ListBullet"/>
        <w:spacing w:before="40" w:after="40"/>
      </w:pPr>
      <w:r>
        <w:rPr>
          <w:b/>
          <w:color w:val="0F172A"/>
        </w:rPr>
        <w:t>Bài Test Sát Hạch (10 câu trắc nghiệm phản xạ):</w:t>
      </w:r>
      <w:r>
        <w:t xml:space="preserve"> Học viên bắt buộc phải làm bài và đạt tối thiểu </w:t>
      </w:r>
      <w:r>
        <w:rPr>
          <w:b/>
          <w:color w:val="0F172A"/>
        </w:rPr>
        <w:t>7/10 câu đúng (≥ 70%)</w:t>
      </w:r>
      <w:r>
        <w:t>.</w:t>
      </w:r>
    </w:p>
    <w:p>
      <w:pPr>
        <w:pStyle w:val="ListBullet"/>
        <w:spacing w:before="40" w:after="40"/>
      </w:pPr>
      <w:r>
        <w:rPr>
          <w:b/>
          <w:color w:val="0F172A"/>
        </w:rPr>
        <w:t>Giới hạn làm bài:</w:t>
      </w:r>
      <w:r>
        <w:t xml:space="preserve"> Tối đa 3 lần thử. Hệ thống có cơ chế khóa an toàn (</w:t>
      </w:r>
      <w:r>
        <w:rPr>
          <w:i/>
        </w:rPr>
        <w:t>lockout</w:t>
      </w:r>
      <w:r>
        <w:t>) sau 3 lần trượt để khuyến khích học viên kết nối trực tiếp với Coach/BTC nhằm nhận hướng dẫn ôn tập.</w:t>
      </w:r>
    </w:p>
    <w:p>
      <w:pPr>
        <w:pStyle w:val="ListBullet"/>
        <w:spacing w:before="40" w:after="40"/>
      </w:pPr>
      <w:r>
        <w:rPr>
          <w:b/>
          <w:color w:val="0F172A"/>
        </w:rPr>
        <w:t>Đúc kết phản tư I • A • M 1.1, 1.2, 1.3:</w:t>
      </w:r>
      <w:r>
        <w:t xml:space="preserve"> Hoàn thành các câu hỏi suy ngẫm cá nhân và bài tập tình huống thực tế.</w:t>
      </w:r>
    </w:p>
    <w:p>
      <w:pPr>
        <w:pStyle w:val="ListBullet"/>
        <w:spacing w:before="40" w:after="40"/>
      </w:pPr>
      <w:r>
        <w:rPr>
          <w:i/>
        </w:rPr>
        <w:t>Ý nghĩa:</w:t>
      </w:r>
      <w:r>
        <w:t xml:space="preserve"> Đạt kết quả sát hạch đầu vào là điều kiện bắt buộc để được cấp quyền tham dự Hội thảo tập trung Mini-step 2.</w:t>
      </w:r>
    </w:p>
    <w:p>
      <w:pPr>
        <w:spacing w:before="120" w:after="120"/>
      </w:pPr>
      <w:r>
        <w:rPr>
          <w:color w:val="CBD5E1"/>
        </w:rPr>
        <w:t>——————————————————————————————————————————————————</w:t>
      </w:r>
    </w:p>
    <w:p>
      <w:pPr>
        <w:spacing w:before="200" w:after="60"/>
      </w:pPr>
      <w:r>
        <w:rPr>
          <w:b/>
          <w:color w:val="0F172A"/>
          <w:sz w:val="24"/>
        </w:rPr>
        <w:t>2. MINI-STEP 2 • OFFLINE: GIEO THÓI QUEN (HỘI THẢO TRỰC TIẾP TẠI LỚP)</w:t>
      </w:r>
    </w:p>
    <w:p>
      <w:pPr>
        <w:pStyle w:val="ListBullet"/>
        <w:spacing w:before="40" w:after="40"/>
      </w:pPr>
      <w:r>
        <w:rPr>
          <w:b/>
          <w:color w:val="0F172A"/>
        </w:rPr>
        <w:t>Mục tiêu chặng:</w:t>
      </w:r>
      <w:r>
        <w:t xml:space="preserve"> Bước vào không gian trải nghiệm thực chiến cùng Ban Giảng Huấn và đồng đội; chuyển hóa nhận thức lý thuyết thành các hành vi cụ thể và thói quen tự thân mỗi ngày.</w:t>
      </w:r>
    </w:p>
    <w:p>
      <w:pPr>
        <w:pStyle w:val="ListBullet"/>
        <w:spacing w:before="40" w:after="40"/>
      </w:pPr>
      <w:r>
        <w:rPr>
          <w:b/>
          <w:color w:val="0F172A"/>
        </w:rPr>
        <w:t>Nội dung thực hành trọng tâm:</w:t>
      </w:r>
    </w:p>
    <w:p>
      <w:pPr>
        <w:pStyle w:val="ListNumber"/>
        <w:spacing w:before="40" w:after="40"/>
      </w:pPr>
      <w:r>
        <w:rPr>
          <w:b/>
          <w:color w:val="0F172A"/>
        </w:rPr>
        <w:t>Thỏa thuận Văn hóa Nhóm (Culture Pact):</w:t>
      </w:r>
      <w:r>
        <w:t xml:space="preserve"> Đồng thuận về thái độ hiện diện trọn vẹn 100%, lắng nghe thấu cảm, không phán xét.</w:t>
      </w:r>
    </w:p>
    <w:p>
      <w:pPr>
        <w:pStyle w:val="ListNumber"/>
        <w:spacing w:before="40" w:after="40"/>
      </w:pPr>
      <w:r>
        <w:rPr>
          <w:b/>
          <w:color w:val="0F172A"/>
        </w:rPr>
        <w:t>Thiết lập Môi trường An toàn Tâm lý (Psychological Safety):</w:t>
      </w:r>
      <w:r>
        <w:t xml:space="preserve"> Nơi các thành viên thoải mái thừa nhận sai lầm, đưa ra sáng kiến mới mà không sợ bị phán xét hay trừng phạt.</w:t>
      </w:r>
    </w:p>
    <w:p>
      <w:pPr>
        <w:pStyle w:val="ListNumber"/>
        <w:spacing w:before="40" w:after="40"/>
      </w:pPr>
      <w:r>
        <w:rPr>
          <w:b/>
          <w:color w:val="0F172A"/>
        </w:rPr>
        <w:t>Xưởng Thực Hành 5 Thói Quen Hạnh Phúc Tự Thân:</w:t>
      </w:r>
    </w:p>
    <w:p>
      <w:pPr>
        <w:pStyle w:val="ListBullet"/>
        <w:spacing w:before="40" w:after="40"/>
      </w:pPr>
      <w:r>
        <w:rPr>
          <w:i/>
        </w:rPr>
        <w:t>Thói quen 1: Biết Ơn (Gratitude)</w:t>
      </w:r>
      <w:r>
        <w:t xml:space="preserve"> — Nhận diện 4 điều biết ơn mỗi ngày; thực hành khen ngợi đồng nghiệp qua Storytelling 45–60 giây gắn với Giá trị cốt lõi; biết ơn nghịch cảnh.</w:t>
      </w:r>
    </w:p>
    <w:p>
      <w:pPr>
        <w:pStyle w:val="ListBullet"/>
        <w:spacing w:before="40" w:after="40"/>
      </w:pPr>
      <w:r>
        <w:rPr>
          <w:i/>
        </w:rPr>
        <w:t>Thói quen 2: Tỉnh Thức (Mindfulness)</w:t>
      </w:r>
      <w:r>
        <w:t xml:space="preserve"> — Thực hành khoảng dừng thiêng liêng SCBA (</w:t>
      </w:r>
      <w:r>
        <w:rPr>
          <w:i/>
        </w:rPr>
        <w:t>Stop — Calibrate/Breathe — Be Aware — Act</w:t>
      </w:r>
      <w:r>
        <w:t>) để ngắt phản xạ bốc đồng; quét cơ thể (</w:t>
      </w:r>
      <w:r>
        <w:rPr>
          <w:i/>
        </w:rPr>
        <w:t>Body Scan</w:t>
      </w:r>
      <w:r>
        <w:t>) giải tỏa căng thẳng.</w:t>
      </w:r>
    </w:p>
    <w:p>
      <w:pPr>
        <w:pStyle w:val="ListBullet"/>
        <w:spacing w:before="40" w:after="40"/>
      </w:pPr>
      <w:r>
        <w:rPr>
          <w:i/>
        </w:rPr>
        <w:t>Thói quen 3: Lạc Quan Học Được (Learned Optimism &amp; ABCDE)</w:t>
      </w:r>
      <w:r>
        <w:t xml:space="preserve"> — Lạc quan bằng lý trí theo mô hình Martin Seligman; dùng chữ D (</w:t>
      </w:r>
      <w:r>
        <w:rPr>
          <w:i/>
        </w:rPr>
        <w:t>Dispute</w:t>
      </w:r>
      <w:r>
        <w:t>) để phản biện niềm tin giới hạn 3P (</w:t>
      </w:r>
      <w:r>
        <w:rPr>
          <w:i/>
        </w:rPr>
        <w:t>Permanent, Pervasive, Personal</w:t>
      </w:r>
      <w:r>
        <w:t>).</w:t>
      </w:r>
    </w:p>
    <w:p>
      <w:pPr>
        <w:pStyle w:val="ListBullet"/>
        <w:spacing w:before="40" w:after="40"/>
      </w:pPr>
      <w:r>
        <w:rPr>
          <w:i/>
        </w:rPr>
        <w:t>Thói quen 4: Phiêu / Trạng Thái Dòng Chảy (Flow)</w:t>
      </w:r>
      <w:r>
        <w:t xml:space="preserve"> — Ứng dụng Quy tắc vàng 4% (độ khó 7/10); thiết lập nguyên tắc </w:t>
      </w:r>
      <w:r>
        <w:rPr>
          <w:i/>
        </w:rPr>
        <w:t>Flow Before Phones</w:t>
      </w:r>
      <w:r>
        <w:t xml:space="preserve"> và chu kỳ 4 bước (</w:t>
      </w:r>
      <w:r>
        <w:rPr>
          <w:i/>
        </w:rPr>
        <w:t>Struggle → Release → Flow → Recovery</w:t>
      </w:r>
      <w:r>
        <w:t>).</w:t>
      </w:r>
    </w:p>
    <w:p>
      <w:pPr>
        <w:pStyle w:val="ListBullet"/>
        <w:spacing w:before="40" w:after="40"/>
      </w:pPr>
      <w:r>
        <w:rPr>
          <w:i/>
        </w:rPr>
        <w:t>Thói quen 5: Vị Nhân Thông Thái (Smart Giver)</w:t>
      </w:r>
      <w:r>
        <w:t xml:space="preserve"> — Giúp đỡ đồng đội dựa trên tinh thần Bi — Trí — Dũng theo triết lý Adam Grant; thực hiện các hành vi vị tha 5 phút (</w:t>
      </w:r>
      <w:r>
        <w:rPr>
          <w:i/>
        </w:rPr>
        <w:t>5-Minute Favors</w:t>
      </w:r>
      <w:r>
        <w:t>).</w:t>
      </w:r>
    </w:p>
    <w:p>
      <w:pPr>
        <w:pStyle w:val="ListNumber"/>
        <w:spacing w:before="40" w:after="40"/>
      </w:pPr>
      <w:r>
        <w:rPr>
          <w:b/>
          <w:color w:val="0F172A"/>
        </w:rPr>
        <w:t>Thu Hoạch Tổng Lực Cuối Ngày (Workshop Capstone I•A•M):</w:t>
      </w:r>
      <w:r>
        <w:t xml:space="preserve"> Đúc kết toàn diện nhận thức và xác lập 3 cam kết chuyển hóa mang về tổ chức/gia đình.</w:t>
      </w:r>
    </w:p>
    <w:p>
      <w:pPr>
        <w:spacing w:before="120" w:after="120"/>
      </w:pPr>
      <w:r>
        <w:rPr>
          <w:color w:val="CBD5E1"/>
        </w:rPr>
        <w:t>——————————————————————————————————————————————————</w:t>
      </w:r>
    </w:p>
    <w:p>
      <w:pPr>
        <w:spacing w:before="200" w:after="60"/>
      </w:pPr>
      <w:r>
        <w:rPr>
          <w:b/>
          <w:color w:val="0F172A"/>
          <w:sz w:val="24"/>
        </w:rPr>
        <w:t>3. MINI-STEP 3 • ONLINE: FOCUS ON I • A • M (CHUYỂN HÓA ĐỒNG HÀNH 21 NGÀY)</w:t>
      </w:r>
    </w:p>
    <w:p>
      <w:pPr>
        <w:pStyle w:val="ListBullet"/>
        <w:spacing w:before="40" w:after="40"/>
      </w:pPr>
      <w:r>
        <w:rPr>
          <w:b/>
          <w:color w:val="0F172A"/>
        </w:rPr>
        <w:t>Mục tiêu chặng:</w:t>
      </w:r>
      <w:r>
        <w:t xml:space="preserve"> Duy trì ngọn lửa hạnh phúc sau lớp học thông qua hành trình rèn luyện 21 ngày; biến 5 thói quen thành phản xạ tự nhiên của cuộc sống.</w:t>
      </w:r>
    </w:p>
    <w:p>
      <w:pPr>
        <w:pStyle w:val="ListBullet"/>
        <w:spacing w:before="40" w:after="40"/>
      </w:pPr>
      <w:r>
        <w:rPr>
          <w:b/>
          <w:color w:val="0F172A"/>
        </w:rPr>
        <w:t>Khung đúc kết chuyển hóa I • A • M:</w:t>
      </w:r>
    </w:p>
    <w:p>
      <w:pPr>
        <w:pStyle w:val="ListBullet"/>
        <w:spacing w:before="40" w:after="40"/>
      </w:pPr>
      <w:r>
        <w:rPr>
          <w:b/>
          <w:color w:val="0F172A"/>
        </w:rPr>
        <w:t>I (Interested — Điểm chạm tâm đắc):</w:t>
      </w:r>
      <w:r>
        <w:t xml:space="preserve"> Khái niệm, câu chuyện hay nhận thức nào chạm đến bạn sâu sắc nhất?</w:t>
      </w:r>
    </w:p>
    <w:p>
      <w:pPr>
        <w:pStyle w:val="ListBullet"/>
        <w:spacing w:before="40" w:after="40"/>
      </w:pPr>
      <w:r>
        <w:rPr>
          <w:b/>
          <w:color w:val="0F172A"/>
        </w:rPr>
        <w:t>A (Actionable — Cam kết hành động):</w:t>
      </w:r>
      <w:r>
        <w:t xml:space="preserve"> Hành động cụ thể, đo lường được nào bạn cam kết làm ngay trong 24–48 giờ tới?</w:t>
      </w:r>
    </w:p>
    <w:p>
      <w:pPr>
        <w:pStyle w:val="ListBullet"/>
        <w:spacing w:before="40" w:after="40"/>
      </w:pPr>
      <w:r>
        <w:rPr>
          <w:b/>
          <w:color w:val="0F172A"/>
        </w:rPr>
        <w:t>M (Meaningful — Giá trị ý nghĩa):</w:t>
      </w:r>
      <w:r>
        <w:t xml:space="preserve"> Vì sao hành động này quan trọng? Nó kiến tạo phiên bản tốt đẹp hơn của bạn và mang lại giá trị gì cho gia đình, tổ chức?</w:t>
      </w:r>
    </w:p>
    <w:p>
      <w:pPr>
        <w:pStyle w:val="ListBullet"/>
        <w:spacing w:before="40" w:after="40"/>
      </w:pPr>
      <w:r>
        <w:rPr>
          <w:b/>
          <w:color w:val="0F172A"/>
        </w:rPr>
        <w:t>Hoàn thành khóa học &amp; Tốt nghiệp:</w:t>
      </w:r>
    </w:p>
    <w:p>
      <w:pPr>
        <w:pStyle w:val="ListBullet"/>
        <w:spacing w:before="40" w:after="40"/>
      </w:pPr>
      <w:r>
        <w:t>Duy trì nhật ký thói quen 21 ngày trên hệ thống hoặc qua sổ tay chuyển hóa.</w:t>
      </w:r>
    </w:p>
    <w:p>
      <w:pPr>
        <w:pStyle w:val="ListBullet"/>
        <w:spacing w:before="40" w:after="40"/>
      </w:pPr>
      <w:r>
        <w:t xml:space="preserve">Nhận </w:t>
      </w:r>
      <w:r>
        <w:rPr>
          <w:b/>
          <w:color w:val="0F172A"/>
        </w:rPr>
        <w:t>Chứng Nhận Hoàn Thành Khóa Học (Certificate of Completion)</w:t>
      </w:r>
      <w:r>
        <w:t xml:space="preserve"> từ Delivering Happiness.</w:t>
      </w:r>
    </w:p>
    <w:p>
      <w:pPr>
        <w:spacing w:before="120" w:after="120"/>
      </w:pPr>
      <w:r>
        <w:rPr>
          <w:color w:val="CBD5E1"/>
        </w:rPr>
        <w:t>——————————————————————————————————————————————————</w:t>
      </w:r>
    </w:p>
    <w:p>
      <w:pPr>
        <w:spacing w:before="240" w:after="80"/>
      </w:pPr>
      <w:r>
        <w:rPr>
          <w:b/>
          <w:color w:val="D97706"/>
          <w:sz w:val="28"/>
        </w:rPr>
        <w:t>PHẦN II: HƯỚNG DẪN THAO TÁC SỬ DỤNG HỆ THỐNG LMS</w:t>
      </w:r>
    </w:p>
    <w:p>
      <w:pPr>
        <w:spacing w:before="60" w:after="60" w:line="288" w:lineRule="auto"/>
      </w:pPr>
      <w:r>
        <w:t>Giao diện học tập được xây dựng theo tiêu chuẩn Single Page Application (SPA), tải trang tức thì, tương thích tối đa trên cả máy tính bàn, máy tính bảng và điện thoại di động.</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Pr>
          <w:p>
            <w:pPr>
              <w:spacing w:before="80" w:after="80"/>
            </w:pPr>
            <w:r>
              <w:rPr>
                <w:rFonts w:ascii="Consolas" w:hAnsi="Consolas"/>
                <w:color w:val="1E293B"/>
                <w:sz w:val="18"/>
              </w:rPr>
              <w:t>┌────────────────────────────────────────────────────────────────────────────────────────┐</w:t>
              <w:br/>
              <w:t>│                     GIAO DIỆN HỌC TẬP LMS (CHẾ ĐỘ TẬP TRUNG)                           │</w:t>
              <w:br/>
              <w:t>├────────────────────────────────────────────────────────────────────────────────────────┤</w:t>
              <w:br/>
              <w:t>│ [Logo DHM]  [◀ Thu Gọn Mục Lục]     [▶ Tiếp Tục Bài Đang Dở]       [Tên Học Viên ▼]   │</w:t>
              <w:br/>
              <w:t>├────────────────────────────────────────────────────────────────────────────────────────┤</w:t>
              <w:br/>
              <w:t>│ (Banner Sát Hạch: Tự động co gọn thành huy hiệu sau khi đạt điểm ≥70%)                │</w:t>
              <w:br/>
              <w:t>├───────────────────────────────┬────────────────────────────────────────────────────────┤</w:t>
              <w:br/>
              <w:t>│ SIDEBAR GIÁO TRÌNH (Trái)     │ NỘI DUNG BÀI HỌC CHÍNH (Phải)                          │</w:t>
              <w:br/>
              <w:t>│                               │                                                        │</w:t>
              <w:br/>
              <w:t>│ • Mục 1.1: Video Explainer    │ 📺 Video Explainer &amp; Khung Bài Giảng                   │</w:t>
              <w:br/>
              <w:t>│ • Mục 1.2: ⚡ Sát Hạch Đầu Vào│                                                        │</w:t>
              <w:br/>
              <w:t>│ • Mục 1.3: La Bàn Me Values   │ ────────────────────────────────────────────────────── │</w:t>
              <w:br/>
              <w:t>│ • Mục 1.4: 3 Đòn Bẩy SDT      │ [Tab 1: 📖 Tóm Tắt]  [Tab 2: ⚡ THỰC HÀNH] [Tab 3: Slide]│</w:t>
              <w:br/>
              <w:t>│ • Mục 2.1: Biết Ơn (Gratitude)│                                                        │</w:t>
              <w:br/>
              <w:t>│ • Mục 2.2: Tỉnh Thức (SCBA)   │ PHẦN 1: Khái Niệm &amp; Công Cụ Thực Hành Cốt Lõi          │</w:t>
              <w:br/>
              <w:t>│ • Mục 2.3: Lạc Quan (ABCDE)   │ PHẦN 2: Tình Huống Thực Tế &amp; Bài Tập Mẫu Gợi Ý (Duy)   │</w:t>
              <w:br/>
              <w:t>│ • Mục 2.4: Phiêu (Flow)       │         [💡 Xem Phân Tích &amp; Bài Giải Mẫu ▼]            │</w:t>
              <w:br/>
              <w:t>│ • Mục 2.5: Vị Nhân (Altruism) │ PHẦN 3: Đúc Kết I • A • M &amp; Cam Kết Hành Động          │</w:t>
              <w:br/>
              <w:t>│ • Mục 2.6: Capstone Workshop  │                                                        │</w:t>
              <w:br/>
              <w:t>│ [✓] Tích xanh tiến độ bài học │ [⬅ Bài Trước]       [💾 Lưu Tiến Độ]    [Bài Tiếp Theo ➔]│</w:t>
              <w:br/>
              <w:t>└───────────────────────────────┴────────────────────────────────────────────────────────┘</w:t>
            </w:r>
          </w:p>
        </w:tc>
      </w:tr>
    </w:tbl>
    <w:p>
      <w:pPr>
        <w:spacing w:after="80"/>
      </w:pPr>
    </w:p>
    <w:p>
      <w:pPr>
        <w:spacing w:before="200" w:after="60"/>
      </w:pPr>
      <w:r>
        <w:rPr>
          <w:b/>
          <w:color w:val="0F172A"/>
          <w:sz w:val="24"/>
        </w:rPr>
        <w:t>1. ĐĂNG NHẬP &amp; NHẬN DIỆN HỌC VIÊN</w:t>
      </w:r>
    </w:p>
    <w:p>
      <w:pPr>
        <w:pStyle w:val="ListNumber"/>
        <w:spacing w:before="40" w:after="40"/>
      </w:pPr>
      <w:r>
        <w:rPr>
          <w:b/>
          <w:color w:val="0F172A"/>
        </w:rPr>
        <w:t>Truy cập hệ thống:</w:t>
      </w:r>
      <w:r>
        <w:t xml:space="preserve"> Mở trình duyệt web và truy cập đường dẫn chính thức:</w:t>
      </w:r>
    </w:p>
    <w:p>
      <w:pPr>
        <w:spacing w:before="60" w:after="60" w:line="288" w:lineRule="auto"/>
      </w:pPr>
      <w:r>
        <w:t xml:space="preserve">👉 </w:t>
      </w:r>
      <w:r>
        <w:rPr>
          <w:b/>
          <w:color w:val="0F172A"/>
        </w:rPr>
        <w:t>https://delivering-happiness.vercel.app/lms/</w:t>
      </w:r>
    </w:p>
    <w:p>
      <w:pPr>
        <w:pStyle w:val="ListNumber"/>
        <w:spacing w:before="40" w:after="40"/>
      </w:pPr>
      <w:r>
        <w:rPr>
          <w:b/>
          <w:color w:val="0F172A"/>
        </w:rPr>
        <w:t>Nhập Email:</w:t>
      </w:r>
      <w:r>
        <w:t xml:space="preserve"> Sử dụng địa chỉ Email bạn đã đăng ký với Ban Tổ Chức (hỗ trợ cả tài khoản cá nhân Gmail và email doanh nghiệp).</w:t>
      </w:r>
    </w:p>
    <w:p>
      <w:pPr>
        <w:pStyle w:val="ListNumber"/>
        <w:spacing w:before="40" w:after="40"/>
      </w:pPr>
      <w:r>
        <w:rPr>
          <w:b/>
          <w:color w:val="0F172A"/>
        </w:rPr>
        <w:t>Nhập Mật khẩu truy cập:</w:t>
      </w:r>
      <w:r>
        <w:t xml:space="preserve"> Mặc định là </w:t>
      </w:r>
      <w:r>
        <w:rPr>
          <w:b/>
          <w:color w:val="0F172A"/>
        </w:rPr>
        <w:t>4 số cuối Số điện thoại</w:t>
      </w:r>
      <w:r>
        <w:t xml:space="preserve"> của bạn.</w:t>
      </w:r>
    </w:p>
    <w:p>
      <w:pPr>
        <w:pStyle w:val="ListBullet"/>
        <w:spacing w:before="40" w:after="40"/>
      </w:pPr>
      <w:r>
        <w:rPr>
          <w:i/>
        </w:rPr>
        <w:t>Tính năng Tự Phục Vụ (Self-Service Onboarding):</w:t>
      </w:r>
      <w:r>
        <w:t xml:space="preserve"> Nếu hệ thống thông báo hồ sơ của bạn chưa có số điện thoại, một ô nhập bổ sung sẽ xuất hiện ngay trên cửa sổ đăng nhập. Bạn chỉ cần nhập số điện thoại chính thức của mình một lần để hệ thống tự động ghi nhận và cấp quyền truy cập ngay lập tức.</w:t>
      </w:r>
    </w:p>
    <w:p>
      <w:pPr>
        <w:pStyle w:val="ListBullet"/>
        <w:spacing w:before="40" w:after="40"/>
      </w:pPr>
      <w:r>
        <w:rPr>
          <w:i/>
        </w:rPr>
        <w:t>Quyền Ban Giảng Huấn (Coach Bypass):</w:t>
      </w:r>
      <w:r>
        <w:t xml:space="preserve"> Tài khoản của các Giảng viên và Coach được hệ thống tự động nhận diện danh tính và mở khóa toàn bộ các chặng học mà không cần thi sát hạch.</w:t>
      </w:r>
    </w:p>
    <w:p>
      <w:pPr>
        <w:spacing w:before="120" w:after="120"/>
      </w:pPr>
      <w:r>
        <w:rPr>
          <w:color w:val="CBD5E1"/>
        </w:rPr>
        <w:t>——————————————————————————————————————————————————</w:t>
      </w:r>
    </w:p>
    <w:p>
      <w:pPr>
        <w:spacing w:before="200" w:after="60"/>
      </w:pPr>
      <w:r>
        <w:rPr>
          <w:b/>
          <w:color w:val="0F172A"/>
          <w:sz w:val="24"/>
        </w:rPr>
        <w:t>2. CÁC TÍNH NĂNG ĐỘT PHÁ TỐI ƯU TRẢI NGHIỆM HỌC VIÊN</w:t>
      </w:r>
    </w:p>
    <w:p>
      <w:pPr>
        <w:spacing w:before="160" w:after="40"/>
      </w:pPr>
      <w:r>
        <w:rPr>
          <w:b/>
          <w:color w:val="475569"/>
          <w:sz w:val="22"/>
        </w:rPr>
        <w:t>A. Chế Độ Học Tập Tập Trung (LinkedIn Learning Desktop Focused Mode)</w:t>
      </w:r>
    </w:p>
    <w:p>
      <w:pPr>
        <w:pStyle w:val="ListBullet"/>
        <w:spacing w:before="40" w:after="40"/>
      </w:pPr>
      <w:r>
        <w:rPr>
          <w:b/>
          <w:color w:val="0F172A"/>
        </w:rPr>
        <w:t>Nút Thu Gọn Sidebar Máy Tính (`#btn-collapse-sidebar-desktop`):</w:t>
      </w:r>
      <w:r>
        <w:t xml:space="preserve"> Nằm ngay trên đầu thanh mục lục bên trái. Bấm vào nút này để ẩn thanh mục lục, mở rộng không gian bài giảng ra 100% bề ngang màn hình, giúp bạn xem video, đọc slide và làm bài tập cực kỳ thoáng đãng, không bị phân tâm.</w:t>
      </w:r>
    </w:p>
    <w:p>
      <w:pPr>
        <w:pStyle w:val="ListBullet"/>
        <w:spacing w:before="40" w:after="40"/>
      </w:pPr>
      <w:r>
        <w:rPr>
          <w:b/>
          <w:color w:val="0F172A"/>
        </w:rPr>
        <w:t>Nút Mở Rộng Mục Lục (`#btn-sidebar-desktop-expand`):</w:t>
      </w:r>
      <w:r>
        <w:t xml:space="preserve"> Khi sidebar đang đóng, một nút bấm biểu tượng mục lục nhỏ gọn sẽ xuất hiện ở góc trên thanh tiêu đề để bạn mở lại danh mục bất cứ lúc nào chỉ với 1 nhấp chuột.</w:t>
      </w:r>
    </w:p>
    <w:p>
      <w:pPr>
        <w:pStyle w:val="ListBullet"/>
        <w:spacing w:before="40" w:after="40"/>
      </w:pPr>
      <w:r>
        <w:rPr>
          <w:b/>
          <w:color w:val="0F172A"/>
        </w:rPr>
        <w:t>Ghi nhớ trạng thái:</w:t>
      </w:r>
      <w:r>
        <w:t xml:space="preserve"> Hệ thống tự động lưu lựa chọn thu gọn vào bộ nhớ trình duyệt (</w:t>
      </w:r>
      <w:r>
        <w:rPr>
          <w:i/>
        </w:rPr>
        <w:t>localStorage</w:t>
      </w:r>
      <w:r>
        <w:t>), giúp duy trì trạng thái xem yêu thích của bạn cho các lần học sau.</w:t>
      </w:r>
    </w:p>
    <w:p>
      <w:pPr>
        <w:spacing w:before="160" w:after="40"/>
      </w:pPr>
      <w:r>
        <w:rPr>
          <w:b/>
          <w:color w:val="475569"/>
          <w:sz w:val="22"/>
        </w:rPr>
        <w:t>B. Thẻ Khởi Động Nhanh (Quick Start Card 1 Trang A4)</w:t>
      </w:r>
    </w:p>
    <w:p>
      <w:pPr>
        <w:pStyle w:val="ListBullet"/>
        <w:spacing w:before="40" w:after="40"/>
      </w:pPr>
      <w:r>
        <w:t xml:space="preserve">Học viên mới khi đăng nhập sẽ được chào đón bằng </w:t>
      </w:r>
      <w:r>
        <w:rPr>
          <w:b/>
          <w:color w:val="0F172A"/>
        </w:rPr>
        <w:t>Quick Start Card Modal</w:t>
      </w:r>
      <w:r>
        <w:t xml:space="preserve"> tinh gọn 1 trang:</w:t>
      </w:r>
    </w:p>
    <w:p>
      <w:pPr>
        <w:pStyle w:val="ListNumber"/>
        <w:spacing w:before="40" w:after="40"/>
      </w:pPr>
      <w:r>
        <w:rPr>
          <w:i/>
        </w:rPr>
        <w:t>Bước 1: Đăng nhập</w:t>
      </w:r>
      <w:r>
        <w:t xml:space="preserve"> bằng Email và 4 số cuối SĐT.</w:t>
      </w:r>
    </w:p>
    <w:p>
      <w:pPr>
        <w:pStyle w:val="ListNumber"/>
        <w:spacing w:before="40" w:after="40"/>
      </w:pPr>
      <w:r>
        <w:rPr>
          <w:i/>
        </w:rPr>
        <w:t>Bước 2: Xem bài giảng</w:t>
      </w:r>
      <w:r>
        <w:t xml:space="preserve"> qua Video Explainer và kho Audio Podcast.</w:t>
      </w:r>
    </w:p>
    <w:p>
      <w:pPr>
        <w:pStyle w:val="ListNumber"/>
        <w:spacing w:before="40" w:after="40"/>
      </w:pPr>
      <w:r>
        <w:rPr>
          <w:i/>
        </w:rPr>
        <w:t>Bước 3: Vượt qua bài sát hạch đầu vào</w:t>
      </w:r>
      <w:r>
        <w:t xml:space="preserve"> (đạt ≥ 70%, tối đa 3 lần).</w:t>
      </w:r>
    </w:p>
    <w:p>
      <w:pPr>
        <w:pStyle w:val="ListNumber"/>
        <w:spacing w:before="40" w:after="40"/>
      </w:pPr>
      <w:r>
        <w:rPr>
          <w:i/>
        </w:rPr>
        <w:t>Bước 4: Thực hành và lưu trữ</w:t>
      </w:r>
      <w:r>
        <w:t xml:space="preserve"> các bài tập I•A•M.</w:t>
      </w:r>
    </w:p>
    <w:p>
      <w:pPr>
        <w:spacing w:before="160" w:after="40"/>
      </w:pPr>
      <w:r>
        <w:rPr>
          <w:b/>
          <w:color w:val="475569"/>
          <w:sz w:val="22"/>
        </w:rPr>
        <w:t>C. Thanh Tiếp Tục Học Tập Thông Minh (Smart Resume Learning)</w:t>
      </w:r>
    </w:p>
    <w:p>
      <w:pPr>
        <w:pStyle w:val="ListBullet"/>
        <w:spacing w:before="40" w:after="40"/>
      </w:pPr>
      <w:r>
        <w:t xml:space="preserve">Khi học viên quay lại hệ thống sau giờ nghỉ, nút </w:t>
      </w:r>
      <w:r>
        <w:rPr>
          <w:b/>
          <w:color w:val="0F172A"/>
        </w:rPr>
        <w:t>`[▶ Tiếp Tục Bài Tập Đang Dở]`</w:t>
      </w:r>
      <w:r>
        <w:t xml:space="preserve"> trên thanh điều hướng chính sẽ tự động xác định bài học, tab và vị trí bạn đang làm dở để đưa bạn quay lại ngay lập tức mà không phải tìm kiếm thủ công.</w:t>
      </w:r>
    </w:p>
    <w:p>
      <w:pPr>
        <w:spacing w:before="160" w:after="40"/>
      </w:pPr>
      <w:r>
        <w:rPr>
          <w:b/>
          <w:color w:val="475569"/>
          <w:sz w:val="22"/>
        </w:rPr>
        <w:t>D. Tự Động Thu Gọn Banner Sát Hạch (Hero Gate Auto-Collapse)</w:t>
      </w:r>
    </w:p>
    <w:p>
      <w:pPr>
        <w:pStyle w:val="ListBullet"/>
        <w:spacing w:before="40" w:after="40"/>
      </w:pPr>
      <w:r>
        <w:t>Trước khi thi sát hạch, banner bài test hiển thị nổi bật để nhắc nhở nhiệm vụ bắt buộc.</w:t>
      </w:r>
    </w:p>
    <w:p>
      <w:pPr>
        <w:pStyle w:val="ListBullet"/>
        <w:spacing w:before="40" w:after="40"/>
      </w:pPr>
      <w:r>
        <w:rPr>
          <w:b/>
          <w:color w:val="0F172A"/>
        </w:rPr>
        <w:t>Ngay khi bạn làm bài thi đạt kết quả từ 70% trở lên</w:t>
      </w:r>
      <w:r>
        <w:t xml:space="preserve">, toàn bộ banner nhắc nhở lớn sẽ tự động co gọn lại thành một huy hiệu thông báo nhỏ gọn </w:t>
      </w:r>
      <w:r>
        <w:rPr>
          <w:rFonts w:ascii="Consolas" w:hAnsi="Consolas"/>
          <w:color w:val="D97706"/>
          <w:sz w:val="19"/>
        </w:rPr>
        <w:t>[✓ Đã Đạt Chuẩn Đầu Vào]</w:t>
      </w:r>
      <w:r>
        <w:t>, nhường toàn bộ màn hình cho không gian học tập chuyên sâu.</w:t>
      </w:r>
    </w:p>
    <w:p>
      <w:pPr>
        <w:spacing w:before="160" w:after="40"/>
      </w:pPr>
      <w:r>
        <w:rPr>
          <w:b/>
          <w:color w:val="475569"/>
          <w:sz w:val="22"/>
        </w:rPr>
        <w:t>E. Tích Xanh Tiến Độ Tiểu Mục (Visual Completion Checkmarks)</w:t>
      </w:r>
    </w:p>
    <w:p>
      <w:pPr>
        <w:pStyle w:val="ListBullet"/>
        <w:spacing w:before="40" w:after="40"/>
      </w:pPr>
      <w:r>
        <w:t xml:space="preserve">Mỗi khi bạn hoàn thành bài kiểm tra hoặc lưu đúc kết bài tập của một tiểu mục, trên Sidebar giáo trình sẽ tự động xuất hiện dấu tích xanh </w:t>
      </w:r>
      <w:r>
        <w:rPr>
          <w:b/>
          <w:color w:val="0F172A"/>
        </w:rPr>
        <w:t>`✓`</w:t>
      </w:r>
      <w:r>
        <w:t xml:space="preserve"> cạnh tiêu đề mục đó, giúp bạn luôn nhìn thấy rõ cảm giác tiến bộ (</w:t>
      </w:r>
      <w:r>
        <w:rPr>
          <w:i/>
        </w:rPr>
        <w:t>Sense of Progress</w:t>
      </w:r>
      <w:r>
        <w:t>) của bản thân.</w:t>
      </w:r>
    </w:p>
    <w:p>
      <w:pPr>
        <w:spacing w:before="120" w:after="120"/>
      </w:pPr>
      <w:r>
        <w:rPr>
          <w:color w:val="CBD5E1"/>
        </w:rPr>
        <w:t>——————————————————————————————————————————————————</w:t>
      </w:r>
    </w:p>
    <w:p>
      <w:pPr>
        <w:spacing w:before="200" w:after="60"/>
      </w:pPr>
      <w:r>
        <w:rPr>
          <w:b/>
          <w:color w:val="0F172A"/>
          <w:sz w:val="24"/>
        </w:rPr>
        <w:t>3. CÁC KHU VỰC CHỨC NĂNG TRONG TỪNG BÀI HỌC</w:t>
      </w:r>
    </w:p>
    <w:p>
      <w:pPr>
        <w:spacing w:before="60" w:after="60" w:line="288" w:lineRule="auto"/>
      </w:pPr>
      <w:r>
        <w:t>Mỗi bài học được chia thành 3 Tab chức năng rõ ràng:</w:t>
      </w:r>
    </w:p>
    <w:p>
      <w:pPr>
        <w:pStyle w:val="ListNumber"/>
        <w:spacing w:before="40" w:after="40"/>
      </w:pPr>
      <w:r>
        <w:rPr>
          <w:b/>
          <w:color w:val="0F172A"/>
        </w:rPr>
        <w:t>Tab 1: 📖 Tóm Tắt &amp; Đúc Kết Cốt Lõi (`tab-summary`):</w:t>
      </w:r>
    </w:p>
    <w:p>
      <w:pPr>
        <w:pStyle w:val="ListBullet"/>
        <w:spacing w:before="40" w:after="40"/>
      </w:pPr>
      <w:r>
        <w:t>Đọc bản tóm lược lý thuyết tinh hoa của bài học.</w:t>
      </w:r>
    </w:p>
    <w:p>
      <w:pPr>
        <w:pStyle w:val="ListBullet"/>
        <w:spacing w:before="40" w:after="40"/>
      </w:pPr>
      <w:r>
        <w:rPr>
          <w:b/>
          <w:color w:val="0F172A"/>
        </w:rPr>
        <w:t>Trình phát Audio Podcast:</w:t>
      </w:r>
      <w:r>
        <w:t xml:space="preserve"> Bấm nút ▶️ để nghe bài giảng qua giọng đọc truyền cảm của Ban Giảng Huấn trong lúc di chuyển hoặc nghỉ ngơi.</w:t>
      </w:r>
    </w:p>
    <w:p>
      <w:pPr>
        <w:pStyle w:val="ListBullet"/>
        <w:spacing w:before="40" w:after="40"/>
      </w:pPr>
      <w:r>
        <w:rPr>
          <w:b/>
          <w:color w:val="0F172A"/>
        </w:rPr>
        <w:t>Bản chụp Slide chính thức:</w:t>
      </w:r>
      <w:r>
        <w:t xml:space="preserve"> Xem 44 bản chụp slide bài giảng chuẩn từ tài liệu gốc của cô Cúc Châu.</w:t>
      </w:r>
    </w:p>
    <w:p>
      <w:pPr>
        <w:pStyle w:val="ListNumber"/>
        <w:spacing w:before="40" w:after="40"/>
      </w:pPr>
      <w:r>
        <w:rPr>
          <w:b/>
          <w:color w:val="0F172A"/>
        </w:rPr>
        <w:t>Tab 2: ⚡ BÀI TEST &amp; THỰC HÀNH (`tab-practice`):</w:t>
      </w:r>
    </w:p>
    <w:p>
      <w:pPr>
        <w:pStyle w:val="ListBullet"/>
        <w:spacing w:before="40" w:after="40"/>
      </w:pPr>
      <w:r>
        <w:t>Không gian rèn luyện theo chuẩn Mô hình 3 Khối Nội Dung (Duy's 3-Sections Model).</w:t>
      </w:r>
    </w:p>
    <w:p>
      <w:pPr>
        <w:pStyle w:val="ListNumber"/>
        <w:spacing w:before="40" w:after="40"/>
      </w:pPr>
      <w:r>
        <w:rPr>
          <w:b/>
          <w:color w:val="0F172A"/>
        </w:rPr>
        <w:t>Tab 3: 📂 Tài Liệu &amp; Slide Đính Kèm (`tab-resources`):</w:t>
      </w:r>
    </w:p>
    <w:p>
      <w:pPr>
        <w:pStyle w:val="ListBullet"/>
        <w:spacing w:before="40" w:after="40"/>
      </w:pPr>
      <w:r>
        <w:t>Chứa Cẩm nang hướng dẫn lộ trình, các bài báo cáo chuyên sâu và bộ Flashcards ôn tập tương tác.</w:t>
      </w:r>
    </w:p>
    <w:p>
      <w:pPr>
        <w:pStyle w:val="ListBullet"/>
        <w:spacing w:before="40" w:after="40"/>
      </w:pPr>
      <w:r>
        <w:t>Hỗ trợ xem trực tiếp qua trình đọc tài liệu (</w:t>
      </w:r>
      <w:r>
        <w:rPr>
          <w:i/>
        </w:rPr>
        <w:t>In-App Document Reader</w:t>
      </w:r>
      <w:r>
        <w:t>) hoặc tải về máy.</w:t>
      </w:r>
    </w:p>
    <w:p>
      <w:pPr>
        <w:spacing w:before="120" w:after="120"/>
      </w:pPr>
      <w:r>
        <w:rPr>
          <w:color w:val="CBD5E1"/>
        </w:rPr>
        <w:t>——————————————————————————————————————————————————</w:t>
      </w:r>
    </w:p>
    <w:p>
      <w:pPr>
        <w:spacing w:before="240" w:after="80"/>
      </w:pPr>
      <w:r>
        <w:rPr>
          <w:b/>
          <w:color w:val="D97706"/>
          <w:sz w:val="28"/>
        </w:rPr>
        <w:t>PHẦN III: MÔ HÌNH BÀI TẬP 3 KHỐI NỘI DUNG (DUY'S 3-SECTIONS MODEL) &amp; NGÂN HÀNG 8 CASE STUDY NOTEBOOKLM</w:t>
      </w:r>
    </w:p>
    <w:p>
      <w:pPr>
        <w:spacing w:before="60" w:after="60" w:line="288" w:lineRule="auto"/>
      </w:pPr>
      <w:r>
        <w:t xml:space="preserve">Tiếp thu sâu sắc ý kiến đóng góp từ Duy (Lamsep) về trải nghiệm người học thực tế, toàn bộ các bài tập trong Tab Thực hành đã được chuẩn hóa thành </w:t>
      </w:r>
      <w:r>
        <w:rPr>
          <w:b/>
          <w:color w:val="0F172A"/>
        </w:rPr>
        <w:t>Mô hình 3 Khối Nội Dung Sư Phạm (Duy 3-Sections Model)</w:t>
      </w:r>
      <w:r>
        <w:t>:</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Pr>
          <w:p>
            <w:pPr>
              <w:spacing w:before="80" w:after="80"/>
            </w:pPr>
            <w:r>
              <w:rPr>
                <w:rFonts w:ascii="Consolas" w:hAnsi="Consolas"/>
                <w:color w:val="1E293B"/>
                <w:sz w:val="18"/>
              </w:rPr>
              <w:t>┌────────────────────────────────────────────────────────────────────────────────────────┐</w:t>
              <w:br/>
              <w:t>│                        MÔ HÌNH BÀI TẬP 3 KHỐI NỘI DUNG SƯ PHẠM                         │</w:t>
              <w:br/>
              <w:t>├────────────────────────────────────────────────────────────────────────────────────────┤</w:t>
              <w:br/>
              <w:t>│ 📌 PHẦN 1: KHÁI NIỆM &amp; CÔNG CỤ THỰC HÀNH CỐT LÕI                                       │</w:t>
              <w:br/>
              <w:t>│    • Nhắc lại định nghĩa chuẩn, công thức đo lường hoặc công cụ thực hành chuyên sâu.  │</w:t>
              <w:br/>
              <w:t>│    • Các công cụ tương tác: Bộ chọn 41 Giá trị Me Values, Thiệp cảm ơn (Gratitude      │</w:t>
              <w:br/>
              <w:t>│      Card), Bảng kiểm SBA (Stop-Breathe-Ask), Biểu mẫu ABCDE, Microflow Redesign.      │</w:t>
              <w:br/>
              <w:t>├────────────────────────────────────────────────────────────────────────────────────────┤</w:t>
              <w:br/>
              <w:t>│ 💡 PHẦN 2: TÌNH HUỐNG THỰC TẾ &amp; BÀI TẬP MẪU GỢI Ý CỦA GIẢNG VIÊN (MÔ HÌNH DUY)         │</w:t>
              <w:br/>
              <w:t>│    • Thẻ mô tả tình huống thực tế bám sát bối cảnh doanh nghiệp và câu chuyện bài giảng.│</w:t>
              <w:br/>
              <w:t>│    • Nút mở rộng: [💡 Xem Phân Tích &amp; Bài Tập Mẫu Gợi Ý Của Giảng Viên ▼]             │</w:t>
              <w:br/>
              <w:t>│      (Cơ chế Accordion ẩn/hiện giúp người học không bị lộ đáp án trước khi suy nghĩ).  │</w:t>
              <w:br/>
              <w:t>│    • Phân tích nguyên lý sâu sắc từ Ban Giảng Huấn trích xuất qua NotebookLM.         │</w:t>
              <w:br/>
              <w:t>│    • Bài tập mẫu gợi ý từng bước (Model Solution) định hướng cách tư duy.              │</w:t>
              <w:br/>
              <w:t>│    • Ô nhập bài làm: Góc nhìn suy ngẫm cá nhân &amp; Kế hoạch hành động cụ thể.            │</w:t>
              <w:br/>
              <w:t>├────────────────────────────────────────────────────────────────────────────────────────┤</w:t>
              <w:br/>
              <w:t>│ 🎯 PHẦN 3: ĐÚC KẾT I • A • M &amp; CAM KẾT HÀNH ĐỘNG CÁ NHÂN                               │</w:t>
              <w:br/>
              <w:t>│    • Câu hỏi phản tư I (Interested — Điểm chạm tâm đắc).                               │</w:t>
              <w:br/>
              <w:t>│    • Câu hỏi phản tư A (Actionable — Cam kết hành động 24–48h).                        │</w:t>
              <w:br/>
              <w:t>│    • Câu hỏi phản tư M (Meaningful — Ý nghĩa chuyển hóa dài hạn).                      │</w:t>
              <w:br/>
              <w:t>└────────────────────────────────────────────────────────────────────────────────────────┘</w:t>
            </w:r>
          </w:p>
        </w:tc>
      </w:tr>
    </w:tbl>
    <w:p>
      <w:pPr>
        <w:spacing w:after="80"/>
      </w:pPr>
    </w:p>
    <w:p>
      <w:pPr>
        <w:spacing w:before="120" w:after="120"/>
      </w:pPr>
      <w:r>
        <w:rPr>
          <w:color w:val="CBD5E1"/>
        </w:rPr>
        <w:t>——————————————————————————————————————————————————</w:t>
      </w:r>
    </w:p>
    <w:p>
      <w:pPr>
        <w:spacing w:before="200" w:after="60"/>
      </w:pPr>
      <w:r>
        <w:rPr>
          <w:b/>
          <w:color w:val="0F172A"/>
          <w:sz w:val="24"/>
        </w:rPr>
        <w:t>NGÂN HÀNG 8 CASE STUDY THỰC TẾ TRÍCH XUẤT TỪ NOTEBOOKLM</w:t>
      </w:r>
    </w:p>
    <w:p>
      <w:pPr>
        <w:spacing w:before="60" w:after="60" w:line="288" w:lineRule="auto"/>
      </w:pPr>
      <w:r>
        <w:t xml:space="preserve">Toàn bộ 8 tình huống thực tế dưới đây được trích xuất trực tiếp từ các câu chuyện người thật việc thật trong kho bài giảng của Ban Giảng Huấn thông qua công cụ trí tuệ nhân tạo </w:t>
      </w:r>
      <w:r>
        <w:rPr>
          <w:b/>
          <w:color w:val="0F172A"/>
        </w:rPr>
        <w:t>NotebookLM</w:t>
      </w:r>
      <w:r>
        <w:t>:</w:t>
      </w:r>
    </w:p>
    <w:p>
      <w:pPr>
        <w:spacing w:before="160" w:after="40"/>
      </w:pPr>
      <w:r>
        <w:rPr>
          <w:b/>
          <w:color w:val="475569"/>
          <w:sz w:val="22"/>
        </w:rPr>
        <w:t>1. Case Study 1.1 (Cấp Độ Hạnh Phúc): Trống Rỗng Sau Khi Đạt Đỉnh Doanh Số</w:t>
      </w:r>
    </w:p>
    <w:p>
      <w:pPr>
        <w:pStyle w:val="ListBullet"/>
        <w:spacing w:before="40" w:after="40"/>
      </w:pPr>
      <w:r>
        <w:rPr>
          <w:b/>
          <w:color w:val="0F172A"/>
        </w:rPr>
        <w:t>Bối cảnh:</w:t>
      </w:r>
      <w:r>
        <w:t xml:space="preserve"> Một trưởng phòng kinh doanh xuất sắc sau 6 tháng miệt mài đã dẫn dắt đội ngũ vượt 130% KPI quý, nhận được khoản tiền thưởng lớn và sự tán dương của công ty. Tuy nhiên chỉ sau 1 tuần ăn mừng, anh rơi vào trạng thái hụt hẫng, mất phương hướng và cảm thấy công việc vô nghĩa khi bước vào chu kỳ KPI mới.</w:t>
      </w:r>
    </w:p>
    <w:p>
      <w:pPr>
        <w:pStyle w:val="ListBullet"/>
        <w:spacing w:before="40" w:after="40"/>
      </w:pPr>
      <w:r>
        <w:rPr>
          <w:b/>
          <w:color w:val="0F172A"/>
        </w:rPr>
        <w:t>Phân tích nguyên lý của Giảng viên:</w:t>
      </w:r>
      <w:r>
        <w:t xml:space="preserve"> Hiện tượng tâm lý học này gọi là </w:t>
      </w:r>
      <w:r>
        <w:rPr>
          <w:b/>
          <w:color w:val="0F172A"/>
        </w:rPr>
        <w:t>Thích Nghi Khoái Lạc (*Hedonic Adaptation*)</w:t>
      </w:r>
      <w:r>
        <w:t>. Tiền thưởng và danh vọng thuộc Cấp độ 1 (Thú vui — Pleasure). Khi đạt được, dopamine tụt dốc nhanh chóng khiến con người trở lại mức cảm xúc ban đầu. Nếu chỉ dùng Cấp độ 1 để lãnh đạo, quản lý sẽ liên tục bị kiệt sức (</w:t>
      </w:r>
      <w:r>
        <w:rPr>
          <w:i/>
        </w:rPr>
        <w:t>burnout</w:t>
      </w:r>
      <w:r>
        <w:t>). Phải nâng cấp lên Cấp độ 2 (Flow) và Cấp độ 3 (Higher Purpose).</w:t>
      </w:r>
    </w:p>
    <w:p>
      <w:pPr>
        <w:pStyle w:val="ListBullet"/>
        <w:spacing w:before="40" w:after="40"/>
      </w:pPr>
      <w:r>
        <w:rPr>
          <w:b/>
          <w:color w:val="0F172A"/>
        </w:rPr>
        <w:t>Bài tập mẫu gợi ý (Model Solution):</w:t>
      </w:r>
    </w:p>
    <w:p>
      <w:pPr>
        <w:pStyle w:val="ListNumber"/>
        <w:spacing w:before="40" w:after="40"/>
      </w:pPr>
      <w:r>
        <w:rPr>
          <w:i/>
        </w:rPr>
        <w:t>Nhận diện:</w:t>
      </w:r>
      <w:r>
        <w:t xml:space="preserve"> Thừa nhận đây là quy luật tâm lý tự nhiên của Cấp độ 1, không tự dằn vặt hay hoang mang.</w:t>
      </w:r>
    </w:p>
    <w:p>
      <w:pPr>
        <w:pStyle w:val="ListNumber"/>
        <w:spacing w:before="40" w:after="40"/>
      </w:pPr>
      <w:r>
        <w:rPr>
          <w:i/>
        </w:rPr>
        <w:t>Chuyển dịch sang Cấp độ 2 (Flow):</w:t>
      </w:r>
      <w:r>
        <w:t xml:space="preserve"> Tái thiết kế quy trình làm việc tập trung vào việc phát triển năng lực cho nhân viên thay vì chỉ nhìn vào con số.</w:t>
      </w:r>
    </w:p>
    <w:p>
      <w:pPr>
        <w:pStyle w:val="ListNumber"/>
        <w:spacing w:before="40" w:after="40"/>
      </w:pPr>
      <w:r>
        <w:rPr>
          <w:i/>
        </w:rPr>
        <w:t>Nâng lên Cấp độ 3 (Higher Purpose):</w:t>
      </w:r>
      <w:r>
        <w:t xml:space="preserve"> Kết nối mục tiêu bán hàng với giá trị thực sự mang lại cho cuộc sống của khách hàng; xây dựng văn hóa đội ngũ hỗ trợ nhau cùng tiến bộ.</w:t>
      </w:r>
    </w:p>
    <w:p>
      <w:pPr>
        <w:spacing w:before="160" w:after="40"/>
      </w:pPr>
      <w:r>
        <w:rPr>
          <w:b/>
          <w:color w:val="475569"/>
          <w:sz w:val="22"/>
        </w:rPr>
        <w:t>2. Case Study 1.2 (La Bàn Giá Trị): Xung Đột Giữa 'Chính Trực' Và Áp Lực Doanh Số</w:t>
      </w:r>
    </w:p>
    <w:p>
      <w:pPr>
        <w:pStyle w:val="ListBullet"/>
        <w:spacing w:before="40" w:after="40"/>
      </w:pPr>
      <w:r>
        <w:rPr>
          <w:b/>
          <w:color w:val="0F172A"/>
        </w:rPr>
        <w:t>Bối cảnh:</w:t>
      </w:r>
      <w:r>
        <w:t xml:space="preserve"> Vào tuần cuối của quý, doanh số còn thiếu 5% để đạt mốc thưởng toàn công ty. Cấp trên gợi ý ghi nhận trước một hợp đồng chưa hoàn tất thủ tục pháp lý để "làm đẹp số liệu". Quản lý cảm thấy bị giằng xé dữ dội giữa áp lực tập thể và giá trị cốt lõi "Sự chính trực".</w:t>
      </w:r>
    </w:p>
    <w:p>
      <w:pPr>
        <w:pStyle w:val="ListBullet"/>
        <w:spacing w:before="40" w:after="40"/>
      </w:pPr>
      <w:r>
        <w:rPr>
          <w:b/>
          <w:color w:val="0F172A"/>
        </w:rPr>
        <w:t>Phân tích nguyên lý của Giảng viên:</w:t>
      </w:r>
      <w:r>
        <w:t xml:space="preserve"> Đây là bài kiểm tra kinh điển về </w:t>
      </w:r>
      <w:r>
        <w:rPr>
          <w:b/>
          <w:color w:val="0F172A"/>
        </w:rPr>
        <w:t>La Bàn Giá Trị (Me Values)</w:t>
      </w:r>
      <w:r>
        <w:t xml:space="preserve">. Cố CEO Tony Hsieh tại Zappos từng khẳng định: </w:t>
      </w:r>
      <w:r>
        <w:rPr>
          <w:i/>
        </w:rPr>
        <w:t>"Nếu bạn không sẵn sàng hy sinh lợi nhuận ngắn hạn vì giá trị cốt lõi, thì đó không phải là giá trị cốt lõi mà chỉ là khẩu hiệu quảng cáo"</w:t>
      </w:r>
      <w:r>
        <w:t>.</w:t>
      </w:r>
    </w:p>
    <w:p>
      <w:pPr>
        <w:pStyle w:val="ListBullet"/>
        <w:spacing w:before="40" w:after="40"/>
      </w:pPr>
      <w:r>
        <w:rPr>
          <w:b/>
          <w:color w:val="0F172A"/>
        </w:rPr>
        <w:t>Bài tập mẫu gợi ý (Model Solution):</w:t>
      </w:r>
    </w:p>
    <w:p>
      <w:pPr>
        <w:pStyle w:val="ListNumber"/>
        <w:spacing w:before="40" w:after="40"/>
      </w:pPr>
      <w:r>
        <w:rPr>
          <w:i/>
        </w:rPr>
        <w:t>Định vị La Bàn:</w:t>
      </w:r>
      <w:r>
        <w:t xml:space="preserve"> Khẳng định "Sự chính trực" là ranh giới đạo đức không thể thỏa hiệp.</w:t>
      </w:r>
    </w:p>
    <w:p>
      <w:pPr>
        <w:pStyle w:val="ListNumber"/>
        <w:spacing w:before="40" w:after="40"/>
      </w:pPr>
      <w:r>
        <w:rPr>
          <w:i/>
        </w:rPr>
        <w:t>Đối thoại dũng cảm (Courageous Conversation):</w:t>
      </w:r>
      <w:r>
        <w:t xml:space="preserve"> Trình bày trung thực với cấp trên về rủi ro pháp lý và tổn hại uy tín thương hiệu lâu dài.</w:t>
      </w:r>
    </w:p>
    <w:p>
      <w:pPr>
        <w:pStyle w:val="ListNumber"/>
        <w:spacing w:before="40" w:after="40"/>
      </w:pPr>
      <w:r>
        <w:rPr>
          <w:i/>
        </w:rPr>
        <w:t>Đề xuất giải pháp Win-Win:</w:t>
      </w:r>
      <w:r>
        <w:t xml:space="preserve"> Tập trung toàn lực đội ngũ vào việc chốt các cơ hội bán thêm (</w:t>
      </w:r>
      <w:r>
        <w:rPr>
          <w:i/>
        </w:rPr>
        <w:t>upsell</w:t>
      </w:r>
      <w:r>
        <w:t>) hợp pháp cho khách hàng cũ trong 48 giờ cuối.</w:t>
      </w:r>
    </w:p>
    <w:p>
      <w:pPr>
        <w:spacing w:before="160" w:after="40"/>
      </w:pPr>
      <w:r>
        <w:rPr>
          <w:b/>
          <w:color w:val="475569"/>
          <w:sz w:val="22"/>
        </w:rPr>
        <w:t>3. Case Study 1.3 (Thuyết Tự Quyết): Nhân Viên Gen Z Làm Việc Đối Phó &amp; Rời Rạc</w:t>
      </w:r>
    </w:p>
    <w:p>
      <w:pPr>
        <w:pStyle w:val="ListBullet"/>
        <w:spacing w:before="40" w:after="40"/>
      </w:pPr>
      <w:r>
        <w:rPr>
          <w:b/>
          <w:color w:val="0F172A"/>
        </w:rPr>
        <w:t>Bối cảnh:</w:t>
      </w:r>
      <w:r>
        <w:t xml:space="preserve"> Một nhân viên trẻ có năng lực nhưng chỉ làm việc đúng giờ, không chủ động đóng góp ý kiến trong các cuộc họp và né tránh các nhiệm vụ mới ngoài mô tả công việc (JDs). Quản lý đã thử tăng phụ cấp nhưng nhân viên vẫn giữ thái độ "làm cho xong việc rồi về" (</w:t>
      </w:r>
      <w:r>
        <w:rPr>
          <w:i/>
        </w:rPr>
        <w:t>Quiet Quitting</w:t>
      </w:r>
      <w:r>
        <w:t>).</w:t>
      </w:r>
    </w:p>
    <w:p>
      <w:pPr>
        <w:pStyle w:val="ListBullet"/>
        <w:spacing w:before="40" w:after="40"/>
      </w:pPr>
      <w:r>
        <w:rPr>
          <w:b/>
          <w:color w:val="0F172A"/>
        </w:rPr>
        <w:t>Phân tích nguyên lý của Giảng viên:</w:t>
      </w:r>
      <w:r>
        <w:t xml:space="preserve"> Theo </w:t>
      </w:r>
      <w:r>
        <w:rPr>
          <w:b/>
          <w:color w:val="0F172A"/>
        </w:rPr>
        <w:t>Thuyết Tự Quyết (SDT — Deci &amp; Ryan)</w:t>
      </w:r>
      <w:r>
        <w:t>, tiền thưởng là Động lực ngoại tại (</w:t>
      </w:r>
      <w:r>
        <w:rPr>
          <w:i/>
        </w:rPr>
        <w:t>Extrinsic Motivation</w:t>
      </w:r>
      <w:r>
        <w:t>). Khi áp đặt kiểm soát vi mô (</w:t>
      </w:r>
      <w:r>
        <w:rPr>
          <w:i/>
        </w:rPr>
        <w:t>micromanagement</w:t>
      </w:r>
      <w:r>
        <w:t xml:space="preserve">), nhu cầu </w:t>
      </w:r>
      <w:r>
        <w:rPr>
          <w:b/>
          <w:color w:val="0F172A"/>
        </w:rPr>
        <w:t>Tự chủ (Autonomy)</w:t>
      </w:r>
      <w:r>
        <w:t xml:space="preserve"> bị triệt tiêu dẫn đến hiện tượng nghỉ việc trong âm thầm. Muốn kích hoạt động lực nội tại, phải nuôi dưỡng đồng thời cả 3 đòn bẩy: Tự chủ (</w:t>
      </w:r>
      <w:r>
        <w:rPr>
          <w:i/>
        </w:rPr>
        <w:t>Autonomy</w:t>
      </w:r>
      <w:r>
        <w:t>), Kết nối (</w:t>
      </w:r>
      <w:r>
        <w:rPr>
          <w:i/>
        </w:rPr>
        <w:t>Relatedness</w:t>
      </w:r>
      <w:r>
        <w:t>), và Tiến bộ (</w:t>
      </w:r>
      <w:r>
        <w:rPr>
          <w:i/>
        </w:rPr>
        <w:t>Competence</w:t>
      </w:r>
      <w:r>
        <w:t>).</w:t>
      </w:r>
    </w:p>
    <w:p>
      <w:pPr>
        <w:pStyle w:val="ListBullet"/>
        <w:spacing w:before="40" w:after="40"/>
      </w:pPr>
      <w:r>
        <w:rPr>
          <w:b/>
          <w:color w:val="0F172A"/>
        </w:rPr>
        <w:t>Bài tập mẫu gợi ý (Model Solution):</w:t>
      </w:r>
    </w:p>
    <w:p>
      <w:pPr>
        <w:pStyle w:val="ListNumber"/>
        <w:spacing w:before="40" w:after="40"/>
      </w:pPr>
      <w:r>
        <w:rPr>
          <w:i/>
        </w:rPr>
        <w:t>Tự chủ (Autonomy):</w:t>
      </w:r>
      <w:r>
        <w:t xml:space="preserve"> Giao mục tiêu đầu ra rõ ràng nhưng trao quyền cho nhân viên tự do lựa chọn phương pháp triển khai.</w:t>
      </w:r>
    </w:p>
    <w:p>
      <w:pPr>
        <w:pStyle w:val="ListNumber"/>
        <w:spacing w:before="40" w:after="40"/>
      </w:pPr>
      <w:r>
        <w:rPr>
          <w:i/>
        </w:rPr>
        <w:t>Kết nối (Relatedness):</w:t>
      </w:r>
      <w:r>
        <w:t xml:space="preserve"> Thực hiện buổi trò chuyện 1-on-1 lắng nghe không phán xét để hiểu sở thích và mục tiêu phát triển của nhân viên.</w:t>
      </w:r>
    </w:p>
    <w:p>
      <w:pPr>
        <w:pStyle w:val="ListNumber"/>
        <w:spacing w:before="40" w:after="40"/>
      </w:pPr>
      <w:r>
        <w:rPr>
          <w:i/>
        </w:rPr>
        <w:t>Tiến bộ (Competence / Small Wins):</w:t>
      </w:r>
      <w:r>
        <w:t xml:space="preserve"> Chia nhỏ dự án lớn thành các cột mốc ngắn hạn, lập tức ghi nhận những đóng góp sáng tạo nhỏ hàng tuần.</w:t>
      </w:r>
    </w:p>
    <w:p>
      <w:pPr>
        <w:spacing w:before="160" w:after="40"/>
      </w:pPr>
      <w:r>
        <w:rPr>
          <w:b/>
          <w:color w:val="475569"/>
          <w:sz w:val="22"/>
        </w:rPr>
        <w:t>4. Case Study 2.1 (Thói Quen Biết Ơn): Chiếc Máy Lạnh Giữa Đêm &amp; Bồn Tắm Đá 900kg</w:t>
      </w:r>
    </w:p>
    <w:p>
      <w:pPr>
        <w:pStyle w:val="ListBullet"/>
        <w:spacing w:before="40" w:after="40"/>
      </w:pPr>
      <w:r>
        <w:rPr>
          <w:b/>
          <w:color w:val="0F172A"/>
        </w:rPr>
        <w:t>Bối cảnh:</w:t>
      </w:r>
      <w:r>
        <w:t xml:space="preserve"> Khi vận chuyển chiếc bồn tắm đá nguyên khối nặng 900kg lên tầng cao, dây cáp xe cẩu bị kẹt và rung lắc dữ dội có nguy cơ sập đổ toàn bộ công trình. Thay vì hoảng loạn đổ lỗi, người chủ nhà đã kích hoạt lòng biết ơn nghịch cảnh: biết ơn vì 10 ngón tay chân vẫn còn nguyên vẹn, biết ơn vì nhận được bài học kỹ thuật quý giá. Cùng lúc đó tại văn phòng, một quản lý muốn tri ân đồng đội đã lặng lẽ đến sớm 30 phút bật sẵn máy lạnh để cả phòng mát rượi giữa trưa nắng 40 độ.</w:t>
      </w:r>
    </w:p>
    <w:p>
      <w:pPr>
        <w:pStyle w:val="ListBullet"/>
        <w:spacing w:before="40" w:after="40"/>
      </w:pPr>
      <w:r>
        <w:rPr>
          <w:b/>
          <w:color w:val="0F172A"/>
        </w:rPr>
        <w:t>Phân tích nguyên lý của Giảng viên:</w:t>
      </w:r>
      <w:r>
        <w:t xml:space="preserve"> GS. Robert Emmons chỉ ra 4 tầng bậc biết ơn: Kết quả tốt, Nghịch cảnh, Đón đầu tương lai, và Bản thân. Đại đa số chỉ biết ơn khi nhận được quà (Tầng 1). Sức mạnh chuyển hóa thực sự nằm ở </w:t>
      </w:r>
      <w:r>
        <w:rPr>
          <w:b/>
          <w:color w:val="0F172A"/>
        </w:rPr>
        <w:t>Biết ơn Nghịch cảnh (Tầng 2)</w:t>
      </w:r>
      <w:r>
        <w:t xml:space="preserve"> — biến khủng hoảng thành cơ hội tôi luyện bản lĩnh. Trong giao tiếp tổ chức, lời khen chung chung (</w:t>
      </w:r>
      <w:r>
        <w:rPr>
          <w:i/>
        </w:rPr>
        <w:t>Recognition</w:t>
      </w:r>
      <w:r>
        <w:t xml:space="preserve">) chỉ tạo hưng phấn ngắn hạn, trong khi </w:t>
      </w:r>
      <w:r>
        <w:rPr>
          <w:b/>
          <w:color w:val="0F172A"/>
        </w:rPr>
        <w:t>Storytelling 45–60 giây gắn với Giá trị cốt lõi</w:t>
      </w:r>
      <w:r>
        <w:t xml:space="preserve"> mới tạo nên Dấu ấn văn hóa (</w:t>
      </w:r>
      <w:r>
        <w:rPr>
          <w:i/>
        </w:rPr>
        <w:t>Moment of Truth</w:t>
      </w:r>
      <w:r>
        <w:t>).</w:t>
      </w:r>
    </w:p>
    <w:p>
      <w:pPr>
        <w:pStyle w:val="ListBullet"/>
        <w:spacing w:before="40" w:after="40"/>
      </w:pPr>
      <w:r>
        <w:rPr>
          <w:b/>
          <w:color w:val="0F172A"/>
        </w:rPr>
        <w:t>Bài tập mẫu gợi ý (Model Solution):</w:t>
      </w:r>
    </w:p>
    <w:p>
      <w:pPr>
        <w:pStyle w:val="ListNumber"/>
        <w:spacing w:before="40" w:after="40"/>
      </w:pPr>
      <w:r>
        <w:rPr>
          <w:i/>
        </w:rPr>
        <w:t>Biết ơn nghịch cảnh:</w:t>
      </w:r>
      <w:r>
        <w:t xml:space="preserve"> Khi gặp sự cố, lập tức liệt kê 3 điều may mắn hoặc bài học quý giá tình huống này mang lại trước khi xử lý.</w:t>
      </w:r>
    </w:p>
    <w:p>
      <w:pPr>
        <w:pStyle w:val="ListNumber"/>
        <w:spacing w:before="40" w:after="40"/>
      </w:pPr>
      <w:r>
        <w:rPr>
          <w:i/>
        </w:rPr>
        <w:t>Khung Storytelling biết ơn 5 bước (dưới 60 giây):</w:t>
      </w:r>
    </w:p>
    <w:p>
      <w:pPr>
        <w:pStyle w:val="ListBullet"/>
        <w:spacing w:before="40" w:after="40"/>
      </w:pPr>
      <w:r>
        <w:t>Bước 1: Gọi tên người nhận và bối cảnh sự việc cụ thể.</w:t>
      </w:r>
    </w:p>
    <w:p>
      <w:pPr>
        <w:pStyle w:val="ListBullet"/>
        <w:spacing w:before="40" w:after="40"/>
      </w:pPr>
      <w:r>
        <w:t>Bước 2: Kể lại hành vi/hành động vượt trội của họ.</w:t>
      </w:r>
    </w:p>
    <w:p>
      <w:pPr>
        <w:pStyle w:val="ListBullet"/>
        <w:spacing w:before="40" w:after="40"/>
      </w:pPr>
      <w:r>
        <w:t>Bước 3: Nêu rõ tác động tích cực hành động đó mang lại cho bạn hoặc đội ngũ.</w:t>
      </w:r>
    </w:p>
    <w:p>
      <w:pPr>
        <w:pStyle w:val="ListBullet"/>
        <w:spacing w:before="40" w:after="40"/>
      </w:pPr>
      <w:r>
        <w:t>Bước 4: Liên kết hành vi đó với Giá trị cốt lõi (Sự chu đáo, Tinh thần phụng sự).</w:t>
      </w:r>
    </w:p>
    <w:p>
      <w:pPr>
        <w:pStyle w:val="ListBullet"/>
        <w:spacing w:before="40" w:after="40"/>
      </w:pPr>
      <w:r>
        <w:t>Bước 5: Bày tỏ lời cảm ơn chân thành từ trái tim.</w:t>
      </w:r>
    </w:p>
    <w:p>
      <w:pPr>
        <w:spacing w:before="160" w:after="40"/>
      </w:pPr>
      <w:r>
        <w:rPr>
          <w:b/>
          <w:color w:val="475569"/>
          <w:sz w:val="22"/>
        </w:rPr>
        <w:t>5. Case Study 2.2 (Thói Quen Tỉnh Thức): Ca Đại Phẫu Mổ Mở 2018 — 'Làm Bạn Với Cơn Đau' &amp; Kỹ Thuật SCBA</w:t>
      </w:r>
    </w:p>
    <w:p>
      <w:pPr>
        <w:pStyle w:val="ListBullet"/>
        <w:spacing w:before="40" w:after="40"/>
      </w:pPr>
      <w:r>
        <w:rPr>
          <w:b/>
          <w:color w:val="0F172A"/>
        </w:rPr>
        <w:t>Bối cảnh:</w:t>
      </w:r>
      <w:r>
        <w:t xml:space="preserve"> Năm 2018, Cô Cúc Châu trải qua ca đại phẫu mổ mở ổ bụng kéo dài. Khi thuốc tê tan dần, cơn đau xé thịt ập đến khiến từng thớ cơ co thắt, tâm trí hoảng loạn. Lời dặn của Thầy Minh xuất hiện: </w:t>
      </w:r>
      <w:r>
        <w:rPr>
          <w:i/>
        </w:rPr>
        <w:t>"Đừng gồng mình chống lại cơn đau. Hãy thở cùng nó, làm bạn với nó. Cái gì không thuộc về con thì hãy trả lại cho tự nhiên"</w:t>
      </w:r>
      <w:r>
        <w:t>. Cô Châu đã dùng chánh niệm tách biệt cơn đau vật lý khỏi nỗi sợ tâm lý để vượt qua ca mổ an toàn.</w:t>
      </w:r>
    </w:p>
    <w:p>
      <w:pPr>
        <w:pStyle w:val="ListBullet"/>
        <w:spacing w:before="40" w:after="40"/>
      </w:pPr>
      <w:r>
        <w:rPr>
          <w:b/>
          <w:color w:val="0F172A"/>
        </w:rPr>
        <w:t>Phân tích nguyên lý của Giảng viên:</w:t>
      </w:r>
      <w:r>
        <w:t xml:space="preserve"> Jon Kabat-Zinn (cha đẻ MBSR) chỉ rõ: Đau đớn là thực tế vật lý khách quan (</w:t>
      </w:r>
      <w:r>
        <w:rPr>
          <w:i/>
        </w:rPr>
        <w:t>Pain is inevitable</w:t>
      </w:r>
      <w:r>
        <w:t>), nhưng sự đau khổ là do tâm trí phóng đại và kháng cự (</w:t>
      </w:r>
      <w:r>
        <w:rPr>
          <w:i/>
        </w:rPr>
        <w:t>Suffering is optional</w:t>
      </w:r>
      <w:r>
        <w:t>). Khi gặp căng thẳng, hạch hạnh nhân (</w:t>
      </w:r>
      <w:r>
        <w:rPr>
          <w:i/>
        </w:rPr>
        <w:t>Amygdala</w:t>
      </w:r>
      <w:r>
        <w:t xml:space="preserve">) kích hoạt phản xạ "Chiến hay Biến" phóng thích cortisol làm ta phản ứng bốc đồng. </w:t>
      </w:r>
      <w:r>
        <w:rPr>
          <w:b/>
          <w:color w:val="0F172A"/>
        </w:rPr>
        <w:t>Kỹ thuật SCBA</w:t>
      </w:r>
      <w:r>
        <w:t xml:space="preserve"> tạo ra một "khoảng dừng thiêng liêng" (</w:t>
      </w:r>
      <w:r>
        <w:rPr>
          <w:i/>
        </w:rPr>
        <w:t>Sacred Pause</w:t>
      </w:r>
      <w:r>
        <w:t>), đưa máu trở về Vỏ não trước trán (</w:t>
      </w:r>
      <w:r>
        <w:rPr>
          <w:i/>
        </w:rPr>
        <w:t>Prefrontal Cortex</w:t>
      </w:r>
      <w:r>
        <w:t>) để ra quyết định tỉnh táo.</w:t>
      </w:r>
    </w:p>
    <w:p>
      <w:pPr>
        <w:pStyle w:val="ListBullet"/>
        <w:spacing w:before="40" w:after="40"/>
      </w:pPr>
      <w:r>
        <w:rPr>
          <w:b/>
          <w:color w:val="0F172A"/>
        </w:rPr>
        <w:t>Bài tập mẫu gợi ý (Model Solution):</w:t>
      </w:r>
    </w:p>
    <w:p>
      <w:pPr>
        <w:pStyle w:val="ListNumber"/>
        <w:spacing w:before="40" w:after="40"/>
      </w:pPr>
      <w:r>
        <w:rPr>
          <w:i/>
        </w:rPr>
        <w:t>Tách biệt Thực tế và Phóng đại:</w:t>
      </w:r>
      <w:r>
        <w:t xml:space="preserve"> Nhận diện cơn đau/sự giận dữ chỉ là trạng thái sinh lý tạm thời, không đồng nhất bản thân với cảm xúc đó (</w:t>
      </w:r>
      <w:r>
        <w:rPr>
          <w:i/>
        </w:rPr>
        <w:t>"Tôi đang quan sát cơn giận", chứ không phải "Tôi là cơn giận"</w:t>
      </w:r>
      <w:r>
        <w:t>).</w:t>
      </w:r>
    </w:p>
    <w:p>
      <w:pPr>
        <w:pStyle w:val="ListNumber"/>
        <w:spacing w:before="40" w:after="40"/>
      </w:pPr>
      <w:r>
        <w:rPr>
          <w:i/>
        </w:rPr>
        <w:t>Quy trình SCBA 4 bước trong công việc:</w:t>
      </w:r>
    </w:p>
    <w:p>
      <w:pPr>
        <w:pStyle w:val="ListBullet"/>
        <w:spacing w:before="40" w:after="40"/>
      </w:pPr>
      <w:r>
        <w:rPr>
          <w:b/>
          <w:color w:val="0F172A"/>
        </w:rPr>
        <w:t>S (Stop):</w:t>
      </w:r>
      <w:r>
        <w:t xml:space="preserve"> Dừng ngay việc gõ bàn phím hoặc phát ngôn khi nhịp tim tăng nhanh.</w:t>
      </w:r>
    </w:p>
    <w:p>
      <w:pPr>
        <w:pStyle w:val="ListBullet"/>
        <w:spacing w:before="40" w:after="40"/>
      </w:pPr>
      <w:r>
        <w:rPr>
          <w:b/>
          <w:color w:val="0F172A"/>
        </w:rPr>
        <w:t>C/B (Calibrate / Breathe):</w:t>
      </w:r>
      <w:r>
        <w:t xml:space="preserve"> Hít thở sâu 3 nhịp bụng (4 giây hít vào, 6 giây thở ra) kích hoạt hệ thần kinh phó giao cảm.</w:t>
      </w:r>
    </w:p>
    <w:p>
      <w:pPr>
        <w:pStyle w:val="ListBullet"/>
        <w:spacing w:before="40" w:after="40"/>
      </w:pPr>
      <w:r>
        <w:rPr>
          <w:b/>
          <w:color w:val="0F172A"/>
        </w:rPr>
        <w:t>A (Be Aware):</w:t>
      </w:r>
      <w:r>
        <w:t xml:space="preserve"> Quan sát cơ thể (vai có gồng không, hàm có nghiến không) và tự hỏi: </w:t>
      </w:r>
      <w:r>
        <w:rPr>
          <w:i/>
        </w:rPr>
        <w:t>"Chiếc mũ vai trò của tôi lúc này là gì?"</w:t>
      </w:r>
      <w:r>
        <w:t>.</w:t>
      </w:r>
    </w:p>
    <w:p>
      <w:pPr>
        <w:pStyle w:val="ListBullet"/>
        <w:spacing w:before="40" w:after="40"/>
      </w:pPr>
      <w:r>
        <w:rPr>
          <w:b/>
          <w:color w:val="0F172A"/>
        </w:rPr>
        <w:t>A (Act):</w:t>
      </w:r>
      <w:r>
        <w:t xml:space="preserve"> Phản hồi trên cơ sở thấu cảm và mục tiêu dài hạn.</w:t>
      </w:r>
    </w:p>
    <w:p>
      <w:pPr>
        <w:spacing w:before="160" w:after="40"/>
      </w:pPr>
      <w:r>
        <w:rPr>
          <w:b/>
          <w:color w:val="475569"/>
          <w:sz w:val="22"/>
        </w:rPr>
        <w:t>6. Case Study 2.3 (Thói Quen Lạc Quan): Khách Hàng Khó Tính 15 Năm &amp; Báo Cáo Intel WFH Thứ Sáu (ABCDE)</w:t>
      </w:r>
    </w:p>
    <w:p>
      <w:pPr>
        <w:pStyle w:val="ListBullet"/>
        <w:spacing w:before="40" w:after="40"/>
      </w:pPr>
      <w:r>
        <w:rPr>
          <w:b/>
          <w:color w:val="0F172A"/>
        </w:rPr>
        <w:t>Bối cảnh:</w:t>
      </w:r>
      <w:r>
        <w:t xml:space="preserve"> Chị Linh (Account Manager) phụ trách khách hàng khó tính hợp tác 15 năm. Nhận email phàn nàn gay gắt về tiến độ, Linh rơi vào khủng hoảng: tự trách bản thân, tin rằng khách hàng ghét mình và dự án sẽ sụp đổ (A-B-C). Tương tự tại Intel, Cô Châu muốn xin chính sách WFH vào thứ Sáu; thay vì than phiền sếp cứng nhắc, Cô Châu lập Báo cáo Tình trạng Hàng tháng (</w:t>
      </w:r>
      <w:r>
        <w:rPr>
          <w:i/>
        </w:rPr>
        <w:t>Monthly Status Report</w:t>
      </w:r>
      <w:r>
        <w:t>) chứng minh năng suất thứ Sáu tại nhà cao hơn 18% so với văn phòng.</w:t>
      </w:r>
    </w:p>
    <w:p>
      <w:pPr>
        <w:pStyle w:val="ListBullet"/>
        <w:spacing w:before="40" w:after="40"/>
      </w:pPr>
      <w:r>
        <w:rPr>
          <w:b/>
          <w:color w:val="0F172A"/>
        </w:rPr>
        <w:t>Phân tích nguyên lý của Giảng viên:</w:t>
      </w:r>
      <w:r>
        <w:t xml:space="preserve"> Martin Seligman chỉ ra người bi quan sa vào cái bẫy 3P: Vĩnh viễn (</w:t>
      </w:r>
      <w:r>
        <w:rPr>
          <w:i/>
        </w:rPr>
        <w:t>Permanent</w:t>
      </w:r>
      <w:r>
        <w:t>), Toàn diện (</w:t>
      </w:r>
      <w:r>
        <w:rPr>
          <w:i/>
        </w:rPr>
        <w:t>Pervasive</w:t>
      </w:r>
      <w:r>
        <w:t>), và Cá nhân hóa (</w:t>
      </w:r>
      <w:r>
        <w:rPr>
          <w:i/>
        </w:rPr>
        <w:t>Personal</w:t>
      </w:r>
      <w:r>
        <w:t xml:space="preserve">). </w:t>
      </w:r>
      <w:r>
        <w:rPr>
          <w:b/>
          <w:color w:val="0F172A"/>
        </w:rPr>
        <w:t>Mô hình ABCDE</w:t>
      </w:r>
      <w:r>
        <w:t xml:space="preserve"> giúp ta can thiệp tại chữ </w:t>
      </w:r>
      <w:r>
        <w:rPr>
          <w:b/>
          <w:color w:val="0F172A"/>
        </w:rPr>
        <w:t>D (Dispute — Phản biện lý trí)</w:t>
      </w:r>
      <w:r>
        <w:t xml:space="preserve">: Khách hàng sốt ruột vì áp lực từ sếp của họ, không phải ghét cá nhân Linh; và trục trặc chỉ nằm ở 1 khâu kiểm thử. Khi chuyển sang chữ </w:t>
      </w:r>
      <w:r>
        <w:rPr>
          <w:b/>
          <w:color w:val="0F172A"/>
        </w:rPr>
        <w:t>E (Energization/Action)</w:t>
      </w:r>
      <w:r>
        <w:t>, Linh chủ động đối thoại làm rõ kỳ vọng thay vì đóng vai nạn nhân thụ động (</w:t>
      </w:r>
      <w:r>
        <w:rPr>
          <w:i/>
        </w:rPr>
        <w:t>Covert-aggressive</w:t>
      </w:r>
      <w:r>
        <w:t>).</w:t>
      </w:r>
    </w:p>
    <w:p>
      <w:pPr>
        <w:pStyle w:val="ListBullet"/>
        <w:spacing w:before="40" w:after="40"/>
      </w:pPr>
      <w:r>
        <w:rPr>
          <w:b/>
          <w:color w:val="0F172A"/>
        </w:rPr>
        <w:t>Bài tập mẫu gợi ý (Model Solution):</w:t>
      </w:r>
    </w:p>
    <w:p>
      <w:pPr>
        <w:pStyle w:val="ListNumber"/>
        <w:spacing w:before="40" w:after="40"/>
      </w:pPr>
      <w:r>
        <w:rPr>
          <w:i/>
        </w:rPr>
        <w:t>Khử độc tố 3P bằng chữ D (Dispute):</w:t>
      </w:r>
      <w:r>
        <w:t xml:space="preserve"> Bác bỏ tính Cá nhân hóa (khách bị áp lực công việc), bác bỏ tính Toàn diện (90% hạng mục đạt chuẩn xuất sắc), bác bỏ tính Vĩnh viễn (sự cố có thể khắc phục trong 24h).</w:t>
      </w:r>
    </w:p>
    <w:p>
      <w:pPr>
        <w:pStyle w:val="ListNumber"/>
        <w:spacing w:before="40" w:after="40"/>
      </w:pPr>
      <w:r>
        <w:rPr>
          <w:i/>
        </w:rPr>
        <w:t>Hành động mới (E):</w:t>
      </w:r>
      <w:r>
        <w:t xml:space="preserve"> Soạn tin nhắn hẹn gặp trực tiếp: </w:t>
      </w:r>
      <w:r>
        <w:rPr>
          <w:i/>
        </w:rPr>
        <w:t>"Em đã rà soát lại quy trình và chuẩn bị 2 phương án xử lý dứt điểm cho anh/chị"</w:t>
      </w:r>
      <w:r>
        <w:t>. Trình bày giải pháp bằng dữ liệu xác thực (dựa trên mô hình Monthly Status Report tại Intel).</w:t>
      </w:r>
    </w:p>
    <w:p>
      <w:pPr>
        <w:spacing w:before="160" w:after="40"/>
      </w:pPr>
      <w:r>
        <w:rPr>
          <w:b/>
          <w:color w:val="475569"/>
          <w:sz w:val="22"/>
        </w:rPr>
        <w:t>7. Case Study 2.4 (Thói Quen Phiêu): Cân Bằng Thử Thách 4% &amp; Chu Kỳ 4 Bước Vượt Qua Vùng Vật Lộn (Flow)</w:t>
      </w:r>
    </w:p>
    <w:p>
      <w:pPr>
        <w:pStyle w:val="ListBullet"/>
        <w:spacing w:before="40" w:after="40"/>
      </w:pPr>
      <w:r>
        <w:rPr>
          <w:b/>
          <w:color w:val="0F172A"/>
        </w:rPr>
        <w:t>Bối cảnh:</w:t>
      </w:r>
      <w:r>
        <w:t xml:space="preserve"> Một chuyên viên phân tích dữ liệu rơi vào hai thái cực: Khi làm báo cáo số liệu định kỳ lặp đi lặp lại thì cảm thấy buồn ngủ, chán chường (</w:t>
      </w:r>
      <w:r>
        <w:rPr>
          <w:i/>
        </w:rPr>
        <w:t>Boredom</w:t>
      </w:r>
      <w:r>
        <w:t>); nhưng khi được giao đề bài xây dựng mô hình dự báo tài chính phức tạp thì lại hoang mang, sợ sai và liên tục trì hoãn lướt mạng xã hội (</w:t>
      </w:r>
      <w:r>
        <w:rPr>
          <w:i/>
        </w:rPr>
        <w:t>Anxiety</w:t>
      </w:r>
      <w:r>
        <w:t>).</w:t>
      </w:r>
    </w:p>
    <w:p>
      <w:pPr>
        <w:pStyle w:val="ListBullet"/>
        <w:spacing w:before="40" w:after="40"/>
      </w:pPr>
      <w:r>
        <w:rPr>
          <w:b/>
          <w:color w:val="0F172A"/>
        </w:rPr>
        <w:t>Phân tích nguyên lý của Giảng viên:</w:t>
      </w:r>
      <w:r>
        <w:t xml:space="preserve"> Mihaly Csikszentmihalyi chỉ ra trạng thái Flow chỉ xuất hiện ở ranh giới giữa Thách thức và Kỹ năng. Nghiên cứu thần kinh học hiện đại đúc kết </w:t>
      </w:r>
      <w:r>
        <w:rPr>
          <w:b/>
          <w:color w:val="0F172A"/>
        </w:rPr>
        <w:t>"Quy tắc vàng 4%"</w:t>
      </w:r>
      <w:r>
        <w:t xml:space="preserve">: Nhiệm vụ lý tưởng cần có độ khó cao hơn kỹ năng hiện tại khoảng 4% (độ khó khoảng 7/10). Đặc biệt, Flow trải qua </w:t>
      </w:r>
      <w:r>
        <w:rPr>
          <w:b/>
          <w:color w:val="0F172A"/>
        </w:rPr>
        <w:t>Chu kỳ 4 giai đoạn:</w:t>
      </w:r>
      <w:r>
        <w:t xml:space="preserve"> (1) </w:t>
      </w:r>
      <w:r>
        <w:rPr>
          <w:i/>
        </w:rPr>
        <w:t>Struggle</w:t>
      </w:r>
      <w:r>
        <w:t xml:space="preserve"> (Vùng vật lộn nạp dữ liệu); (2) </w:t>
      </w:r>
      <w:r>
        <w:rPr>
          <w:i/>
        </w:rPr>
        <w:t>Release</w:t>
      </w:r>
      <w:r>
        <w:t xml:space="preserve"> (Buông lỏng ngắn); (3) </w:t>
      </w:r>
      <w:r>
        <w:rPr>
          <w:i/>
        </w:rPr>
        <w:t>Flow</w:t>
      </w:r>
      <w:r>
        <w:t xml:space="preserve"> (Dòng chảy bùng nổ Dopamine &amp; Endorphin); (4) </w:t>
      </w:r>
      <w:r>
        <w:rPr>
          <w:i/>
        </w:rPr>
        <w:t>Recovery</w:t>
      </w:r>
      <w:r>
        <w:t xml:space="preserve"> (Phục hồi chủ động). Mỗi lần bị cắt ngang bởi thông báo điện thoại, não bộ mất 15–20 phút mới tái lập được trạng thái tập trung sâu.</w:t>
      </w:r>
    </w:p>
    <w:p>
      <w:pPr>
        <w:pStyle w:val="ListBullet"/>
        <w:spacing w:before="40" w:after="40"/>
      </w:pPr>
      <w:r>
        <w:rPr>
          <w:b/>
          <w:color w:val="0F172A"/>
        </w:rPr>
        <w:t>Bài tập mẫu gợi ý (Model Solution):</w:t>
      </w:r>
    </w:p>
    <w:p>
      <w:pPr>
        <w:pStyle w:val="ListNumber"/>
        <w:spacing w:before="40" w:after="40"/>
      </w:pPr>
      <w:r>
        <w:rPr>
          <w:i/>
        </w:rPr>
        <w:t>Chuỗi khởi động 5 bước (5-Step Launch Sequence):</w:t>
      </w:r>
    </w:p>
    <w:p>
      <w:pPr>
        <w:pStyle w:val="ListBullet"/>
        <w:spacing w:before="40" w:after="40"/>
      </w:pPr>
      <w:r>
        <w:t>Bước 1: Dọn sạch bàn làm việc và màn hình máy tính (Zero Clutter).</w:t>
      </w:r>
    </w:p>
    <w:p>
      <w:pPr>
        <w:pStyle w:val="ListBullet"/>
        <w:spacing w:before="40" w:after="40"/>
      </w:pPr>
      <w:r>
        <w:t xml:space="preserve">Bước 2: Thiết lập nguyên tắc </w:t>
      </w:r>
      <w:r>
        <w:rPr>
          <w:i/>
        </w:rPr>
        <w:t>"Flow Before Phones"</w:t>
      </w:r>
      <w:r>
        <w:t xml:space="preserve"> (Tắt toàn bộ thông báo, bật Do Not Disturb trong 90 phút).</w:t>
      </w:r>
    </w:p>
    <w:p>
      <w:pPr>
        <w:pStyle w:val="ListBullet"/>
        <w:spacing w:before="40" w:after="40"/>
      </w:pPr>
      <w:r>
        <w:t>Bước 3: Xác định rõ "Một đầu ra đơn nhất" cho phiên làm việc.</w:t>
      </w:r>
    </w:p>
    <w:p>
      <w:pPr>
        <w:pStyle w:val="ListBullet"/>
        <w:spacing w:before="40" w:after="40"/>
      </w:pPr>
      <w:r>
        <w:t>Bước 4: Tinh chỉnh độ khó (nếu việc quá chán, hãy gắn thêm giới hạn thời gian Microflow hoặc dùng AI hỗ trợ; nếu việc quá khó, hãy chia nhỏ thành chặng 15 phút).</w:t>
      </w:r>
    </w:p>
    <w:p>
      <w:pPr>
        <w:pStyle w:val="ListBullet"/>
        <w:spacing w:before="40" w:after="40"/>
      </w:pPr>
      <w:r>
        <w:t>Bước 5: Chấp nhận giai đoạn Vật lộn (</w:t>
      </w:r>
      <w:r>
        <w:rPr>
          <w:i/>
        </w:rPr>
        <w:t>Struggle</w:t>
      </w:r>
      <w:r>
        <w:t>) 10–15 phút đầu tiên mà không từ bỏ.</w:t>
      </w:r>
    </w:p>
    <w:p>
      <w:pPr>
        <w:spacing w:before="160" w:after="40"/>
      </w:pPr>
      <w:r>
        <w:rPr>
          <w:b/>
          <w:color w:val="475569"/>
          <w:sz w:val="22"/>
        </w:rPr>
        <w:t>8. Case Study 2.5 (Thói Quen Vị Nhân): Thầy Vũ Bị Lừa Tại Quán Ăn &amp; Bảo Hiểm Cho Con Em Công Nhân</w:t>
      </w:r>
    </w:p>
    <w:p>
      <w:pPr>
        <w:pStyle w:val="ListBullet"/>
        <w:spacing w:before="40" w:after="40"/>
      </w:pPr>
      <w:r>
        <w:rPr>
          <w:b/>
          <w:color w:val="0F172A"/>
        </w:rPr>
        <w:t>Bối cảnh:</w:t>
      </w:r>
      <w:r>
        <w:t xml:space="preserve"> Tại một quán ăn bình dân, một người đóng giả hoàn cảnh cơ nhỡ đến xin Thầy Vũ tiền viện phí khẩn cấp. Với lòng trắc ẩn tự nhiên (</w:t>
      </w:r>
      <w:r>
        <w:rPr>
          <w:i/>
        </w:rPr>
        <w:t>Unsmart Giver</w:t>
      </w:r>
      <w:r>
        <w:t xml:space="preserve">), Thầy Vũ định rút ví cho tiền ngay. Nhưng bằng sự tỉnh thức quan sát, Thầy nhận ra dấu hiệu của một đường dây trục lợi lòng tốt. Thầy đã dừng lại tự vấn: </w:t>
      </w:r>
      <w:r>
        <w:rPr>
          <w:i/>
        </w:rPr>
        <w:t>"Hành động này thực sự đang giúp ích cho con người họ, hay đang vô tình dung túng và tiếp tay cho sự dối trá?"</w:t>
      </w:r>
      <w:r>
        <w:t>. Ngược lại, tại Nice Company, ban lãnh đạo quyết định mua bảo hiểm y tế toàn diện cho con em những công nhân yếm thế nhất, tạo nên tỷ lệ gắn kết 98% và lòng trung thành phi thường.</w:t>
      </w:r>
    </w:p>
    <w:p>
      <w:pPr>
        <w:pStyle w:val="ListBullet"/>
        <w:spacing w:before="40" w:after="40"/>
      </w:pPr>
      <w:r>
        <w:rPr>
          <w:b/>
          <w:color w:val="0F172A"/>
        </w:rPr>
        <w:t>Phân tích nguyên lý của Giảng viên:</w:t>
      </w:r>
      <w:r>
        <w:t xml:space="preserve"> Adam Grant (</w:t>
      </w:r>
      <w:r>
        <w:rPr>
          <w:i/>
        </w:rPr>
        <w:t>Give and Take</w:t>
      </w:r>
      <w:r>
        <w:t xml:space="preserve">) phân biệt: </w:t>
      </w:r>
      <w:r>
        <w:rPr>
          <w:i/>
        </w:rPr>
        <w:t>Taker</w:t>
      </w:r>
      <w:r>
        <w:t xml:space="preserve"> (Trục lợi), </w:t>
      </w:r>
      <w:r>
        <w:rPr>
          <w:i/>
        </w:rPr>
        <w:t>Matcher</w:t>
      </w:r>
      <w:r>
        <w:t xml:space="preserve"> (Sòng phẳng), và </w:t>
      </w:r>
      <w:r>
        <w:rPr>
          <w:i/>
        </w:rPr>
        <w:t>Giver</w:t>
      </w:r>
      <w:r>
        <w:t xml:space="preserve"> (Cho đi). Trong nhóm Giver, có </w:t>
      </w:r>
      <w:r>
        <w:rPr>
          <w:i/>
        </w:rPr>
        <w:t>Unsmart Giver</w:t>
      </w:r>
      <w:r>
        <w:t xml:space="preserve"> (cho đi mù quáng, không giữ ranh giới, dễ bị vắt kiệt) và </w:t>
      </w:r>
      <w:r>
        <w:rPr>
          <w:b/>
          <w:color w:val="0F172A"/>
        </w:rPr>
        <w:t>Smart Giver (Vị nhân thông thái: cho đi với Bi — Trí — Dũng)</w:t>
      </w:r>
      <w:r>
        <w:t>. Smart Giver luôn giữ ranh giới lành mạnh (</w:t>
      </w:r>
      <w:r>
        <w:rPr>
          <w:i/>
        </w:rPr>
        <w:t>Boundaries</w:t>
      </w:r>
      <w:r>
        <w:t xml:space="preserve">), biết từ chối sự lợi dụng, và ưu tiên trao tặng giá trị có tính đòn bẩy cao (như chia sẻ tri thức đúc kết TPOV — </w:t>
      </w:r>
      <w:r>
        <w:rPr>
          <w:i/>
        </w:rPr>
        <w:t>Teachable Point of View</w:t>
      </w:r>
      <w:r>
        <w:t>, kết nối cơ hội) thay vì làm hộ việc.</w:t>
      </w:r>
    </w:p>
    <w:p>
      <w:pPr>
        <w:pStyle w:val="ListBullet"/>
        <w:spacing w:before="40" w:after="40"/>
      </w:pPr>
      <w:r>
        <w:rPr>
          <w:b/>
          <w:color w:val="0F172A"/>
        </w:rPr>
        <w:t>Bài tập mẫu gợi ý (Model Solution):</w:t>
      </w:r>
    </w:p>
    <w:p>
      <w:pPr>
        <w:pStyle w:val="ListNumber"/>
        <w:spacing w:before="40" w:after="40"/>
      </w:pPr>
      <w:r>
        <w:rPr>
          <w:i/>
        </w:rPr>
        <w:t>Bộ lọc Vị nhân Thông thái (3 câu hỏi tự vấn):</w:t>
      </w:r>
    </w:p>
    <w:p>
      <w:pPr>
        <w:pStyle w:val="ListBullet"/>
        <w:spacing w:before="40" w:after="40"/>
      </w:pPr>
      <w:r>
        <w:t>Câu 1: Sự giúp đỡ này có giúp đối phương tự lập (</w:t>
      </w:r>
      <w:r>
        <w:rPr>
          <w:i/>
        </w:rPr>
        <w:t>Empowerment</w:t>
      </w:r>
      <w:r>
        <w:t>), hay tạo ra sự ỷ lại (</w:t>
      </w:r>
      <w:r>
        <w:rPr>
          <w:i/>
        </w:rPr>
        <w:t>Dependency</w:t>
      </w:r>
      <w:r>
        <w:t>)?</w:t>
      </w:r>
    </w:p>
    <w:p>
      <w:pPr>
        <w:pStyle w:val="ListBullet"/>
        <w:spacing w:before="40" w:after="40"/>
      </w:pPr>
      <w:r>
        <w:t>Câu 2: Tôi có đang hy sinh nguồn lực thiết yếu của bản thân/gia đình một cách vô lý không?</w:t>
      </w:r>
    </w:p>
    <w:p>
      <w:pPr>
        <w:pStyle w:val="ListBullet"/>
        <w:spacing w:before="40" w:after="40"/>
      </w:pPr>
      <w:r>
        <w:t>Câu 3: Đối phương có thái độ trân trọng, cầu thị hay đang lợi dụng lòng tốt?</w:t>
      </w:r>
    </w:p>
    <w:p>
      <w:pPr>
        <w:pStyle w:val="ListNumber"/>
        <w:spacing w:before="40" w:after="40"/>
      </w:pPr>
      <w:r>
        <w:rPr>
          <w:i/>
        </w:rPr>
        <w:t>Hành vi vị tha công sở hiệu quả cao (5-Minute Favors):</w:t>
      </w:r>
      <w:r>
        <w:t xml:space="preserve"> Dành 15 phút làm "Buddy" hướng dẫn tư duy cho nhân viên mới; kết nối cơ hội hợp tác; chia sẻ kinh nghiệm TPOV giúp đội ngũ tránh vết xe đổ.</w:t>
      </w:r>
    </w:p>
    <w:p>
      <w:pPr>
        <w:spacing w:before="120" w:after="120"/>
      </w:pPr>
      <w:r>
        <w:rPr>
          <w:color w:val="CBD5E1"/>
        </w:rPr>
        <w:t>——————————————————————————————————————————————————</w:t>
      </w:r>
    </w:p>
    <w:p>
      <w:pPr>
        <w:spacing w:before="240" w:after="80"/>
      </w:pPr>
      <w:r>
        <w:rPr>
          <w:b/>
          <w:color w:val="D97706"/>
          <w:sz w:val="28"/>
        </w:rPr>
        <w:t>PHẦN IV: THÔNG TIN BAN GIẢNG HUẤN &amp; KÊNH HỖ TRỢ HỌC VIÊN</w:t>
      </w:r>
    </w:p>
    <w:p>
      <w:pPr>
        <w:spacing w:before="60" w:after="60" w:line="288" w:lineRule="auto"/>
      </w:pPr>
      <w:r>
        <w:t xml:space="preserve">Trong suốt hành trình học tập, bạn luôn nhận được sự đồng hành tận tâm từ </w:t>
      </w:r>
      <w:r>
        <w:rPr>
          <w:b/>
          <w:color w:val="0F172A"/>
        </w:rPr>
        <w:t>Ban Giảng Huấn (Faculty &amp; Coaches)</w:t>
      </w:r>
      <w:r>
        <w:t>:</w:t>
      </w:r>
    </w:p>
    <w:p>
      <w:pPr>
        <w:pStyle w:val="ListNumber"/>
        <w:spacing w:before="40" w:after="40"/>
      </w:pPr>
      <w:r>
        <w:rPr>
          <w:b/>
          <w:color w:val="0F172A"/>
        </w:rPr>
        <w:t>Cô Nguyễn Khắc Cúc Châu</w:t>
      </w:r>
      <w:r>
        <w:t xml:space="preserve"> — Đồng sáng lập &amp; Giảng viên dẫn dắt DHM.</w:t>
      </w:r>
    </w:p>
    <w:p>
      <w:pPr>
        <w:pStyle w:val="ListNumber"/>
        <w:spacing w:before="40" w:after="40"/>
      </w:pPr>
      <w:r>
        <w:rPr>
          <w:b/>
          <w:color w:val="0F172A"/>
        </w:rPr>
        <w:t>Thầy Hoàng Nam Hưng</w:t>
      </w:r>
      <w:r>
        <w:t xml:space="preserve"> — Giảng viên chuyên gia Văn hóa Doanh nghiệp.</w:t>
      </w:r>
    </w:p>
    <w:p>
      <w:pPr>
        <w:pStyle w:val="ListNumber"/>
        <w:spacing w:before="40" w:after="40"/>
      </w:pPr>
      <w:r>
        <w:rPr>
          <w:b/>
          <w:color w:val="0F172A"/>
        </w:rPr>
        <w:t>Cô Hà Ngọc Hoàn</w:t>
      </w:r>
      <w:r>
        <w:t xml:space="preserve"> — Chuyên gia Đào tạo &amp; Phát triển Nguồn nhân lực Doanh nghiệp.</w:t>
      </w:r>
    </w:p>
    <w:p>
      <w:pPr>
        <w:pStyle w:val="ListNumber"/>
        <w:spacing w:before="40" w:after="40"/>
      </w:pPr>
      <w:r>
        <w:rPr>
          <w:b/>
          <w:color w:val="0F172A"/>
        </w:rPr>
        <w:t>Thầy Vũ Hoàng</w:t>
      </w:r>
      <w:r>
        <w:t xml:space="preserve"> — Kiến trúc sư Hệ thống Học tập &amp; Giảng viên đồng hành.</w:t>
      </w:r>
    </w:p>
    <w:p>
      <w:pPr>
        <w:pStyle w:val="ListNumber"/>
        <w:spacing w:before="40" w:after="40"/>
      </w:pPr>
      <w:r>
        <w:rPr>
          <w:b/>
          <w:color w:val="0F172A"/>
        </w:rPr>
        <w:t>Cô Mai Hân</w:t>
      </w:r>
      <w:r>
        <w:t xml:space="preserve"> — Coach Chuyên môn &amp; Điều phối Chuyển hóa.</w:t>
      </w:r>
    </w:p>
    <w:p>
      <w:pPr>
        <w:spacing w:before="120" w:after="120"/>
      </w:pPr>
      <w:r>
        <w:rPr>
          <w:color w:val="CBD5E1"/>
        </w:rPr>
        <w:t>——————————————————————————————————————————————————</w:t>
      </w:r>
    </w:p>
    <w:p>
      <w:pPr>
        <w:spacing w:before="200" w:after="60"/>
      </w:pPr>
      <w:r>
        <w:rPr>
          <w:b/>
          <w:color w:val="0F172A"/>
          <w:sz w:val="24"/>
        </w:rPr>
        <w:t>QUY CHẾ HỖ TRỢ KỸ THUẬT &amp; KHÓA THI SÁT HẠCH</w:t>
      </w:r>
    </w:p>
    <w:p>
      <w:pPr>
        <w:pStyle w:val="ListBullet"/>
        <w:spacing w:before="40" w:after="40"/>
      </w:pPr>
      <w:r>
        <w:rPr>
          <w:b/>
          <w:color w:val="0F172A"/>
        </w:rPr>
        <w:t>Khi đạt kết quả sát hạch (≥ 70%):</w:t>
      </w:r>
      <w:r>
        <w:t xml:space="preserve"> Hệ thống tự động cấp quyền tham dự Hội thảo Mini-step 2 và lưu chứng nhận hoàn thành chặng 1 vào cơ sở dữ liệu.</w:t>
      </w:r>
    </w:p>
    <w:p>
      <w:pPr>
        <w:pStyle w:val="ListBullet"/>
        <w:spacing w:before="40" w:after="40"/>
      </w:pPr>
      <w:r>
        <w:rPr>
          <w:b/>
          <w:color w:val="0F172A"/>
        </w:rPr>
        <w:t>Khi chưa đạt sau 3 lần thi (Khóa thi — Lockout):</w:t>
      </w:r>
      <w:r>
        <w:t xml:space="preserve"> Màn hình bài test sẽ hiển thị thông báo hướng dẫn liên hệ Coach/BTC. Ban Giảng Huấn sẽ kết nối trực tiếp với bạn để giải đáp các thắc mắc lý thuyết và hỗ trợ mở lại lượt thi.</w:t>
      </w:r>
    </w:p>
    <w:p>
      <w:pPr>
        <w:pStyle w:val="ListBullet"/>
        <w:spacing w:before="40" w:after="40"/>
      </w:pPr>
      <w:r>
        <w:rPr>
          <w:b/>
          <w:color w:val="0F172A"/>
        </w:rPr>
        <w:t>Kênh hỗ trợ chính thức:</w:t>
      </w:r>
    </w:p>
    <w:p>
      <w:pPr>
        <w:pStyle w:val="ListBullet"/>
        <w:spacing w:before="40" w:after="40"/>
      </w:pPr>
      <w:r>
        <w:rPr>
          <w:b/>
          <w:color w:val="0F172A"/>
        </w:rPr>
        <w:t>Email hỗ trợ:</w:t>
      </w:r>
      <w:r>
        <w:t xml:space="preserve"> </w:t>
      </w:r>
      <w:r>
        <w:rPr>
          <w:rFonts w:ascii="Consolas" w:hAnsi="Consolas"/>
          <w:color w:val="D97706"/>
          <w:sz w:val="19"/>
        </w:rPr>
        <w:t>btc@deliveringhappiness.vn</w:t>
      </w:r>
    </w:p>
    <w:p>
      <w:pPr>
        <w:pStyle w:val="ListBullet"/>
        <w:spacing w:before="40" w:after="40"/>
      </w:pPr>
      <w:r>
        <w:rPr>
          <w:b/>
          <w:color w:val="0F172A"/>
        </w:rPr>
        <w:t>Kênh Zalo hỗ trợ kỹ thuật:</w:t>
      </w:r>
      <w:r>
        <w:t xml:space="preserve"> Link nhóm chính thức được gửi trong email xác nhận đăng nhập.</w:t>
      </w:r>
    </w:p>
    <w:p>
      <w:pPr>
        <w:spacing w:before="120" w:after="120"/>
      </w:pPr>
      <w:r>
        <w:rPr>
          <w:color w:val="CBD5E1"/>
        </w:rPr>
        <w:t>——————————————————————————————————————————————————</w:t>
      </w:r>
    </w:p>
    <w:p>
      <w:pPr>
        <w:spacing w:before="60" w:after="60" w:line="288" w:lineRule="auto"/>
      </w:pPr>
      <w:r>
        <w:rPr>
          <w:i/>
        </w:rPr>
        <w:t>Chúc bạn có một hành trình học tập đầy cảm hứng, bình an nội tâm và chuyển hóa văn hóa rực rỡ cùng Delivering Happiness Masterclass!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