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Company"/>
      </w:pPr>
      <w:r>
        <w:t>R3 LIMITED</w:t>
      </w:r>
    </w:p>
    <w:p>
      <w:pPr>
        <w:pStyle w:val="Title"/>
        <w:spacing w:after="600"/>
      </w:pPr>
      <w:r>
        <w:t>ПОЛИТИКА КОНФИДЕНЦИАЛЬНОСТИ И</w:t>
        <w:br/>
        <w:t>ОБРАБОТКИ ПЕРСОНАЛЬНЫХ ДАННЫХ</w:t>
      </w:r>
    </w:p>
    <w:p>
      <w:pPr>
        <w:spacing w:after="80"/>
        <w:jc w:val="center"/>
      </w:pPr>
      <w:r>
        <w:t>Версия 1.1</w:t>
      </w:r>
    </w:p>
    <w:p>
      <w:pPr>
        <w:spacing w:after="80"/>
        <w:jc w:val="center"/>
      </w:pPr>
      <w:r>
        <w:t>Дата вступления в силу: 15 сентября 2026 г.</w:t>
      </w:r>
    </w:p>
    <w:p>
      <w:pPr>
        <w:spacing w:after="80"/>
        <w:jc w:val="center"/>
      </w:pPr>
      <w:r>
        <w:t>Unit 308, 3/F., Chevalier House, 45–51 Chatham Road South, Tsim Sha Tsui, Hong Kong</w:t>
      </w:r>
    </w:p>
    <w:p>
      <w:pPr>
        <w:spacing w:after="80"/>
        <w:jc w:val="center"/>
      </w:pPr>
      <w:r>
        <w:t>E-mail: work@r3limited.com | Сайт: https://r3limited.com</w:t>
      </w:r>
    </w:p>
    <w:p>
      <w:r>
        <w:br w:type="page"/>
      </w:r>
    </w:p>
    <w:p>
      <w:pPr>
        <w:pStyle w:val="Heading1"/>
        <w:jc w:val="center"/>
      </w:pPr>
      <w:r>
        <w:t>Содержание</w:t>
      </w:r>
    </w:p>
    <w:p>
      <w:pPr>
        <w:spacing w:after="20"/>
      </w:pPr>
      <w:r>
        <w:rPr>
          <w:sz w:val="19"/>
        </w:rPr>
        <w:t>1. Общие положения</w:t>
      </w:r>
    </w:p>
    <w:p>
      <w:pPr>
        <w:spacing w:after="20"/>
      </w:pPr>
      <w:r>
        <w:rPr>
          <w:sz w:val="19"/>
        </w:rPr>
        <w:t>2. Нормативно-правовая основа</w:t>
      </w:r>
    </w:p>
    <w:p>
      <w:pPr>
        <w:spacing w:after="20"/>
      </w:pPr>
      <w:r>
        <w:rPr>
          <w:sz w:val="19"/>
        </w:rPr>
        <w:t>3. Термины и определения</w:t>
      </w:r>
    </w:p>
    <w:p>
      <w:pPr>
        <w:spacing w:after="20"/>
      </w:pPr>
      <w:r>
        <w:rPr>
          <w:sz w:val="19"/>
        </w:rPr>
        <w:t>4. Состав обрабатываемых персональных данных</w:t>
      </w:r>
    </w:p>
    <w:p>
      <w:pPr>
        <w:spacing w:after="20"/>
      </w:pPr>
      <w:r>
        <w:rPr>
          <w:sz w:val="19"/>
        </w:rPr>
        <w:t>5. Цели сбора и обработки персональных данных</w:t>
      </w:r>
    </w:p>
    <w:p>
      <w:pPr>
        <w:spacing w:after="20"/>
      </w:pPr>
      <w:r>
        <w:rPr>
          <w:sz w:val="19"/>
        </w:rPr>
        <w:t>6. Правовые основания обработки персональных данных</w:t>
      </w:r>
    </w:p>
    <w:p>
      <w:pPr>
        <w:spacing w:after="20"/>
      </w:pPr>
      <w:r>
        <w:rPr>
          <w:sz w:val="19"/>
        </w:rPr>
        <w:t>7. Раскрытие и передача данных третьим лицам</w:t>
      </w:r>
    </w:p>
    <w:p>
      <w:pPr>
        <w:spacing w:after="20"/>
      </w:pPr>
      <w:r>
        <w:rPr>
          <w:sz w:val="19"/>
        </w:rPr>
        <w:t>8. Трансграничная передача данных</w:t>
      </w:r>
    </w:p>
    <w:p>
      <w:pPr>
        <w:spacing w:after="20"/>
      </w:pPr>
      <w:r>
        <w:rPr>
          <w:sz w:val="19"/>
        </w:rPr>
        <w:t>9. Хранение и защита персональных данных</w:t>
      </w:r>
    </w:p>
    <w:p>
      <w:pPr>
        <w:spacing w:after="20"/>
      </w:pPr>
      <w:r>
        <w:rPr>
          <w:sz w:val="19"/>
        </w:rPr>
        <w:t>10. Сроки хранения персональных данных</w:t>
      </w:r>
    </w:p>
    <w:p>
      <w:pPr>
        <w:spacing w:after="20"/>
      </w:pPr>
      <w:r>
        <w:rPr>
          <w:sz w:val="19"/>
        </w:rPr>
        <w:t>11. Права субъектов персональных данных</w:t>
      </w:r>
    </w:p>
    <w:p>
      <w:pPr>
        <w:spacing w:after="20"/>
      </w:pPr>
      <w:r>
        <w:rPr>
          <w:sz w:val="19"/>
        </w:rPr>
        <w:t>12. Файлы cookie и техническая информация Сайта</w:t>
      </w:r>
    </w:p>
    <w:p>
      <w:pPr>
        <w:spacing w:after="20"/>
      </w:pPr>
      <w:r>
        <w:rPr>
          <w:sz w:val="19"/>
        </w:rPr>
        <w:t>13. Изменение настоящей Политики</w:t>
      </w:r>
    </w:p>
    <w:p>
      <w:pPr>
        <w:spacing w:after="20"/>
      </w:pPr>
      <w:r>
        <w:rPr>
          <w:sz w:val="19"/>
        </w:rPr>
        <w:t>14. Контактная информация</w:t>
      </w:r>
    </w:p>
    <w:p>
      <w:r>
        <w:br w:type="page"/>
      </w:r>
    </w:p>
    <w:p>
      <w:pPr>
        <w:pStyle w:val="Heading1"/>
      </w:pPr>
      <w:r>
        <w:t>1. Общие положения</w:t>
      </w:r>
    </w:p>
    <w:p>
      <w:pPr>
        <w:keepLines w:val="0"/>
        <w:ind w:firstLine="0"/>
      </w:pPr>
      <w:r>
        <w:t>1.1. Настоящая Политика конфиденциальности и обработки персональных данных (далее — «Политика») разработана R3 Limited (далее — «Компания», «R3 Limited», «мы»), компанией, зарегистрированной в Специальном административном районе Гонконг Китайской Народной Республики под регистрационным номером 79832785, юридический адрес: Unit 308, 3/F., Chevalier House, 45–51 Chatham Road South, Tsim Sha Tsui, Hong Kong.</w:t>
      </w:r>
    </w:p>
    <w:p>
      <w:pPr>
        <w:keepLines w:val="0"/>
        <w:ind w:firstLine="0"/>
      </w:pPr>
      <w:r>
        <w:t>1.2. Политика определяет порядок сбора, использования, хранения, передачи и защиты персональных данных, которые Компания получает: (а) от представителей и бенефициарных владельцев клиентов при установлении деловых отношений и исполнении договоров; (б) от посетителей сайта Компании https://r3limited.com (далее — «Сайт»); (в) в ходе деловой переписки и иных коммуникаций.</w:t>
      </w:r>
    </w:p>
    <w:p>
      <w:pPr>
        <w:keepLines w:val="0"/>
        <w:ind w:firstLine="0"/>
      </w:pPr>
      <w:r>
        <w:t>1.3. Настоящая Политика является информационным документом и сама по себе не заменяет согласие субъекта персональных данных, когда такое согласие требуется применимым законодательством. Согласие на обработку персональных данных оформляется отдельно, в конкретной, предметной, информированной и однозначной форме. Актуальная версия Политики размещается на Сайте; при расхождении версий приоритет имеет редакция, размещенная на Сайте.</w:t>
      </w:r>
    </w:p>
    <w:p>
      <w:pPr>
        <w:keepLines w:val="0"/>
        <w:ind w:firstLine="0"/>
      </w:pPr>
      <w:r>
        <w:t>1.4. Настоящая Политика не применяется к веб-сайтам третьих лиц, ссылки на которые могут быть размещены на Сайте. Компания не контролирует и не несет ответственности за обработку персональных данных такими третьими лицами.</w:t>
      </w:r>
    </w:p>
    <w:p>
      <w:pPr>
        <w:pStyle w:val="Heading1"/>
      </w:pPr>
      <w:r>
        <w:t>2. Нормативно-правовая основа</w:t>
      </w:r>
    </w:p>
    <w:p>
      <w:pPr>
        <w:keepLines w:val="0"/>
        <w:ind w:firstLine="0"/>
      </w:pPr>
      <w:r>
        <w:t>2.1. Обработка персональных данных Компанией осуществляется с учетом:</w:t>
      </w:r>
    </w:p>
    <w:p>
      <w:pPr>
        <w:ind w:left="340" w:hanging="227"/>
      </w:pPr>
      <w:r>
        <w:t>– Закона Гонконга «О персональных данных (конфиденциальности)» (Personal Data (Privacy) Ordinance, Cap. 486), включая Принципы справедливой обработки персональных данных;</w:t>
      </w:r>
    </w:p>
    <w:p>
      <w:pPr>
        <w:ind w:left="340" w:hanging="227"/>
      </w:pPr>
      <w:r>
        <w:t>– законодательства юрисдикций субъектов персональных данных, применимого к отношениям сторон, включая Федеральный закон Российской Федерации от 27.07.2006 № 152-ФЗ «О персональных данных» — в той мере, в какой его положения применимы к Компании и соответствующей обработке;</w:t>
      </w:r>
    </w:p>
    <w:p>
      <w:pPr>
        <w:ind w:left="340" w:hanging="227"/>
      </w:pPr>
      <w:r>
        <w:t>– Общего регламента защиты данных (GDPR) — в части, применимой к обработке персональных данных лиц, находящихся в Европейской экономической зоне;</w:t>
      </w:r>
    </w:p>
    <w:p>
      <w:pPr>
        <w:ind w:left="340" w:hanging="227"/>
      </w:pPr>
      <w:r>
        <w:t>– договорных обязательств Компании по конфиденциальности перед клиентами и контрагентами.</w:t>
      </w:r>
    </w:p>
    <w:p>
      <w:pPr>
        <w:keepLines w:val="0"/>
        <w:ind w:firstLine="0"/>
      </w:pPr>
      <w:r>
        <w:t>2.2. В части, не урегулированной настоящей Политикой, применяется законодательство Гонконга.</w:t>
      </w:r>
    </w:p>
    <w:p>
      <w:pPr>
        <w:pStyle w:val="Heading1"/>
      </w:pPr>
      <w:r>
        <w:t>3. Термины и определения</w:t>
      </w:r>
    </w:p>
    <w:p>
      <w:pPr>
        <w:keepLines w:val="0"/>
        <w:ind w:firstLine="0"/>
      </w:pPr>
      <w:r>
        <w:t>3.1. «Персональные данные» — любые сведения, относящиеся к прямо или косвенно определенному или определяемому физическому лицу (субъекту персональных данных).</w:t>
      </w:r>
    </w:p>
    <w:p>
      <w:pPr>
        <w:keepLines w:val="0"/>
        <w:ind w:firstLine="0"/>
      </w:pPr>
      <w:r>
        <w:t>3.2. «Обработка персональных данных» — любое действие или совокупность действий, совершаемых с персональными данными, включая сбор, запись, хранение, уточнение, использование, передачу, обезличивание, блокирование и удаление.</w:t>
      </w:r>
    </w:p>
    <w:p>
      <w:pPr>
        <w:keepLines w:val="0"/>
        <w:ind w:firstLine="0"/>
      </w:pPr>
      <w:r>
        <w:t>3.3. «Субъект персональных данных» — физическое лицо, к которому относятся персональные данные (в том числе представители клиентов, бенефициарные владельцы, посетители Сайта).</w:t>
      </w:r>
    </w:p>
    <w:p>
      <w:pPr>
        <w:keepLines w:val="0"/>
        <w:ind w:firstLine="0"/>
      </w:pPr>
      <w:r>
        <w:t>3.4. «Компания-оператор (контролер)» — лицо, которое самостоятельно или совместно с другими лицами определяет цели и средства обработки персональных данных. R3 Limited выступает оператором (контролером) в отношении обработки, цели и средства которой определяет Компания, в той мере, в какой это предусмотрено применимым законодательством.</w:t>
      </w:r>
    </w:p>
    <w:p>
      <w:pPr>
        <w:keepLines w:val="0"/>
        <w:ind w:firstLine="0"/>
      </w:pPr>
      <w:r>
        <w:t>3.5. «Конфиденциальная информация» — сведения, связанные с коммерческой деятельностью Компании и ее контрагентов, не составляющие персональные данные, разглашение которых может нанести ущерб Компании или контрагентам.</w:t>
      </w:r>
    </w:p>
    <w:p>
      <w:pPr>
        <w:pStyle w:val="Heading1"/>
      </w:pPr>
      <w:r>
        <w:t>4. Состав обрабатываемых персональных данных</w:t>
      </w:r>
    </w:p>
    <w:p>
      <w:pPr>
        <w:keepLines w:val="0"/>
        <w:ind w:firstLine="0"/>
      </w:pPr>
      <w:r>
        <w:t>4.1. Компания обрабатывает следующие категории персональных данных:</w:t>
      </w:r>
    </w:p>
    <w:p>
      <w:pPr>
        <w:ind w:left="340" w:hanging="227"/>
      </w:pPr>
      <w:r>
        <w:t>– идентификационные данные: фамилия, имя, отчество (при наличии), дата и место рождения, гражданство, данные документа, удостоверяющего личность (серия, номер, кем и когда выдан, срок действия);</w:t>
      </w:r>
    </w:p>
    <w:p>
      <w:pPr>
        <w:ind w:left="340" w:hanging="227"/>
      </w:pPr>
      <w:r>
        <w:t>– контактные данные: адрес электронной почты, номер телефона, адрес места жительства или регистрации, почтовый адрес;</w:t>
      </w:r>
    </w:p>
    <w:p>
      <w:pPr>
        <w:ind w:left="340" w:hanging="227"/>
      </w:pPr>
      <w:r>
        <w:t>– служебные данные: должность, наименование и реквизиты организации, которую представляет субъект, основания и пределы полномочий (реквизиты доверенности, приказа, решения);</w:t>
      </w:r>
    </w:p>
    <w:p>
      <w:pPr>
        <w:ind w:left="340" w:hanging="227"/>
      </w:pPr>
      <w:r>
        <w:t>– данные о бенефициарных владельцах клиентов — в объеме, необходимом для исполнения    требований идентификации    (KYC/AML)    и   применимого законодательства;</w:t>
      </w:r>
    </w:p>
    <w:p>
      <w:pPr>
        <w:ind w:left="340" w:hanging="227"/>
      </w:pPr>
      <w:r>
        <w:t>– технические данные посетителей Сайта: IP-адрес, тип браузера и устройства, данные файлов cookie, сведения о посещенных страницах и времени посещения;</w:t>
      </w:r>
    </w:p>
    <w:p>
      <w:pPr>
        <w:ind w:left="340" w:hanging="227"/>
      </w:pPr>
      <w:r>
        <w:t>– содержание переписки, обращений и иных коммуникаций с Компанией.</w:t>
      </w:r>
    </w:p>
    <w:p>
      <w:pPr>
        <w:keepLines w:val="0"/>
        <w:ind w:firstLine="0"/>
      </w:pPr>
      <w:r>
        <w:t>4.2. Компания не осуществляет целенаправленную обработку специальных категорий персональных данных (включая сведения о состоянии здоровья, расовом или этническом происхождении, политических взглядах и религиозных убеждениях), если такая обработка прямо не требуется или не допускается применимым законодательством. Проверка статуса публичного должностного лица (PEP) осуществляется отдельно и не предполагает сбор сведений о политических взглядах субъекта.</w:t>
      </w:r>
    </w:p>
    <w:p>
      <w:pPr>
        <w:keepLines w:val="0"/>
        <w:ind w:firstLine="0"/>
      </w:pPr>
      <w:r>
        <w:t>4.3. Банковские реквизиты, переданные Компании, как правило, относятся к юридическим лицам и не являются персональными данными; если такие сведения косвенно позволяют идентифицировать физическое лицо (например, индивидуальный предприниматель), они обрабатываются в порядке, установленном настоящей Политикой.</w:t>
      </w:r>
    </w:p>
    <w:p>
      <w:pPr>
        <w:pStyle w:val="Heading1"/>
      </w:pPr>
      <w:r>
        <w:t>5. Цели сбора и обработки персональных данных</w:t>
      </w:r>
    </w:p>
    <w:p>
      <w:pPr>
        <w:keepLines w:val="0"/>
        <w:ind w:firstLine="0"/>
      </w:pPr>
      <w:r>
        <w:t>5.1. Персональные данные обрабатываются в следующих целях:</w:t>
      </w:r>
    </w:p>
    <w:p>
      <w:pPr>
        <w:ind w:left="340" w:hanging="227"/>
      </w:pPr>
      <w:r>
        <w:t>– заключение и исполнение агентских договоров, организация расчетов по внешнеторговым контрактам, исполнение поручений клиентов;</w:t>
      </w:r>
    </w:p>
    <w:p>
      <w:pPr>
        <w:ind w:left="340" w:hanging="227"/>
      </w:pPr>
      <w:r>
        <w:t>– идентификация и верификация клиентов, бенефициарных владельцев и представителей, выполнение требований KYC/AML, противодействие отмыванию денег и финансированию терроризма;</w:t>
      </w:r>
    </w:p>
    <w:p>
      <w:pPr>
        <w:ind w:left="340" w:hanging="227"/>
      </w:pPr>
      <w:r>
        <w:t>– санкционный скрининг и проверка по спискам, связанным с терроризмом;</w:t>
      </w:r>
    </w:p>
    <w:p>
      <w:pPr>
        <w:ind w:left="340" w:hanging="227"/>
      </w:pPr>
      <w:r>
        <w:t>– коммуникация с субъектами персональных данных и их организациями, направление ответов на обращения;</w:t>
      </w:r>
    </w:p>
    <w:p>
      <w:pPr>
        <w:ind w:left="340" w:hanging="227"/>
      </w:pPr>
      <w:r>
        <w:t>– исполнение обязанностей, предусмотренных законодательством (включая налоговое, бухгалтерское, отчетное), а также запросами компетентных органов и банков-партнеров в пределах, допускаемых законом;</w:t>
      </w:r>
    </w:p>
    <w:p>
      <w:pPr>
        <w:ind w:left="340" w:hanging="227"/>
      </w:pPr>
      <w:r>
        <w:t>– защита прав и законных интересов Компании, предъявление и защита исков;</w:t>
      </w:r>
    </w:p>
    <w:p>
      <w:pPr>
        <w:ind w:left="340" w:hanging="227"/>
      </w:pPr>
      <w:r>
        <w:t>– обеспечение работоспособности и безопасности Сайта, анализ его посещаемости (в обезличенном виде);</w:t>
      </w:r>
    </w:p>
    <w:p>
      <w:pPr>
        <w:ind w:left="340" w:hanging="227"/>
      </w:pPr>
      <w:r>
        <w:t>– ведение внутреннего учета и документооборота.</w:t>
      </w:r>
    </w:p>
    <w:p>
      <w:pPr>
        <w:keepLines w:val="0"/>
        <w:ind w:firstLine="0"/>
      </w:pPr>
      <w:r>
        <w:t>5.2. Компания не использует персональные данные для целей массовых рассылок рекламного характера без согласия субъекта персональных данных.</w:t>
      </w:r>
    </w:p>
    <w:p>
      <w:pPr>
        <w:pStyle w:val="Heading1"/>
      </w:pPr>
      <w:r>
        <w:t>6. Правовые основания обработки персональных данных</w:t>
      </w:r>
    </w:p>
    <w:p>
      <w:pPr>
        <w:keepLines w:val="0"/>
        <w:ind w:firstLine="0"/>
      </w:pPr>
      <w:r>
        <w:t>6.1. Обработка персональных данных осуществляется на одном или нескольких из следующих оснований:</w:t>
      </w:r>
    </w:p>
    <w:p>
      <w:pPr>
        <w:ind w:left="340" w:hanging="227"/>
      </w:pPr>
      <w:r>
        <w:t>– согласие субъекта персональных данных;</w:t>
      </w:r>
    </w:p>
    <w:p>
      <w:pPr>
        <w:ind w:left="340" w:hanging="227"/>
      </w:pPr>
      <w:r>
        <w:t>– необходимость исполнения договора, стороной которого является субъект персональных данных или организация, которую он представляет;</w:t>
      </w:r>
    </w:p>
    <w:p>
      <w:pPr>
        <w:ind w:left="340" w:hanging="227"/>
      </w:pPr>
      <w:r>
        <w:t>– обязанность Компании исполнить требования применимого законодательства в сфере противодействия отмыванию денег, финансированию терроризма, санкционного комплаенса, налогового и бухгалтерского учета;</w:t>
      </w:r>
    </w:p>
    <w:p>
      <w:pPr>
        <w:ind w:left="340" w:hanging="227"/>
      </w:pPr>
      <w:r>
        <w:t>– законные интересы Компании (обеспечение безопасности, защита прав, ведение учета), если такие интересы не противоречат правам и свободам субъекта персональных данных.</w:t>
      </w:r>
    </w:p>
    <w:p>
      <w:pPr>
        <w:keepLines w:val="0"/>
        <w:ind w:firstLine="0"/>
      </w:pPr>
      <w:r>
        <w:t>6.2. Обработка персональных данных в целях противодействия отмыванию денег и финансированию терроризма осуществляется в объеме и на сроки, установленные применимым законодательством и Политикой KYC/AML Компании.</w:t>
      </w:r>
    </w:p>
    <w:p>
      <w:pPr>
        <w:pStyle w:val="Heading1"/>
      </w:pPr>
      <w:r>
        <w:t>7. Раскрытие и передача данных третьим лицам</w:t>
      </w:r>
    </w:p>
    <w:p>
      <w:pPr>
        <w:keepLines w:val="0"/>
        <w:ind w:firstLine="0"/>
      </w:pPr>
      <w:r>
        <w:t>7.1. Компания не продает персональные данные и не передает их третьим лицам для их собственного маркетинга. Персональные данные могут быть раскрыты следующим категориям получателей в объеме, необходимом для указанных целей:</w:t>
      </w:r>
    </w:p>
    <w:p>
      <w:pPr>
        <w:ind w:left="340" w:hanging="227"/>
      </w:pPr>
      <w:r>
        <w:t>– банкам-партнерам и банкам-посредникам — в рамках исполнения расчетных поручений и прохождения банковского комплаенса;</w:t>
      </w:r>
    </w:p>
    <w:p>
      <w:pPr>
        <w:ind w:left="340" w:hanging="227"/>
      </w:pPr>
      <w:r>
        <w:t>– субагентам и представителям Компании — в объеме, необходимом для исполнения поручений;</w:t>
      </w:r>
    </w:p>
    <w:p>
      <w:pPr>
        <w:ind w:left="340" w:hanging="227"/>
      </w:pPr>
      <w:r>
        <w:t>– экспортерам (контрагентам по внешнеторговым контрактам) — в части данных, необходимых для исполнения платежей;</w:t>
      </w:r>
    </w:p>
    <w:p>
      <w:pPr>
        <w:ind w:left="340" w:hanging="227"/>
      </w:pPr>
      <w:r>
        <w:t>– поставщикам услуг (хостинг, электронная почта, облачное хранение, переводчики, нотариусы, консультанты), действующим по поручению Компании и обязанным соблюдать конфиденциальность;</w:t>
      </w:r>
    </w:p>
    <w:p>
      <w:pPr>
        <w:ind w:left="340" w:hanging="227"/>
      </w:pPr>
      <w:r>
        <w:t>– государственным и компетентным органам (включая JFIU в Гонконге, налоговые и правоохранительные органы) — когда это требуется или разрешено применимым законодательством;</w:t>
      </w:r>
    </w:p>
    <w:p>
      <w:pPr>
        <w:ind w:left="340" w:hanging="227"/>
      </w:pPr>
      <w:r>
        <w:t>– иным лицам — с согласия субъекта персональных данных либо в случаях, предусмотренных законом (в том числе при смене прав на требования, реорганизации).</w:t>
      </w:r>
    </w:p>
    <w:p>
      <w:pPr>
        <w:keepLines w:val="0"/>
        <w:ind w:firstLine="0"/>
      </w:pPr>
      <w:r>
        <w:t>7.2. Передача персональных данных третьим лицам, осуществляющим обработку по поручению Компании, осуществляется на основании соглашений о конфиденциальности и защите данных.</w:t>
      </w:r>
    </w:p>
    <w:p>
      <w:pPr>
        <w:keepLines w:val="0"/>
        <w:ind w:firstLine="0"/>
      </w:pPr>
      <w:r>
        <w:t>7.3. Передача персональных данных государственным органам и банкам осуществляется только в объеме, необходимом для соответствующей цели, и в пределах, допускаемых законодательством.</w:t>
      </w:r>
    </w:p>
    <w:p>
      <w:pPr>
        <w:pStyle w:val="Heading1"/>
      </w:pPr>
      <w:r>
        <w:t>8. Трансграничная передача данных</w:t>
      </w:r>
    </w:p>
    <w:p>
      <w:pPr>
        <w:keepLines w:val="0"/>
        <w:ind w:firstLine="0"/>
      </w:pPr>
      <w:r>
        <w:t>8.1. При сборе персональных данных граждан Российской Федерации посредством сети Интернет запись, систематизация, накопление, хранение, уточнение (обновление, изменение) и извлечение таких данных осуществляются с использованием баз данных, находящихся на территории Российской Федерации, когда соответствующее требование применимо к Компании и обработке, с учетом предусмотренных законом исключений.</w:t>
      </w:r>
    </w:p>
    <w:p>
      <w:pPr>
        <w:keepLines w:val="0"/>
        <w:ind w:firstLine="0"/>
      </w:pPr>
      <w:r>
        <w:t>8.2. Последующая трансграничная передача персональных данных может осуществляться в Гонконг и иные юрисдикции, где находятся банки-партнеры, субагенты, представители и поставщики услуг Компании, только при наличии правового основания и после выполнения предварительных процедур, оценки получателей и уведомлений, предусмотренных применимым законодательством. Передается минимально необходимый объем данных; к получателям предъявляются договорные требования по конфиденциальности и безопасности.</w:t>
      </w:r>
    </w:p>
    <w:p>
      <w:pPr>
        <w:pStyle w:val="Heading1"/>
      </w:pPr>
      <w:r>
        <w:t>9. Хранение и защита персональных данных</w:t>
      </w:r>
    </w:p>
    <w:p>
      <w:pPr>
        <w:keepLines w:val="0"/>
        <w:ind w:firstLine="0"/>
      </w:pPr>
      <w:r>
        <w:t>9.1. Компания применяет организационные и технические меры защиты персональных данных, адекватные характеру и рискам обрабатываемых данных:</w:t>
      </w:r>
    </w:p>
    <w:p>
      <w:pPr>
        <w:ind w:left="340" w:hanging="227"/>
      </w:pPr>
      <w:r>
        <w:t>– ограничение доступа к персональным данным уполномоченным кругом лиц, обязанных соблюдать конфиденциальность;</w:t>
      </w:r>
    </w:p>
    <w:p>
      <w:pPr>
        <w:ind w:left="340" w:hanging="227"/>
      </w:pPr>
      <w:r>
        <w:t>– использование учетных записей с парольной защитой, актуальным антивирусным и программным обеспечением;</w:t>
      </w:r>
    </w:p>
    <w:p>
      <w:pPr>
        <w:ind w:left="340" w:hanging="227"/>
      </w:pPr>
      <w:r>
        <w:t>– шифрование или иная защита передаваемых файлов, содержащих документы с персональными данными;</w:t>
      </w:r>
    </w:p>
    <w:p>
      <w:pPr>
        <w:ind w:left="340" w:hanging="227"/>
      </w:pPr>
      <w:r>
        <w:t>– резервное копирование критичных данных;</w:t>
      </w:r>
    </w:p>
    <w:p>
      <w:pPr>
        <w:ind w:left="340" w:hanging="227"/>
      </w:pPr>
      <w:r>
        <w:t>– проверка контрагентов, получающих персональные данные по поручению Компании.</w:t>
      </w:r>
    </w:p>
    <w:p>
      <w:pPr>
        <w:keepLines w:val="0"/>
        <w:ind w:firstLine="0"/>
      </w:pPr>
      <w:r>
        <w:t>9.2. В случае выявления инцидента, связанного с неправомерным доступом к персональным данным, Компания принимает меры по прекращению нарушения, устранению последствий и оценке рисков, а также уведомляет компетентные органы и затронутых субъектов в порядке и сроки, установленные применимым законодательством.</w:t>
      </w:r>
    </w:p>
    <w:p>
      <w:pPr>
        <w:pStyle w:val="Heading1"/>
      </w:pPr>
      <w:r>
        <w:t>10. Сроки хранения персональных данных</w:t>
      </w:r>
    </w:p>
    <w:p>
      <w:pPr>
        <w:keepLines w:val="0"/>
        <w:ind w:firstLine="0"/>
      </w:pPr>
      <w:r>
        <w:t>10.1. Персональные данные хранятся не дольше, чем это необходимо для заявленных целей обработки, исполнения договорных и законодательных обязанностей, а также защиты прав и законных интересов Компании.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5669"/>
      </w:tblGrid>
      <w:tr>
        <w:trPr>
          <w:tblHeader w:val="true"/>
          <w:cantSplit/>
        </w:trPr>
        <w:tc>
          <w:tcPr>
            <w:tcW w:type="dxa" w:w="4816"/>
            <w:shd w:fill="E7E7E7"/>
            <w:vAlign w:val="center"/>
          </w:tcPr>
          <w:p>
            <w:r>
              <w:rPr>
                <w:b/>
              </w:rPr>
              <w:t>Категория данных</w:t>
            </w:r>
          </w:p>
        </w:tc>
        <w:tc>
          <w:tcPr>
            <w:tcW w:type="dxa" w:w="4816"/>
            <w:shd w:fill="E7E7E7"/>
            <w:vAlign w:val="center"/>
          </w:tcPr>
          <w:p>
            <w:r>
              <w:rPr>
                <w:b/>
              </w:rPr>
              <w:t>Срок хранения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40"/>
              <w:jc w:val="left"/>
            </w:pPr>
            <w:r>
              <w:rPr>
                <w:sz w:val="18"/>
              </w:rPr>
              <w:t>KYC/CDD и сведения об операциях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  <w:jc w:val="left"/>
            </w:pPr>
            <w:r>
              <w:rPr>
                <w:sz w:val="18"/>
              </w:rPr>
              <w:t>Не менее срока, установленного применимым законодательством; как правило, не менее 5 лет после прекращения отношений или совершения операции.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40"/>
              <w:jc w:val="left"/>
            </w:pPr>
            <w:r>
              <w:rPr>
                <w:sz w:val="18"/>
              </w:rPr>
              <w:t>Договоры, расчеты и бухгалтерские документы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  <w:jc w:val="left"/>
            </w:pPr>
            <w:r>
              <w:rPr>
                <w:sz w:val="18"/>
              </w:rPr>
              <w:t>В течение срока действия договора и далее в течение срока, установленного применимым законодательством и правилами защиты прав Компании.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40"/>
              <w:jc w:val="left"/>
            </w:pPr>
            <w:r>
              <w:rPr>
                <w:sz w:val="18"/>
              </w:rPr>
              <w:t>Обращения и деловая переписка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  <w:jc w:val="left"/>
            </w:pPr>
            <w:r>
              <w:rPr>
                <w:sz w:val="18"/>
              </w:rPr>
              <w:t>До достижения цели обработки и далее в течение применимого срока хранения или исковой давности.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40"/>
              <w:jc w:val="left"/>
            </w:pPr>
            <w:r>
              <w:rPr>
                <w:sz w:val="18"/>
              </w:rPr>
              <w:t>Маркетинговые данные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  <w:jc w:val="left"/>
            </w:pPr>
            <w:r>
              <w:rPr>
                <w:sz w:val="18"/>
              </w:rPr>
              <w:t>До отзыва согласия либо до прекращения соответствующей рассылки.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40"/>
              <w:jc w:val="left"/>
            </w:pPr>
            <w:r>
              <w:rPr>
                <w:sz w:val="18"/>
              </w:rPr>
              <w:t>Cookie и технические журналы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  <w:jc w:val="left"/>
            </w:pPr>
            <w:r>
              <w:rPr>
                <w:sz w:val="18"/>
              </w:rPr>
              <w:t>В течение срока, указанного в настройках cookie, либо срока, необходимого для безопасности и работоспособности Сайта.</w:t>
            </w:r>
          </w:p>
        </w:tc>
      </w:tr>
    </w:tbl>
    <w:p/>
    <w:p>
      <w:pPr>
        <w:keepLines w:val="0"/>
        <w:ind w:firstLine="0"/>
      </w:pPr>
      <w:r>
        <w:t>10.3. По истечении сроков хранения персональные данные удаляются либо обезличиваются, если иное не требуется законодательством или не вытекает из прав и обязанностей сторон по договору (например, необходимость защиты в суде).</w:t>
      </w:r>
    </w:p>
    <w:p>
      <w:pPr>
        <w:pStyle w:val="Heading1"/>
      </w:pPr>
      <w:r>
        <w:t>11. Права субъектов персональных данных</w:t>
      </w:r>
    </w:p>
    <w:p>
      <w:pPr>
        <w:keepLines w:val="0"/>
        <w:ind w:firstLine="0"/>
      </w:pPr>
      <w:r>
        <w:t>11.1. Субъект персональных данных вправе:</w:t>
      </w:r>
    </w:p>
    <w:p>
      <w:pPr>
        <w:ind w:left="340" w:hanging="227"/>
      </w:pPr>
      <w:r>
        <w:t>– получить подтверждение факта обработки его персональных данных и сведения о целях обработки;</w:t>
      </w:r>
    </w:p>
    <w:p>
      <w:pPr>
        <w:ind w:left="340" w:hanging="227"/>
      </w:pPr>
      <w:r>
        <w:t>– запросить уточнение, блокирование или удаление своих персональных данных, если они являются неполными, устаревшими, неточными, незаконно полученными или не являются необходимыми для заявленных целей обработки;</w:t>
      </w:r>
    </w:p>
    <w:p>
      <w:pPr>
        <w:ind w:left="340" w:hanging="227"/>
      </w:pPr>
      <w:r>
        <w:t>– отозвать согласие на обработку персональных данных (обработка, основанная исключительно на согласии, прекращается, за исключением случаев, когда обработка требуется по закону);</w:t>
      </w:r>
    </w:p>
    <w:p>
      <w:pPr>
        <w:ind w:left="340" w:hanging="227"/>
      </w:pPr>
      <w:r>
        <w:t>– возразовать против обработки, основанной на законных интересах Компании;</w:t>
      </w:r>
    </w:p>
    <w:p>
      <w:pPr>
        <w:ind w:left="340" w:hanging="227"/>
      </w:pPr>
      <w:r>
        <w:t>– направить обращение по вопросам обработки персональных данных.</w:t>
      </w:r>
    </w:p>
    <w:p>
      <w:pPr>
        <w:keepLines w:val="0"/>
        <w:ind w:firstLine="0"/>
      </w:pPr>
      <w:r>
        <w:t>11.2. Для реализации прав субъект направляет Компании запрос по адресу электронной почты work@r3limited.com с указанием сведений, позволяющих идентифицировать заявителя, описанием отношений с Компанией и сутью запроса. Компания вправе запросить дополнительные сведения или документы только в объеме, разумно необходимом для подтверждения личности и предотвращения неправомерного доступа к данным. Запрос рассматривается в сроки, установленные применимым законодательством; если применяется законодательство Российской Федерации — в течение десяти (10) рабочих дней с возможностью мотивированного продления не более чем на пять (5) рабочих дней в предусмотренных законом случаях.</w:t>
      </w:r>
    </w:p>
    <w:p>
      <w:pPr>
        <w:keepLines w:val="0"/>
        <w:ind w:firstLine="0"/>
      </w:pPr>
      <w:r>
        <w:t>11.3. Ограничение прав субъекта допускается в случаях, предусмотренных законодательством, включая обработку в целях противодействия отмыванию денег и финансированию терроризма, а также исполнения обязанностей перед государственными органами.</w:t>
      </w:r>
    </w:p>
    <w:p>
      <w:pPr>
        <w:keepLines w:val="0"/>
        <w:ind w:firstLine="0"/>
      </w:pPr>
      <w:r>
        <w:t>11.4. Субъект персональных данных вправе обратиться с жалобой в Управление уполномоченного по персональным данным (Privacy Commissioner) в Гонконге либо в иной компетентный орган защиты прав субъектов персональных данных в соответствующей юрисдикции.</w:t>
      </w:r>
    </w:p>
    <w:p>
      <w:pPr>
        <w:pStyle w:val="Heading1"/>
      </w:pPr>
      <w:r>
        <w:t>12. Файлы cookie и техническая информация Сайта</w:t>
      </w:r>
    </w:p>
    <w:p>
      <w:pPr>
        <w:keepLines w:val="0"/>
        <w:ind w:firstLine="0"/>
      </w:pPr>
      <w:r>
        <w:t>12.1. Сайт использует необходимые файлы cookie для обеспечения работоспособности и безопасности. Аналитические, функциональные и маркетинговые cookie, если они применяются, активируются только при наличии соответствующего правового основания и выбора пользователя через механизм управления cookie.</w:t>
      </w:r>
    </w:p>
    <w:p>
      <w:pPr>
        <w:keepLines w:val="0"/>
        <w:ind w:firstLine="0"/>
      </w:pPr>
      <w:r>
        <w:t>12.2. Пользователь может принять или отклонить необязательные категории cookie и впоследствии изменить свой выбор в настройках cookie. Отключение необходимых cookie может повлиять на работу отдельных функций Сайта.</w:t>
      </w:r>
    </w:p>
    <w:p>
      <w:pPr>
        <w:keepLines w:val="0"/>
        <w:ind w:firstLine="0"/>
      </w:pPr>
      <w:r>
        <w:t>12.3. Перечень используемых cookie и иных технологий, их поставщики, цели и сроки хранения раскрываются в настройках cookie и (или) отдельной Политике использования cookie. Техническая информация, включая IP-адрес, тип устройства, браузер и операционную систему, обрабатывается для безопасности и работоспособности Сайта, а для аналитики — только при наличии применимого правового основания.</w:t>
      </w:r>
    </w:p>
    <w:p>
      <w:pPr>
        <w:pStyle w:val="Heading1"/>
      </w:pPr>
      <w:r>
        <w:t>13. Изменение настоящей Политики</w:t>
      </w:r>
    </w:p>
    <w:p>
      <w:pPr>
        <w:keepLines w:val="0"/>
        <w:ind w:firstLine="0"/>
      </w:pPr>
      <w:r>
        <w:t>13.1. Компания вправе вносить изменения в настоящую Политику. Новая редакция вступает в силу с момента ее размещения на Сайте, если иной срок вступления в силу не указан в новой редакции.</w:t>
      </w:r>
    </w:p>
    <w:p>
      <w:pPr>
        <w:keepLines w:val="0"/>
        <w:ind w:firstLine="0"/>
      </w:pPr>
      <w:r>
        <w:t>13.2. При внесении существенных изменений Компания по возможности дополнительно уведомляет об этом на Сайте или иным доступным способом.</w:t>
      </w:r>
    </w:p>
    <w:p>
      <w:pPr>
        <w:pStyle w:val="Heading1"/>
      </w:pPr>
      <w:r>
        <w:t>14. Контактная информация</w:t>
      </w:r>
    </w:p>
    <w:p>
      <w:pPr>
        <w:keepLines w:val="0"/>
        <w:ind w:firstLine="0"/>
      </w:pPr>
      <w:r>
        <w:t>14.1. По всем вопросам, связанным с обработкой персональных данных, настоящей Политикой и реализацией прав субъектов персональных данных, обращайтесь к ответственному за организацию обработки персональных данных по адресу work@r3limited.com:</w:t>
      </w:r>
    </w:p>
    <w:p>
      <w:pPr>
        <w:ind w:left="340" w:hanging="227"/>
      </w:pPr>
      <w:r>
        <w:t>– R3 Limited</w:t>
      </w:r>
    </w:p>
    <w:p>
      <w:pPr>
        <w:ind w:left="340" w:hanging="227"/>
      </w:pPr>
      <w:r>
        <w:t>– Регистрационный номер: 79832785 (Hong Kong)</w:t>
      </w:r>
    </w:p>
    <w:p>
      <w:pPr>
        <w:ind w:left="340" w:hanging="227"/>
      </w:pPr>
      <w:r>
        <w:t>– Адрес: Unit 308, 3/F., Chevalier House, 45–51 Chatham Road South, Tsim Sha Tsui, Hong Kong</w:t>
      </w:r>
    </w:p>
    <w:p>
      <w:pPr>
        <w:ind w:left="340" w:hanging="227"/>
      </w:pPr>
      <w:r>
        <w:t>– E-mail: work@r3limited.com</w:t>
      </w:r>
    </w:p>
    <w:p>
      <w:pPr>
        <w:ind w:left="340" w:hanging="227"/>
      </w:pPr>
      <w:r>
        <w:t>– Сайт: https://r3limited.com</w:t>
      </w:r>
    </w:p>
    <w:p>
      <w:pPr>
        <w:keepLines w:val="0"/>
        <w:ind w:firstLine="0"/>
      </w:pPr>
      <w:r>
        <w:t>14.2. Настоящая Политика вступает в силу с 15 сентября 2026 г.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247" w:bottom="964" w:left="1361" w:header="454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7"/>
      </w:rPr>
      <w:t xml:space="preserve">Страница </w:t>
    </w:r>
    <w:r>
      <w:rPr>
        <w:rFonts w:ascii="Arial" w:hAnsi="Arial"/>
        <w:color w:val="5A5A5A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505050"/>
        <w:sz w:val="17"/>
      </w:rPr>
      <w:t>R3 Limited — Политика конфиденциальности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Company">
    <w:name w:val="Cover Company"/>
    <w:pPr>
      <w:spacing w:after="480"/>
      <w:jc w:val="center"/>
    </w:pPr>
    <w:rPr>
      <w:rFonts w:ascii="Arial" w:hAnsi="Arial"/>
      <w:b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