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48"/>
          <w:u w:val="none"/>
          <w:vertAlign w:val="baseline"/>
          <w:rtl w:val="0"/>
        </w:rPr>
        <w:t xml:space="preserve">Commonwealth of Virginia Storm Surge Inundation Maps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DAHLGREN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TOMPKINSVILLE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CLEMENTS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TINTOP HILL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2"/>
          <w:u w:val="none"/>
          <w:vertAlign w:val="baseline"/>
          <w:rtl w:val="0"/>
        </w:rPr>
        <w:t xml:space="preserve">Westmoreland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LEONARDTOWN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CALIFORNIA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Storm Surge Inundation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NINDE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POTOMAC BEACH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OAKLEY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Area Not Included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CALLAWAY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Interstates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536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Primary Routes POTOMAC MILLS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Addressed Roads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LERTY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PINEY POINT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Jurisdiction Boundaries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SINGERLY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TEMPLEMAN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HAGUE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SANDY POINT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0 1 2 3 4 5 6 7 8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PINEY GROVE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Miles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ETHEL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NAYLORS BEACH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WARSAW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MOUNT LANDING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7517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REDGATE COLONIAL BEACH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OAK GROVE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CURRIOMAN LANDING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LEEDSTOWN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FONESWOOD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CHAMPLAIN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360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VILLAGE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REXBURG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3562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COLES POINT STRATFORD HALL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TAPPAHANNOCK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ERICA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CARET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PEEDS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MONTROSS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MOUNT HOLLY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LORETTO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CHANCE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359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NEWLAND HUSTLE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KREMLIN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GIBEON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CALLAO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HAYNESVILLE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KINSALE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KENNARD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OLDHAMS LYELLS ELEVON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BEAZLEY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Westmoreland County, VA - Commonwealth of Virginia Storm Surge Inundation Maps.docx</dc:title>
</cp:coreProperties>
</file>