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18EE37" wp14:paraId="1BBFB11B" wp14:textId="2A4F08C4">
      <w:pPr>
        <w:pStyle w:val="Heading1"/>
        <w:rPr>
          <w:noProof w:val="0"/>
          <w:lang w:val="en-US"/>
        </w:rPr>
      </w:pPr>
      <w:bookmarkStart w:name="_Toc1941578484" w:id="1502665311"/>
      <w:r w:rsidRPr="4234F8BC" w:rsidR="4C01C108">
        <w:rPr>
          <w:noProof w:val="0"/>
          <w:lang w:val="en-US"/>
        </w:rPr>
        <w:t>Performance Testing Strategy</w:t>
      </w:r>
      <w:bookmarkEnd w:id="1502665311"/>
    </w:p>
    <w:sdt>
      <w:sdtPr>
        <w:id w:val="985072924"/>
        <w:docPartObj>
          <w:docPartGallery w:val="Table of Contents"/>
          <w:docPartUnique/>
        </w:docPartObj>
      </w:sdtPr>
      <w:sdtContent>
        <w:p xmlns:wp14="http://schemas.microsoft.com/office/word/2010/wordml" w:rsidP="4234F8BC" wp14:paraId="56D4A3F6" wp14:textId="70C4E7B3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"_Toc1941578484" </w:instrText>
          </w:r>
          <w:r>
            <w:fldChar w:fldCharType="separate"/>
          </w:r>
          <w:r w:rsidR="4234F8BC">
            <w:rPr/>
            <w:t>Performance Testing Strategy</w:t>
          </w:r>
          <w:r>
            <w:tab/>
          </w:r>
          <w:r>
            <w:fldChar w:fldCharType="begin"/>
          </w:r>
          <w:r>
            <w:instrText xml:space="preserve">PAGEREF _Toc1941578484 \h</w:instrText>
          </w:r>
          <w:r>
            <w:fldChar w:fldCharType="separate"/>
          </w:r>
          <w:r w:rsidR="4234F8BC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4234F8BC" wp14:paraId="39B6C440" wp14:textId="18CA29CD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"_Toc1449292007" </w:instrText>
          </w:r>
          <w:r>
            <w:fldChar w:fldCharType="separate"/>
          </w:r>
          <w:r w:rsidR="4234F8BC">
            <w:rPr/>
            <w:t>Purpose</w:t>
          </w:r>
          <w:r>
            <w:tab/>
          </w:r>
          <w:r>
            <w:fldChar w:fldCharType="begin"/>
          </w:r>
          <w:r>
            <w:instrText xml:space="preserve">PAGEREF _Toc1449292007 \h</w:instrText>
          </w:r>
          <w:r>
            <w:fldChar w:fldCharType="separate"/>
          </w:r>
          <w:r w:rsidR="4234F8BC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4234F8BC" wp14:paraId="20C199DE" wp14:textId="78E0772D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"_Toc1633477788" </w:instrText>
          </w:r>
          <w:r>
            <w:fldChar w:fldCharType="separate"/>
          </w:r>
          <w:r w:rsidR="4234F8BC">
            <w:rPr/>
            <w:t>Requirements</w:t>
          </w:r>
          <w:r>
            <w:tab/>
          </w:r>
          <w:r>
            <w:fldChar w:fldCharType="begin"/>
          </w:r>
          <w:r>
            <w:instrText xml:space="preserve">PAGEREF _Toc1633477788 \h</w:instrText>
          </w:r>
          <w:r>
            <w:fldChar w:fldCharType="separate"/>
          </w:r>
          <w:r w:rsidR="4234F8BC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4234F8BC" wp14:paraId="057F7DB8" wp14:textId="24860543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"_Toc1437570934" </w:instrText>
          </w:r>
          <w:r>
            <w:fldChar w:fldCharType="separate"/>
          </w:r>
          <w:r w:rsidR="4234F8BC">
            <w:rPr/>
            <w:t>Workload Conditions and Assumptions</w:t>
          </w:r>
          <w:r>
            <w:tab/>
          </w:r>
          <w:r>
            <w:fldChar w:fldCharType="begin"/>
          </w:r>
          <w:r>
            <w:instrText xml:space="preserve">PAGEREF _Toc1437570934 \h</w:instrText>
          </w:r>
          <w:r>
            <w:fldChar w:fldCharType="separate"/>
          </w:r>
          <w:r w:rsidR="4234F8BC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4234F8BC" wp14:paraId="6FE7E807" wp14:textId="5DF8E9AA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"_Toc553163380" </w:instrText>
          </w:r>
          <w:r>
            <w:fldChar w:fldCharType="separate"/>
          </w:r>
          <w:r w:rsidR="4234F8BC">
            <w:rPr/>
            <w:t>Performance Testing Types</w:t>
          </w:r>
          <w:r>
            <w:tab/>
          </w:r>
          <w:r>
            <w:fldChar w:fldCharType="begin"/>
          </w:r>
          <w:r>
            <w:instrText xml:space="preserve">PAGEREF _Toc553163380 \h</w:instrText>
          </w:r>
          <w:r>
            <w:fldChar w:fldCharType="separate"/>
          </w:r>
          <w:r w:rsidR="4234F8BC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4234F8BC" wp14:paraId="179BA106" wp14:textId="4314BF2B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"_Toc1807848025" </w:instrText>
          </w:r>
          <w:r>
            <w:fldChar w:fldCharType="separate"/>
          </w:r>
          <w:r w:rsidR="4234F8BC">
            <w:rPr/>
            <w:t>Scenario Execution Approach</w:t>
          </w:r>
          <w:r>
            <w:tab/>
          </w:r>
          <w:r>
            <w:fldChar w:fldCharType="begin"/>
          </w:r>
          <w:r>
            <w:instrText xml:space="preserve">PAGEREF _Toc1807848025 \h</w:instrText>
          </w:r>
          <w:r>
            <w:fldChar w:fldCharType="separate"/>
          </w:r>
          <w:r w:rsidR="4234F8BC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4234F8BC" wp14:paraId="136A55D0" wp14:textId="28CD3B95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"_Toc2059711964" </w:instrText>
          </w:r>
          <w:r>
            <w:fldChar w:fldCharType="separate"/>
          </w:r>
          <w:r w:rsidR="4234F8BC">
            <w:rPr/>
            <w:t>Metrics to Collect</w:t>
          </w:r>
          <w:r>
            <w:tab/>
          </w:r>
          <w:r>
            <w:fldChar w:fldCharType="begin"/>
          </w:r>
          <w:r>
            <w:instrText xml:space="preserve">PAGEREF _Toc2059711964 \h</w:instrText>
          </w:r>
          <w:r>
            <w:fldChar w:fldCharType="separate"/>
          </w:r>
          <w:r w:rsidR="4234F8BC">
            <w:rPr/>
            <w:t>3</w:t>
          </w:r>
          <w:r>
            <w:fldChar w:fldCharType="end"/>
          </w:r>
          <w:r>
            <w:fldChar w:fldCharType="end"/>
          </w:r>
        </w:p>
        <w:p w:rsidR="667C8328" w:rsidP="4234F8BC" w:rsidRDefault="667C8328" w14:paraId="3D8BA3C0" w14:textId="0EA1E8A9">
          <w:pPr>
            <w:pStyle w:val="TOC2"/>
            <w:tabs>
              <w:tab w:val="right" w:leader="dot" w:pos="9360"/>
            </w:tabs>
          </w:pPr>
          <w:r>
            <w:fldChar w:fldCharType="begin"/>
          </w:r>
          <w:r>
            <w:instrText xml:space="preserve">HYPERLINK  \l  "_Toc1938766833" </w:instrText>
          </w:r>
          <w:r>
            <w:fldChar w:fldCharType="separate"/>
          </w:r>
          <w:r w:rsidR="4234F8BC">
            <w:rPr/>
            <w:t>Acceptance Criteria</w:t>
          </w:r>
          <w:r>
            <w:tab/>
          </w:r>
          <w:r>
            <w:fldChar w:fldCharType="begin"/>
          </w:r>
          <w:r>
            <w:instrText xml:space="preserve">PAGEREF _Toc1938766833 \h</w:instrText>
          </w:r>
          <w:r>
            <w:fldChar w:fldCharType="separate"/>
          </w:r>
          <w:r w:rsidR="4234F8BC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p14:paraId="644E760A" wp14:textId="5F22DFFE">
          <w:r>
            <w:fldChar w:fldCharType="end"/>
          </w:r>
        </w:p>
      </w:sdtContent>
    </w:sdt>
    <w:p xmlns:wp14="http://schemas.microsoft.com/office/word/2010/wordml" w:rsidP="1118EE37" wp14:paraId="067343C1" wp14:textId="263AB278">
      <w:pPr>
        <w:pStyle w:val="Heading2"/>
        <w:rPr>
          <w:rFonts w:ascii="Arial Nova" w:hAnsi="Arial Nova" w:eastAsia="Arial Nova" w:cs="Arial Nova"/>
          <w:b w:val="0"/>
          <w:bCs w:val="0"/>
          <w:noProof w:val="0"/>
          <w:sz w:val="36"/>
          <w:szCs w:val="36"/>
          <w:lang w:val="en-US"/>
        </w:rPr>
      </w:pPr>
      <w:bookmarkStart w:name="_Toc1449292007" w:id="741296592"/>
      <w:r w:rsidRPr="4234F8BC" w:rsidR="4C01C108">
        <w:rPr>
          <w:noProof w:val="0"/>
          <w:lang w:val="en-US"/>
        </w:rPr>
        <w:t>Purpose</w:t>
      </w:r>
      <w:bookmarkEnd w:id="741296592"/>
    </w:p>
    <w:p xmlns:wp14="http://schemas.microsoft.com/office/word/2010/wordml" w:rsidP="1118EE37" wp14:paraId="6313F1EC" wp14:textId="2378E698">
      <w:pPr>
        <w:spacing w:before="240" w:beforeAutospacing="off" w:after="240" w:afterAutospacing="off"/>
      </w:pPr>
      <w:r w:rsidRPr="1118EE37" w:rsidR="4C01C1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Performance Testing Strategy defines the approach for validating the performance, scalability, stability, and reliability of the Traffic Shaping / Bid Processing solution.</w:t>
      </w:r>
    </w:p>
    <w:p xmlns:wp14="http://schemas.microsoft.com/office/word/2010/wordml" w:rsidP="1118EE37" wp14:paraId="7C7BB5E1" wp14:textId="1DBFDF18">
      <w:pPr>
        <w:spacing w:before="240" w:beforeAutospacing="off" w:after="240" w:afterAutospacing="off"/>
      </w:pPr>
      <w:r w:rsidRPr="1118EE37" w:rsidR="4C01C1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system receives high-volume bid requests over HTTP using </w:t>
      </w:r>
      <w:r w:rsidRPr="1118EE37" w:rsidR="4C01C1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protobuf</w:t>
      </w:r>
      <w:r w:rsidRPr="1118EE37" w:rsidR="4C01C1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Each bid request can </w:t>
      </w:r>
      <w:r w:rsidRPr="1118EE37" w:rsidR="4C01C1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contain</w:t>
      </w:r>
      <w:r w:rsidRPr="1118EE37" w:rsidR="4C01C1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multiple ad candidates. Candidate processing includes retrieval of pacing information, ML prediction, bid calculation and response generation.</w:t>
      </w:r>
    </w:p>
    <w:p xmlns:wp14="http://schemas.microsoft.com/office/word/2010/wordml" w:rsidP="1118EE37" wp14:paraId="38A4BA02" wp14:textId="7A46114C">
      <w:pPr>
        <w:spacing w:before="240" w:beforeAutospacing="off" w:after="240" w:afterAutospacing="off"/>
      </w:pP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strategy focuses on the performance characteristics of:</w:t>
      </w:r>
    </w:p>
    <w:p xmlns:wp14="http://schemas.microsoft.com/office/word/2010/wordml" w:rsidP="1118EE37" wp14:paraId="1F948D09" wp14:textId="71DF6B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Online bid processing.</w:t>
      </w:r>
    </w:p>
    <w:p xmlns:wp14="http://schemas.microsoft.com/office/word/2010/wordml" w:rsidP="1118EE37" wp14:paraId="52D77F2C" wp14:textId="4477F9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Candidate-level processing.</w:t>
      </w:r>
    </w:p>
    <w:p xmlns:wp14="http://schemas.microsoft.com/office/word/2010/wordml" w:rsidP="1118EE37" wp14:paraId="01629DCA" wp14:textId="401025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ML serving.</w:t>
      </w:r>
    </w:p>
    <w:p xmlns:wp14="http://schemas.microsoft.com/office/word/2010/wordml" w:rsidP="1118EE37" wp14:paraId="7981D8BB" wp14:textId="0E733B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Pacing-state access and updates.</w:t>
      </w:r>
    </w:p>
    <w:p xmlns:wp14="http://schemas.microsoft.com/office/word/2010/wordml" w:rsidP="1118EE37" wp14:paraId="7F445496" wp14:textId="06F485D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Infrastructure and scaling </w:t>
      </w: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behavior</w:t>
      </w:r>
      <w:r w:rsidRPr="1118EE37" w:rsidR="3FD76AD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36D1015C"/>
    <w:p w:rsidR="3FD76AD8" w:rsidP="1118EE37" w:rsidRDefault="3FD76AD8" w14:paraId="09CC7B53" w14:textId="62949E97">
      <w:pPr>
        <w:pStyle w:val="Heading2"/>
      </w:pPr>
      <w:bookmarkStart w:name="_Toc1633477788" w:id="219684655"/>
      <w:r w:rsidR="3FD76AD8">
        <w:rPr/>
        <w:t>Requirements</w:t>
      </w:r>
      <w:bookmarkEnd w:id="219684655"/>
    </w:p>
    <w:p w:rsidR="08745874" w:rsidP="1118EE37" w:rsidRDefault="08745874" w14:paraId="58FB4D5A" w14:textId="676C9855">
      <w:pPr>
        <w:spacing w:before="240" w:beforeAutospacing="off" w:after="240" w:afterAutospacing="off"/>
      </w:pPr>
      <w:r w:rsidRPr="1118EE37" w:rsidR="0874587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current primary performance requirements are: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759"/>
        <w:gridCol w:w="4742"/>
      </w:tblGrid>
      <w:tr w:rsidR="1118EE37" w:rsidTr="1118EE37" w14:paraId="3B4583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9" w:type="dxa"/>
            <w:tcMar/>
          </w:tcPr>
          <w:p w:rsidR="1118EE37" w:rsidP="1118EE37" w:rsidRDefault="1118EE37" w14:paraId="53B0039E" w14:textId="776DC92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2" w:type="dxa"/>
            <w:tcMar/>
          </w:tcPr>
          <w:p w:rsidR="1118EE37" w:rsidP="1118EE37" w:rsidRDefault="1118EE37" w14:paraId="0D600313" w14:textId="795DA07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Target</w:t>
            </w:r>
          </w:p>
        </w:tc>
      </w:tr>
      <w:tr w:rsidR="1118EE37" w:rsidTr="1118EE37" w14:paraId="3E9E51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9" w:type="dxa"/>
            <w:tcMar/>
          </w:tcPr>
          <w:p w:rsidR="1118EE37" w:rsidP="1118EE37" w:rsidRDefault="1118EE37" w14:paraId="7C71ED2E" w14:textId="52D37987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Bid request throughput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2" w:type="dxa"/>
            <w:tcMar/>
          </w:tcPr>
          <w:p w:rsidR="1118EE37" w:rsidP="1118EE37" w:rsidRDefault="1118EE37" w14:paraId="27B0C496" w14:textId="0A2EAAD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1118EE37" w:rsidR="1118EE37">
              <w:rPr>
                <w:b w:val="0"/>
                <w:bCs w:val="0"/>
                <w:sz w:val="20"/>
                <w:szCs w:val="20"/>
              </w:rPr>
              <w:t>1M requests/sec</w:t>
            </w:r>
          </w:p>
        </w:tc>
      </w:tr>
      <w:tr w:rsidR="1118EE37" w:rsidTr="1118EE37" w14:paraId="6CEEF4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9" w:type="dxa"/>
            <w:tcMar/>
          </w:tcPr>
          <w:p w:rsidR="1118EE37" w:rsidP="1118EE37" w:rsidRDefault="1118EE37" w14:paraId="21D1D14F" w14:textId="2B196E1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E2E latency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2" w:type="dxa"/>
            <w:tcMar/>
          </w:tcPr>
          <w:p w:rsidR="1118EE37" w:rsidP="1118EE37" w:rsidRDefault="1118EE37" w14:paraId="3169920C" w14:textId="47001E3F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1118EE37" w:rsidR="1118EE37">
              <w:rPr>
                <w:b w:val="0"/>
                <w:bCs w:val="0"/>
                <w:sz w:val="20"/>
                <w:szCs w:val="20"/>
              </w:rPr>
              <w:t>p99 ≤ 10 ms</w:t>
            </w:r>
          </w:p>
        </w:tc>
      </w:tr>
      <w:tr w:rsidR="1118EE37" w:rsidTr="1118EE37" w14:paraId="196FE2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9" w:type="dxa"/>
            <w:tcMar/>
          </w:tcPr>
          <w:p w:rsidR="1118EE37" w:rsidP="1118EE37" w:rsidRDefault="1118EE37" w14:paraId="5F50C5AC" w14:textId="4D5AF53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ML prediction latency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2" w:type="dxa"/>
            <w:tcMar/>
          </w:tcPr>
          <w:p w:rsidR="1118EE37" w:rsidP="1118EE37" w:rsidRDefault="1118EE37" w14:paraId="67BB2C6A" w14:textId="76C056F3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1118EE37" w:rsidR="1118EE37">
              <w:rPr>
                <w:b w:val="0"/>
                <w:bCs w:val="0"/>
                <w:sz w:val="20"/>
                <w:szCs w:val="20"/>
              </w:rPr>
              <w:t>p99 ≤ 3 ms</w:t>
            </w:r>
          </w:p>
        </w:tc>
      </w:tr>
    </w:tbl>
    <w:p w:rsidR="1118EE37" w:rsidP="1118EE37" w:rsidRDefault="1118EE37" w14:paraId="797BAD4A" w14:textId="45ACA30A">
      <w:pPr>
        <w:pStyle w:val="Normal"/>
      </w:pPr>
    </w:p>
    <w:p w:rsidR="15FD6ABF" w:rsidP="1118EE37" w:rsidRDefault="15FD6ABF" w14:paraId="22304262" w14:textId="699829F9">
      <w:pPr>
        <w:pStyle w:val="Normal"/>
        <w:rPr>
          <w:rStyle w:val="Heading2Char"/>
          <w:noProof w:val="0"/>
          <w:lang w:val="en-US"/>
        </w:rPr>
      </w:pPr>
      <w:bookmarkStart w:name="_Toc1437570934" w:id="1538776313"/>
      <w:r w:rsidRPr="4234F8BC" w:rsidR="594C9328">
        <w:rPr>
          <w:rStyle w:val="Heading2Char"/>
          <w:noProof w:val="0"/>
          <w:lang w:val="en-US"/>
        </w:rPr>
        <w:t>Workload Conditions and Assumptions</w:t>
      </w:r>
      <w:bookmarkEnd w:id="1538776313"/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344"/>
        <w:gridCol w:w="2385"/>
        <w:gridCol w:w="4744"/>
      </w:tblGrid>
      <w:tr w:rsidR="1118EE37" w:rsidTr="1118EE37" w14:paraId="037EDF49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78665443" w14:textId="413C8A9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Condition / Assumption</w:t>
            </w:r>
          </w:p>
        </w:tc>
        <w:tc>
          <w:tcPr>
            <w:tcW w:w="2385" w:type="dxa"/>
            <w:tcMar/>
          </w:tcPr>
          <w:p w:rsidR="1118EE37" w:rsidP="1118EE37" w:rsidRDefault="1118EE37" w14:paraId="75E35B64" w14:textId="4FD64D1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Current Value</w:t>
            </w:r>
          </w:p>
        </w:tc>
        <w:tc>
          <w:tcPr>
            <w:tcW w:w="4744" w:type="dxa"/>
            <w:tcMar/>
          </w:tcPr>
          <w:p w:rsidR="41CA1147" w:rsidP="1118EE37" w:rsidRDefault="41CA1147" w14:paraId="66FA6B49" w14:textId="6D04B4C8">
            <w:pPr>
              <w:pStyle w:val="Normal"/>
              <w:bidi w:val="0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41CA1147">
              <w:rPr>
                <w:b w:val="1"/>
                <w:bCs w:val="1"/>
                <w:sz w:val="20"/>
                <w:szCs w:val="20"/>
              </w:rPr>
              <w:t>Comment</w:t>
            </w:r>
          </w:p>
        </w:tc>
      </w:tr>
      <w:tr w:rsidR="1118EE37" w:rsidTr="1118EE37" w14:paraId="377B46AE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79832DF4" w14:textId="5536E81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Candidates per bid request</w:t>
            </w:r>
          </w:p>
        </w:tc>
        <w:tc>
          <w:tcPr>
            <w:tcW w:w="2385" w:type="dxa"/>
            <w:tcMar/>
          </w:tcPr>
          <w:p w:rsidR="1118EE37" w:rsidP="1118EE37" w:rsidRDefault="1118EE37" w14:paraId="09B4310F" w14:textId="772941C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1118EE37" w:rsidR="1118EE37">
              <w:rPr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4744" w:type="dxa"/>
            <w:tcMar/>
          </w:tcPr>
          <w:p w:rsidR="6D0B1815" w:rsidP="1118EE37" w:rsidRDefault="6D0B1815" w14:paraId="514FA672" w14:textId="4CC4122D">
            <w:pPr>
              <w:pStyle w:val="Normal"/>
              <w:rPr>
                <w:sz w:val="20"/>
                <w:szCs w:val="20"/>
              </w:rPr>
            </w:pPr>
            <w:r w:rsidRPr="1118EE37" w:rsidR="6D0B1815">
              <w:rPr>
                <w:sz w:val="20"/>
                <w:szCs w:val="20"/>
              </w:rPr>
              <w:t>Initial assumption until production statistics are available</w:t>
            </w:r>
          </w:p>
        </w:tc>
      </w:tr>
      <w:tr w:rsidR="1118EE37" w:rsidTr="1118EE37" w14:paraId="4326A510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1F717DFD" w14:textId="799101C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ML predictions per candidate</w:t>
            </w:r>
          </w:p>
        </w:tc>
        <w:tc>
          <w:tcPr>
            <w:tcW w:w="2385" w:type="dxa"/>
            <w:tcMar/>
          </w:tcPr>
          <w:p w:rsidR="1118EE37" w:rsidP="1118EE37" w:rsidRDefault="1118EE37" w14:paraId="2845C481" w14:textId="0A3DC24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1118EE37" w:rsidR="1118EE37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4744" w:type="dxa"/>
            <w:tcMar/>
          </w:tcPr>
          <w:p w:rsidR="1118EE37" w:rsidP="1118EE37" w:rsidRDefault="1118EE37" w14:paraId="06B36382" w14:textId="0DE3BEA7">
            <w:pPr>
              <w:pStyle w:val="Normal"/>
              <w:rPr>
                <w:sz w:val="20"/>
                <w:szCs w:val="20"/>
              </w:rPr>
            </w:pPr>
          </w:p>
        </w:tc>
      </w:tr>
      <w:tr w:rsidR="1118EE37" w:rsidTr="1118EE37" w14:paraId="4FD2C7A3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73928C7E" w14:textId="0EE9859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Request protocol</w:t>
            </w:r>
          </w:p>
        </w:tc>
        <w:tc>
          <w:tcPr>
            <w:tcW w:w="2385" w:type="dxa"/>
            <w:tcMar/>
          </w:tcPr>
          <w:p w:rsidR="1118EE37" w:rsidP="1118EE37" w:rsidRDefault="1118EE37" w14:paraId="7E282C06" w14:textId="6DDF0C2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HTTP POST / protobuf</w:t>
            </w:r>
          </w:p>
        </w:tc>
        <w:tc>
          <w:tcPr>
            <w:tcW w:w="4744" w:type="dxa"/>
            <w:tcMar/>
          </w:tcPr>
          <w:p w:rsidR="1118EE37" w:rsidP="1118EE37" w:rsidRDefault="1118EE37" w14:paraId="0620F288" w14:textId="2F8C0FB5">
            <w:pPr>
              <w:pStyle w:val="Normal"/>
              <w:bidi w:val="0"/>
              <w:rPr>
                <w:b w:val="1"/>
                <w:bCs w:val="1"/>
                <w:sz w:val="20"/>
                <w:szCs w:val="20"/>
              </w:rPr>
            </w:pPr>
          </w:p>
        </w:tc>
      </w:tr>
      <w:tr w:rsidR="1118EE37" w:rsidTr="1118EE37" w14:paraId="3B088EC2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25206249" w14:textId="792BD09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ML serving implementation</w:t>
            </w:r>
          </w:p>
        </w:tc>
        <w:tc>
          <w:tcPr>
            <w:tcW w:w="2385" w:type="dxa"/>
            <w:tcMar/>
          </w:tcPr>
          <w:p w:rsidR="1118EE37" w:rsidP="1118EE37" w:rsidRDefault="1118EE37" w14:paraId="4EC5EAD7" w14:textId="32D90B4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CPU-based GBDT exported to ONNX</w:t>
            </w:r>
          </w:p>
        </w:tc>
        <w:tc>
          <w:tcPr>
            <w:tcW w:w="4744" w:type="dxa"/>
            <w:tcMar/>
          </w:tcPr>
          <w:p w:rsidR="1118EE37" w:rsidP="1118EE37" w:rsidRDefault="1118EE37" w14:paraId="109A6F34" w14:textId="3F9405A0">
            <w:pPr>
              <w:pStyle w:val="Normal"/>
              <w:bidi w:val="0"/>
              <w:rPr>
                <w:sz w:val="20"/>
                <w:szCs w:val="20"/>
              </w:rPr>
            </w:pPr>
          </w:p>
        </w:tc>
      </w:tr>
      <w:tr w:rsidR="1118EE37" w:rsidTr="1118EE37" w14:paraId="1D8F27C3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50AA62F4" w14:textId="48DE63A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Candidate-count distribution</w:t>
            </w:r>
          </w:p>
        </w:tc>
        <w:tc>
          <w:tcPr>
            <w:tcW w:w="2385" w:type="dxa"/>
            <w:tcMar/>
          </w:tcPr>
          <w:p w:rsidR="1118EE37" w:rsidP="1118EE37" w:rsidRDefault="1118EE37" w14:paraId="0BA4EE45" w14:textId="3AE71C6A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4744" w:type="dxa"/>
            <w:tcMar/>
          </w:tcPr>
          <w:p w:rsidR="6E99C50E" w:rsidP="1118EE37" w:rsidRDefault="6E99C50E" w14:paraId="29A05C7C" w14:textId="48CDFD0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6E99C50E">
              <w:rPr>
                <w:sz w:val="20"/>
                <w:szCs w:val="20"/>
              </w:rPr>
              <w:t>TBD from production statistics</w:t>
            </w:r>
          </w:p>
        </w:tc>
      </w:tr>
      <w:tr w:rsidR="1118EE37" w:rsidTr="1118EE37" w14:paraId="4DE6BE0B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68743DC7" w14:textId="6D93B23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Payload-size distribution</w:t>
            </w:r>
          </w:p>
        </w:tc>
        <w:tc>
          <w:tcPr>
            <w:tcW w:w="2385" w:type="dxa"/>
            <w:tcMar/>
          </w:tcPr>
          <w:p w:rsidR="1118EE37" w:rsidP="1118EE37" w:rsidRDefault="1118EE37" w14:paraId="0A7308B8" w14:textId="4F51D995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4744" w:type="dxa"/>
            <w:tcMar/>
          </w:tcPr>
          <w:p w:rsidR="5346481F" w:rsidP="1118EE37" w:rsidRDefault="5346481F" w14:paraId="4989AD33" w14:textId="11D4459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5346481F">
              <w:rPr>
                <w:sz w:val="20"/>
                <w:szCs w:val="20"/>
              </w:rPr>
              <w:t>TBD from production statistics</w:t>
            </w:r>
          </w:p>
          <w:p w:rsidR="1118EE37" w:rsidP="1118EE37" w:rsidRDefault="1118EE37" w14:paraId="5B6C308C" w14:textId="2D18978D">
            <w:pPr>
              <w:pStyle w:val="Normal"/>
              <w:bidi w:val="0"/>
              <w:rPr>
                <w:sz w:val="20"/>
                <w:szCs w:val="20"/>
              </w:rPr>
            </w:pPr>
          </w:p>
        </w:tc>
      </w:tr>
      <w:tr w:rsidR="1118EE37" w:rsidTr="1118EE37" w14:paraId="4F5609D9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4DAA7E2D" w14:textId="290C3D9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Maximum practical candidate count</w:t>
            </w:r>
          </w:p>
        </w:tc>
        <w:tc>
          <w:tcPr>
            <w:tcW w:w="2385" w:type="dxa"/>
            <w:tcMar/>
          </w:tcPr>
          <w:p w:rsidR="1118EE37" w:rsidP="1118EE37" w:rsidRDefault="1118EE37" w14:paraId="53C35771" w14:textId="2349DD18">
            <w:pPr>
              <w:spacing w:before="0" w:beforeAutospacing="off" w:after="0" w:afterAutospacing="off"/>
              <w:rPr>
                <w:sz w:val="20"/>
                <w:szCs w:val="20"/>
              </w:rPr>
            </w:pPr>
          </w:p>
        </w:tc>
        <w:tc>
          <w:tcPr>
            <w:tcW w:w="4744" w:type="dxa"/>
            <w:tcMar/>
          </w:tcPr>
          <w:p w:rsidR="3A977DD4" w:rsidP="1118EE37" w:rsidRDefault="3A977DD4" w14:paraId="0D339EE4" w14:textId="5A0ACA5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3A977DD4">
              <w:rPr>
                <w:sz w:val="20"/>
                <w:szCs w:val="20"/>
              </w:rPr>
              <w:t>To be determined through stress testing</w:t>
            </w:r>
          </w:p>
          <w:p w:rsidR="1118EE37" w:rsidP="1118EE37" w:rsidRDefault="1118EE37" w14:paraId="6B28261B" w14:textId="1EA14E86">
            <w:pPr>
              <w:pStyle w:val="Normal"/>
              <w:bidi w:val="0"/>
              <w:rPr>
                <w:sz w:val="20"/>
                <w:szCs w:val="20"/>
              </w:rPr>
            </w:pPr>
          </w:p>
        </w:tc>
      </w:tr>
    </w:tbl>
    <w:p w:rsidR="1118EE37" w:rsidRDefault="1118EE37" w14:paraId="7DC27A8A" w14:textId="6790B4C1"/>
    <w:p w:rsidR="4AA4BF43" w:rsidP="1118EE37" w:rsidRDefault="4AA4BF43" w14:paraId="47BDF077" w14:textId="498FB571">
      <w:pPr>
        <w:pStyle w:val="Heading2"/>
        <w:bidi w:val="0"/>
        <w:rPr>
          <w:noProof w:val="0"/>
          <w:lang w:val="en-US"/>
        </w:rPr>
      </w:pPr>
      <w:bookmarkStart w:name="_Toc553163380" w:id="1253538032"/>
      <w:r w:rsidRPr="4234F8BC" w:rsidR="4AA4BF43">
        <w:rPr>
          <w:noProof w:val="0"/>
          <w:lang w:val="en-US"/>
        </w:rPr>
        <w:t>Performance Testing Types</w:t>
      </w:r>
      <w:bookmarkEnd w:id="1253538032"/>
    </w:p>
    <w:p w:rsidR="4AA4BF43" w:rsidP="1118EE37" w:rsidRDefault="4AA4BF43" w14:paraId="7AA1CB6B" w14:textId="59AB0A48">
      <w:pPr>
        <w:bidi w:val="0"/>
        <w:spacing w:before="240" w:beforeAutospacing="off" w:after="240" w:afterAutospacing="off"/>
      </w:pPr>
      <w:r w:rsidRPr="1118EE37" w:rsidR="4AA4BF4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Testing types </w:t>
      </w:r>
      <w:r w:rsidRPr="1118EE37" w:rsidR="4AA4BF4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represent</w:t>
      </w:r>
      <w:r w:rsidRPr="1118EE37" w:rsidR="4AA4BF4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different </w:t>
      </w:r>
      <w:r w:rsidRPr="1118EE37" w:rsidR="4AA4BF4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load profiles</w:t>
      </w:r>
      <w:r w:rsidRPr="1118EE37" w:rsidR="4AA4BF4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 Specific scenarios are executed within these profiles.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344"/>
        <w:gridCol w:w="2385"/>
        <w:gridCol w:w="4744"/>
      </w:tblGrid>
      <w:tr w:rsidR="1118EE37" w:rsidTr="1118EE37" w14:paraId="015C3C58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5ED2D7DC" w14:textId="7CF9C6A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Testing Type</w:t>
            </w:r>
          </w:p>
        </w:tc>
        <w:tc>
          <w:tcPr>
            <w:tcW w:w="2385" w:type="dxa"/>
            <w:tcMar/>
          </w:tcPr>
          <w:p w:rsidR="1118EE37" w:rsidP="1118EE37" w:rsidRDefault="1118EE37" w14:paraId="77CF8F7A" w14:textId="655EE43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Load Profile</w:t>
            </w:r>
          </w:p>
        </w:tc>
        <w:tc>
          <w:tcPr>
            <w:tcW w:w="4744" w:type="dxa"/>
            <w:tcMar/>
          </w:tcPr>
          <w:p w:rsidR="1118EE37" w:rsidP="1118EE37" w:rsidRDefault="1118EE37" w14:paraId="718BC069" w14:textId="2B0D061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Objective</w:t>
            </w:r>
          </w:p>
        </w:tc>
      </w:tr>
      <w:tr w:rsidR="1118EE37" w:rsidTr="1118EE37" w14:paraId="0FCEE47C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0D371774" w14:textId="35FD4F6A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Baseline / Latency</w:t>
            </w:r>
          </w:p>
        </w:tc>
        <w:tc>
          <w:tcPr>
            <w:tcW w:w="2385" w:type="dxa"/>
            <w:tcMar/>
          </w:tcPr>
          <w:p w:rsidR="1118EE37" w:rsidP="1118EE37" w:rsidRDefault="1118EE37" w14:paraId="2799F9EC" w14:textId="4A1A081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Low and stable workload</w:t>
            </w:r>
          </w:p>
        </w:tc>
        <w:tc>
          <w:tcPr>
            <w:tcW w:w="4744" w:type="dxa"/>
            <w:tcMar/>
          </w:tcPr>
          <w:p w:rsidR="1118EE37" w:rsidP="1118EE37" w:rsidRDefault="1118EE37" w14:paraId="64B31AE6" w14:textId="615D350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Establish reference latency and resource consumption</w:t>
            </w:r>
          </w:p>
        </w:tc>
      </w:tr>
      <w:tr w:rsidR="1118EE37" w:rsidTr="1118EE37" w14:paraId="524424FD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3080AA90" w14:textId="77E83932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Load</w:t>
            </w:r>
          </w:p>
        </w:tc>
        <w:tc>
          <w:tcPr>
            <w:tcW w:w="2385" w:type="dxa"/>
            <w:tcMar/>
          </w:tcPr>
          <w:p w:rsidR="1118EE37" w:rsidP="1118EE37" w:rsidRDefault="1118EE37" w14:paraId="7A3B33EE" w14:textId="7403CEF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Gradual increase to expected/target load, then sustained traffic</w:t>
            </w:r>
          </w:p>
        </w:tc>
        <w:tc>
          <w:tcPr>
            <w:tcW w:w="4744" w:type="dxa"/>
            <w:tcMar/>
          </w:tcPr>
          <w:p w:rsidR="1118EE37" w:rsidP="1118EE37" w:rsidRDefault="1118EE37" w14:paraId="085DD4AD" w14:textId="6085DD6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Validate production workload and SLOs</w:t>
            </w:r>
          </w:p>
        </w:tc>
      </w:tr>
      <w:tr w:rsidR="1118EE37" w:rsidTr="1118EE37" w14:paraId="7F3FB20C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06026952" w14:textId="55F21B0C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Stress</w:t>
            </w:r>
          </w:p>
        </w:tc>
        <w:tc>
          <w:tcPr>
            <w:tcW w:w="2385" w:type="dxa"/>
            <w:tcMar/>
          </w:tcPr>
          <w:p w:rsidR="1118EE37" w:rsidP="1118EE37" w:rsidRDefault="1118EE37" w14:paraId="450B4C10" w14:textId="394B69B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Progressive increase beyond target load</w:t>
            </w:r>
          </w:p>
        </w:tc>
        <w:tc>
          <w:tcPr>
            <w:tcW w:w="4744" w:type="dxa"/>
            <w:tcMar/>
          </w:tcPr>
          <w:p w:rsidR="1118EE37" w:rsidP="1118EE37" w:rsidRDefault="1118EE37" w14:paraId="67B5EDE3" w14:textId="1D8278B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Identify saturation and degradation points</w:t>
            </w:r>
          </w:p>
        </w:tc>
      </w:tr>
      <w:tr w:rsidR="1118EE37" w:rsidTr="1118EE37" w14:paraId="1B8DEC8E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13ACB475" w14:textId="1533B654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Spike</w:t>
            </w:r>
          </w:p>
        </w:tc>
        <w:tc>
          <w:tcPr>
            <w:tcW w:w="2385" w:type="dxa"/>
            <w:tcMar/>
          </w:tcPr>
          <w:p w:rsidR="1118EE37" w:rsidP="1118EE37" w:rsidRDefault="1118EE37" w14:paraId="7EC4244E" w14:textId="1FA5ACA9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Abrupt increase/decrease in traffic</w:t>
            </w:r>
          </w:p>
        </w:tc>
        <w:tc>
          <w:tcPr>
            <w:tcW w:w="4744" w:type="dxa"/>
            <w:tcMar/>
          </w:tcPr>
          <w:p w:rsidR="1118EE37" w:rsidP="1118EE37" w:rsidRDefault="1118EE37" w14:paraId="5D09360B" w14:textId="634F3D6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Validate burst handling and recovery</w:t>
            </w:r>
          </w:p>
        </w:tc>
      </w:tr>
      <w:tr w:rsidR="1118EE37" w:rsidTr="1118EE37" w14:paraId="221D68F5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3E97F426" w14:textId="4C7831A5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Soak / Endurance</w:t>
            </w:r>
          </w:p>
        </w:tc>
        <w:tc>
          <w:tcPr>
            <w:tcW w:w="2385" w:type="dxa"/>
            <w:tcMar/>
          </w:tcPr>
          <w:p w:rsidR="1118EE37" w:rsidP="1118EE37" w:rsidRDefault="1118EE37" w14:paraId="002AD6C6" w14:textId="3EB7104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Sustained workload over an extended period</w:t>
            </w:r>
          </w:p>
        </w:tc>
        <w:tc>
          <w:tcPr>
            <w:tcW w:w="4744" w:type="dxa"/>
            <w:tcMar/>
          </w:tcPr>
          <w:p w:rsidR="1118EE37" w:rsidP="1118EE37" w:rsidRDefault="1118EE37" w14:paraId="6852FEFF" w14:textId="7EF8F22E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Detect long-term performance degradation</w:t>
            </w:r>
          </w:p>
        </w:tc>
      </w:tr>
      <w:tr w:rsidR="1118EE37" w:rsidTr="1118EE37" w14:paraId="0E9C29D7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10A325BA" w14:textId="6B4C2C8F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Scalability / Capacity</w:t>
            </w:r>
          </w:p>
        </w:tc>
        <w:tc>
          <w:tcPr>
            <w:tcW w:w="2385" w:type="dxa"/>
            <w:tcMar/>
          </w:tcPr>
          <w:p w:rsidR="1118EE37" w:rsidP="1118EE37" w:rsidRDefault="1118EE37" w14:paraId="26053A26" w14:textId="3934B21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Same workload with different resource/replica configurations</w:t>
            </w:r>
          </w:p>
        </w:tc>
        <w:tc>
          <w:tcPr>
            <w:tcW w:w="4744" w:type="dxa"/>
            <w:tcMar/>
          </w:tcPr>
          <w:p w:rsidR="1118EE37" w:rsidP="1118EE37" w:rsidRDefault="1118EE37" w14:paraId="69742DE9" w14:textId="0568C6CB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Determine capacity per instance and scaling efficiency</w:t>
            </w:r>
          </w:p>
        </w:tc>
      </w:tr>
      <w:tr w:rsidR="1118EE37" w:rsidTr="1118EE37" w14:paraId="6D48C7B5">
        <w:trPr>
          <w:trHeight w:val="300"/>
        </w:trPr>
        <w:tc>
          <w:tcPr>
            <w:tcW w:w="2344" w:type="dxa"/>
            <w:tcMar/>
          </w:tcPr>
          <w:p w:rsidR="1118EE37" w:rsidP="1118EE37" w:rsidRDefault="1118EE37" w14:paraId="77A6AAED" w14:textId="22B7092E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1118EE37" w:rsidR="1118EE37">
              <w:rPr>
                <w:b w:val="1"/>
                <w:bCs w:val="1"/>
                <w:sz w:val="20"/>
                <w:szCs w:val="20"/>
              </w:rPr>
              <w:t>Degraded-Mode Performance</w:t>
            </w:r>
          </w:p>
        </w:tc>
        <w:tc>
          <w:tcPr>
            <w:tcW w:w="2385" w:type="dxa"/>
            <w:tcMar/>
          </w:tcPr>
          <w:p w:rsidR="1118EE37" w:rsidP="1118EE37" w:rsidRDefault="1118EE37" w14:paraId="3AC5544A" w14:textId="6C90800C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Normal/high load combined with controlled degradation</w:t>
            </w:r>
          </w:p>
        </w:tc>
        <w:tc>
          <w:tcPr>
            <w:tcW w:w="4744" w:type="dxa"/>
            <w:tcMar/>
          </w:tcPr>
          <w:p w:rsidR="1118EE37" w:rsidP="1118EE37" w:rsidRDefault="1118EE37" w14:paraId="660858A5" w14:textId="03733F41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1118EE37" w:rsidR="1118EE37">
              <w:rPr>
                <w:sz w:val="20"/>
                <w:szCs w:val="20"/>
              </w:rPr>
              <w:t>Validate performance when dependencies/resources are impaired</w:t>
            </w:r>
          </w:p>
        </w:tc>
      </w:tr>
    </w:tbl>
    <w:p w:rsidR="1118EE37" w:rsidP="1118EE37" w:rsidRDefault="1118EE37" w14:paraId="61580A38" w14:textId="09FA45D4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5AD409E" w:rsidP="1118EE37" w:rsidRDefault="45AD409E" w14:paraId="5E145F41" w14:textId="4610EFD0">
      <w:pPr>
        <w:pStyle w:val="Heading2"/>
        <w:rPr>
          <w:noProof w:val="0"/>
          <w:lang w:val="en-US"/>
        </w:rPr>
      </w:pPr>
      <w:bookmarkStart w:name="_Toc1807848025" w:id="2030277051"/>
      <w:r w:rsidRPr="4234F8BC" w:rsidR="45AD409E">
        <w:rPr>
          <w:noProof w:val="0"/>
          <w:lang w:val="en-US"/>
        </w:rPr>
        <w:t>Scenario Execution Approach</w:t>
      </w:r>
      <w:bookmarkEnd w:id="2030277051"/>
    </w:p>
    <w:p w:rsidR="45AD409E" w:rsidP="1118EE37" w:rsidRDefault="45AD409E" w14:paraId="5D833CD6" w14:textId="5FA49B42">
      <w:pPr>
        <w:spacing w:before="240" w:beforeAutospacing="off" w:after="240" w:afterAutospacing="off"/>
      </w:pPr>
      <w:r w:rsidRPr="1118EE37" w:rsidR="45AD409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Performance tests must produce repeatable results and distinguish warm-up effects from steady-state </w:t>
      </w:r>
      <w:r w:rsidRPr="1118EE37" w:rsidR="45AD409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behavior</w:t>
      </w:r>
      <w:r w:rsidRPr="1118EE37" w:rsidR="45AD409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w:rsidR="087631B4" w:rsidP="1118EE37" w:rsidRDefault="087631B4" w14:paraId="0EA05ECA" w14:textId="6451014B">
      <w:pPr>
        <w:pStyle w:val="Normal"/>
        <w:spacing w:before="240" w:beforeAutospacing="off" w:after="240" w:afterAutospacing="off"/>
      </w:pPr>
      <w:r w:rsidRPr="1118EE37" w:rsidR="087631B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For standard performance scenarios, </w:t>
      </w:r>
      <w:r w:rsidRPr="1118EE37" w:rsidR="087631B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one warm-up run</w:t>
      </w:r>
      <w:r w:rsidRPr="1118EE37" w:rsidR="087631B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will be executed first, followed by </w:t>
      </w:r>
      <w:r w:rsidRPr="1118EE37" w:rsidR="087631B4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10 measured runs</w:t>
      </w:r>
      <w:r w:rsidRPr="1118EE37" w:rsidR="087631B4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using the same configuration.</w:t>
      </w:r>
    </w:p>
    <w:p w:rsidR="22AFE849" w:rsidP="1118EE37" w:rsidRDefault="22AFE849" w14:paraId="7D770D7E" w14:textId="7902D24B">
      <w:pPr>
        <w:bidi w:val="0"/>
        <w:spacing w:before="240" w:beforeAutospacing="off" w:after="240" w:afterAutospacing="off"/>
      </w:pPr>
      <w:r w:rsidRPr="1118EE37" w:rsidR="22AFE84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warm-up run allows model/runtime initialization, connection establishment, cache population, memory allocation and other startup effects to stabilize.</w:t>
      </w:r>
    </w:p>
    <w:p w:rsidR="689B0C7E" w:rsidP="1118EE37" w:rsidRDefault="689B0C7E" w14:paraId="4610AECF" w14:textId="527202A7">
      <w:pPr>
        <w:pStyle w:val="Normal"/>
        <w:bidi w:val="0"/>
        <w:spacing w:before="240" w:beforeAutospacing="off" w:after="240" w:afterAutospacing="off"/>
      </w:pPr>
      <w:r w:rsidRPr="1118EE37" w:rsidR="689B0C7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 long-running or infrastructure-intensive scenarios such as soak or full-scale stress testing, fewer repetitions may be used where ten repetitions are operationally impractical. The warm-up principle remains mandatory and any deviation must be documented.</w:t>
      </w:r>
    </w:p>
    <w:p w:rsidR="22AFE849" w:rsidP="1118EE37" w:rsidRDefault="22AFE849" w14:paraId="7F8E38C2" w14:textId="0685A6DC">
      <w:pPr>
        <w:bidi w:val="0"/>
        <w:spacing w:before="240" w:beforeAutospacing="off" w:after="240" w:afterAutospacing="off"/>
      </w:pPr>
      <w:r w:rsidRPr="1118EE37" w:rsidR="22AFE849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Cold-start behavior is out of scope and should be tested separately.</w:t>
      </w:r>
    </w:p>
    <w:p w:rsidR="5B788AFD" w:rsidP="1118EE37" w:rsidRDefault="5B788AFD" w14:paraId="536B2CD4" w14:textId="2E1D1B70">
      <w:pPr>
        <w:pStyle w:val="Normal"/>
        <w:bidi w:val="0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="5B788AFD">
        <w:rPr/>
        <w:t>The standard execution flow is the following:</w:t>
      </w:r>
    </w:p>
    <w:p w:rsidR="651D7869" w:rsidP="1118EE37" w:rsidRDefault="651D7869" w14:paraId="1B55D4FD" w14:textId="4CD35AAD">
      <w:pPr>
        <w:pStyle w:val="ListParagraph"/>
        <w:numPr>
          <w:ilvl w:val="0"/>
          <w:numId w:val="3"/>
        </w:numPr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Deploy or reset the target SUT version </w:t>
      </w:r>
    </w:p>
    <w:p w:rsidR="651D7869" w:rsidP="1118EE37" w:rsidRDefault="651D7869" w14:paraId="035E49F2" w14:textId="601DD47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Validate environment and monitoring readiness </w:t>
      </w:r>
    </w:p>
    <w:p w:rsidR="651D7869" w:rsidP="1118EE37" w:rsidRDefault="651D7869" w14:paraId="779085CB" w14:textId="713F603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Initialize representative test data </w:t>
      </w:r>
    </w:p>
    <w:p w:rsidR="651D7869" w:rsidP="1118EE37" w:rsidRDefault="651D7869" w14:paraId="1452EAFB" w14:textId="50CE7C2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Execute one warm-up run </w:t>
      </w:r>
    </w:p>
    <w:p w:rsidR="651D7869" w:rsidP="1118EE37" w:rsidRDefault="651D7869" w14:paraId="20E77C71" w14:textId="141DC89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Execute 10 measured runs </w:t>
      </w:r>
    </w:p>
    <w:p w:rsidR="651D7869" w:rsidP="1118EE37" w:rsidRDefault="651D7869" w14:paraId="303DFAB1" w14:textId="1A88EE1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Validate load-generator health </w:t>
      </w:r>
    </w:p>
    <w:p w:rsidR="651D7869" w:rsidP="1118EE37" w:rsidRDefault="651D7869" w14:paraId="572A106D" w14:textId="299D844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Collect application, ML, infrastructure, and load-generator metrics </w:t>
      </w:r>
    </w:p>
    <w:p w:rsidR="651D7869" w:rsidP="1118EE37" w:rsidRDefault="651D7869" w14:paraId="6E9EE470" w14:textId="5FB06C5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Validate each measured run against performance gates </w:t>
      </w:r>
    </w:p>
    <w:p w:rsidR="651D7869" w:rsidP="1118EE37" w:rsidRDefault="651D7869" w14:paraId="2A4917B2" w14:textId="4C6E867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Compare results across runs and against the approved baseline </w:t>
      </w:r>
    </w:p>
    <w:p w:rsidR="651D7869" w:rsidP="1118EE37" w:rsidRDefault="651D7869" w14:paraId="20DBD586" w14:textId="1F4D545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Publish </w:t>
      </w: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consolidated</w:t>
      </w:r>
      <w:r w:rsidRPr="1118EE37" w:rsidR="651D78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performance results</w:t>
      </w:r>
    </w:p>
    <w:p w:rsidR="1118EE37" w:rsidRDefault="1118EE37" w14:paraId="446832F4" w14:textId="59869864"/>
    <w:p w:rsidR="2D522421" w:rsidP="1118EE37" w:rsidRDefault="2D522421" w14:paraId="76B5CFB1" w14:textId="20A09512">
      <w:pPr>
        <w:pStyle w:val="Heading2"/>
        <w:ind w:left="0"/>
        <w:rPr>
          <w:noProof w:val="0"/>
          <w:lang w:val="en-US"/>
        </w:rPr>
      </w:pPr>
      <w:bookmarkStart w:name="_Toc2059711964" w:id="530640271"/>
      <w:r w:rsidRPr="4234F8BC" w:rsidR="2D522421">
        <w:rPr>
          <w:noProof w:val="0"/>
          <w:lang w:val="en-US"/>
        </w:rPr>
        <w:t>Metrics to Collect</w:t>
      </w:r>
      <w:bookmarkEnd w:id="530640271"/>
    </w:p>
    <w:p w:rsidR="2D522421" w:rsidP="1118EE37" w:rsidRDefault="2D522421" w14:paraId="48951A5F" w14:textId="13D8C96B">
      <w:pPr>
        <w:spacing w:before="240" w:beforeAutospacing="off" w:after="240" w:afterAutospacing="off"/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following metrics should be collected for each performance test run:</w:t>
      </w:r>
    </w:p>
    <w:p w:rsidR="2D522421" w:rsidP="1118EE37" w:rsidRDefault="2D522421" w14:paraId="55A65400" w14:textId="56CCE0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p99 latency</w:t>
      </w:r>
    </w:p>
    <w:p w:rsidR="2D522421" w:rsidP="1118EE37" w:rsidRDefault="2D522421" w14:paraId="7E824EE5" w14:textId="41BE7C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CPU utilization</w:t>
      </w:r>
    </w:p>
    <w:p w:rsidR="2D522421" w:rsidP="1118EE37" w:rsidRDefault="2D522421" w14:paraId="410647DE" w14:textId="14833A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Memory utilization</w:t>
      </w:r>
    </w:p>
    <w:p w:rsidR="2D522421" w:rsidP="1118EE37" w:rsidRDefault="2D522421" w14:paraId="52D914ED" w14:textId="0B19D19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Error rate</w:t>
      </w:r>
    </w:p>
    <w:p w:rsidR="2D522421" w:rsidP="1118EE37" w:rsidRDefault="2D522421" w14:paraId="5C9129AB" w14:textId="57AE46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Replica count</w:t>
      </w:r>
    </w:p>
    <w:p w:rsidR="2D522421" w:rsidP="1118EE37" w:rsidRDefault="2D522421" w14:paraId="72E369F7" w14:textId="04E813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OOM events</w:t>
      </w:r>
    </w:p>
    <w:p w:rsidR="2D522421" w:rsidP="1118EE37" w:rsidRDefault="2D522421" w14:paraId="4CBD77A3" w14:textId="01B7B20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Network throughput</w:t>
      </w:r>
    </w:p>
    <w:p w:rsidR="2D522421" w:rsidP="1118EE37" w:rsidRDefault="2D522421" w14:paraId="17821925" w14:textId="25C2C6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Network errors / dropped packets</w:t>
      </w:r>
    </w:p>
    <w:p w:rsidR="2D522421" w:rsidP="1118EE37" w:rsidRDefault="2D522421" w14:paraId="063FDCB8" w14:textId="2E3F83E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Rejected / dropped requests</w:t>
      </w:r>
    </w:p>
    <w:p w:rsidR="2D522421" w:rsidP="1118EE37" w:rsidRDefault="2D522421" w14:paraId="067A78E2" w14:textId="644E6A7D">
      <w:pPr>
        <w:spacing w:before="240" w:beforeAutospacing="off" w:after="240" w:afterAutospacing="off"/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p99 should be evaluated separately for each measured run. Percentile values from different runs should not be averaged.</w:t>
      </w:r>
    </w:p>
    <w:p w:rsidR="2D522421" w:rsidP="1118EE37" w:rsidRDefault="2D522421" w14:paraId="6CF75061" w14:textId="56E237A0">
      <w:pPr>
        <w:spacing w:before="240" w:beforeAutospacing="off" w:after="240" w:afterAutospacing="off"/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If an aggregated p99 across multiple runs is required, it should be calculated from the combined raw latency samples or from mergeable histogram data.</w:t>
      </w:r>
    </w:p>
    <w:p w:rsidR="2D522421" w:rsidP="1118EE37" w:rsidRDefault="2D522421" w14:paraId="47C7D40B" w14:textId="16CBACE4">
      <w:pPr>
        <w:spacing w:before="240" w:beforeAutospacing="off" w:after="240" w:afterAutospacing="off"/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 the 10 measured runs, the following should be checked:</w:t>
      </w:r>
    </w:p>
    <w:p w:rsidR="2D522421" w:rsidP="1118EE37" w:rsidRDefault="2D522421" w14:paraId="0C17D0AA" w14:textId="4169A76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Number of runs that passed the p99 threshold</w:t>
      </w:r>
    </w:p>
    <w:p w:rsidR="2D522421" w:rsidP="1118EE37" w:rsidRDefault="2D522421" w14:paraId="7A475862" w14:textId="450FC5C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Minimum and maximum p99 across runs</w:t>
      </w:r>
    </w:p>
    <w:p w:rsidR="2D522421" w:rsidP="1118EE37" w:rsidRDefault="2D522421" w14:paraId="27908215" w14:textId="603A419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Median p99 across runs</w:t>
      </w:r>
    </w:p>
    <w:p w:rsidR="2D522421" w:rsidP="1118EE37" w:rsidRDefault="2D522421" w14:paraId="2FAB5867" w14:textId="71BB6C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2D5224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Variability between runs</w:t>
      </w:r>
    </w:p>
    <w:p w:rsidR="682DA9EF" w:rsidP="667C8328" w:rsidRDefault="682DA9EF" w14:paraId="6AADFE36" w14:textId="41A50C53">
      <w:pPr>
        <w:pStyle w:val="Heading2"/>
        <w:rPr>
          <w:noProof w:val="0"/>
          <w:lang w:val="en-US"/>
        </w:rPr>
      </w:pPr>
      <w:bookmarkStart w:name="_Toc1938766833" w:id="466582164"/>
      <w:r w:rsidRPr="4234F8BC" w:rsidR="682DA9EF">
        <w:rPr>
          <w:noProof w:val="0"/>
          <w:lang w:val="en-US"/>
        </w:rPr>
        <w:t>Acceptance Criteria</w:t>
      </w:r>
      <w:bookmarkEnd w:id="466582164"/>
    </w:p>
    <w:p w:rsidR="682DA9EF" w:rsidP="1118EE37" w:rsidRDefault="682DA9EF" w14:paraId="1C0B987F" w14:textId="461A9FC7">
      <w:pPr>
        <w:spacing w:before="240" w:beforeAutospacing="off" w:after="240" w:afterAutospacing="off"/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 performance test run is considered valid and successful when all applicable criteria are met:</w:t>
      </w:r>
    </w:p>
    <w:p w:rsidR="682DA9EF" w:rsidP="1118EE37" w:rsidRDefault="682DA9EF" w14:paraId="1444820D" w14:textId="518095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E2E p99 latency ≤ 10 ms</w:t>
      </w:r>
    </w:p>
    <w:p w:rsidR="682DA9EF" w:rsidP="1118EE37" w:rsidRDefault="682DA9EF" w14:paraId="76C00D98" w14:textId="4A471BD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ML prediction p99 ≤ 3 ms</w:t>
      </w:r>
    </w:p>
    <w:p w:rsidR="682DA9EF" w:rsidP="1118EE37" w:rsidRDefault="682DA9EF" w14:paraId="26964050" w14:textId="3F6D895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Target workload is successfully generated and processed</w:t>
      </w:r>
    </w:p>
    <w:p w:rsidR="682DA9EF" w:rsidP="1118EE37" w:rsidRDefault="682DA9EF" w14:paraId="29D13B53" w14:textId="69BF759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 OOM events occur</w:t>
      </w:r>
    </w:p>
    <w:p w:rsidR="682DA9EF" w:rsidP="1118EE37" w:rsidRDefault="682DA9EF" w14:paraId="1B12D19E" w14:textId="029B4F9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 unexpected pod/container restarts occur</w:t>
      </w:r>
    </w:p>
    <w:p w:rsidR="682DA9EF" w:rsidP="1118EE37" w:rsidRDefault="682DA9EF" w14:paraId="4FE29E8E" w14:textId="2F650E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No significant network packet loss or network errors occur</w:t>
      </w:r>
    </w:p>
    <w:p w:rsidR="682DA9EF" w:rsidP="1118EE37" w:rsidRDefault="682DA9EF" w14:paraId="503340BC" w14:textId="55D4324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Rejected/dropped requests remain within the agreed threshold</w:t>
      </w:r>
    </w:p>
    <w:p w:rsidR="682DA9EF" w:rsidP="1118EE37" w:rsidRDefault="682DA9EF" w14:paraId="52F31AC8" w14:textId="2186CFA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Technical error rate remains within the agreed threshold</w:t>
      </w:r>
    </w:p>
    <w:p w:rsidR="682DA9EF" w:rsidP="1118EE37" w:rsidRDefault="682DA9EF" w14:paraId="298BA9E5" w14:textId="0E4C5D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system remains stable without continuous resource growth or degradation during the test</w:t>
      </w:r>
    </w:p>
    <w:p w:rsidR="682DA9EF" w:rsidP="1118EE37" w:rsidRDefault="682DA9EF" w14:paraId="30927C85" w14:textId="6EFD0628">
      <w:pPr>
        <w:spacing w:before="240" w:beforeAutospacing="off" w:after="240" w:afterAutospacing="off"/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 the 10-run approach:</w:t>
      </w:r>
    </w:p>
    <w:p w:rsidR="682DA9EF" w:rsidP="1118EE37" w:rsidRDefault="682DA9EF" w14:paraId="51A7B5B0" w14:textId="7826F79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Each measured run should be evaluated independently against the applicable acceptance criteria.</w:t>
      </w:r>
    </w:p>
    <w:p w:rsidR="682DA9EF" w:rsidP="1118EE37" w:rsidRDefault="682DA9EF" w14:paraId="5ABA3B0F" w14:textId="1CFBA7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number of runs that pass/fail the p99 thresholds should be reported.</w:t>
      </w:r>
    </w:p>
    <w:p w:rsidR="682DA9EF" w:rsidP="1118EE37" w:rsidRDefault="682DA9EF" w14:paraId="6F6B8C04" w14:textId="095427D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Any failed run should be investigated rather than hidden by aggregation.</w:t>
      </w:r>
    </w:p>
    <w:p w:rsidR="682DA9EF" w:rsidP="1118EE37" w:rsidRDefault="682DA9EF" w14:paraId="228C42C5" w14:textId="11AD53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1118EE37" w:rsidR="682DA9E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Large variability between otherwise identical runs should be treated as a stability issue and investigated.</w:t>
      </w:r>
    </w:p>
    <w:p w:rsidR="1118EE37" w:rsidP="1118EE37" w:rsidRDefault="1118EE37" w14:paraId="0EB8A04C" w14:textId="3456ECC3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72947EEC" w:rsidP="4234F8BC" w:rsidRDefault="72947EEC" w14:paraId="41180851" w14:textId="4070BD3F">
      <w:pPr>
        <w:pStyle w:val="Normal"/>
        <w:rPr>
          <w:rFonts w:ascii="Arial Nova" w:hAnsi="Arial Nova" w:eastAsia="Arial Nova" w:cs="Arial Nova"/>
          <w:noProof w:val="0"/>
          <w:color w:val="FF0000"/>
          <w:sz w:val="24"/>
          <w:szCs w:val="24"/>
          <w:lang w:val="en-US"/>
        </w:rPr>
      </w:pPr>
      <w:r w:rsidRPr="4234F8BC" w:rsidR="72947EEC">
        <w:rPr>
          <w:rFonts w:ascii="Arial Nova" w:hAnsi="Arial Nova" w:eastAsia="Arial Nova" w:cs="Arial Nova"/>
          <w:noProof w:val="0"/>
          <w:color w:val="FF0000"/>
          <w:sz w:val="24"/>
          <w:szCs w:val="24"/>
          <w:lang w:val="en-US"/>
        </w:rPr>
        <w:t>Environment</w:t>
      </w:r>
    </w:p>
    <w:p w:rsidR="4234F8BC" w:rsidP="4234F8BC" w:rsidRDefault="4234F8BC" w14:paraId="1AD7EEF0" w14:textId="0C36141A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3f9a2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7e5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3ef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c42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a4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90f9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d07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A643D2"/>
    <w:rsid w:val="0004C4AE"/>
    <w:rsid w:val="00ADE26C"/>
    <w:rsid w:val="01F75E89"/>
    <w:rsid w:val="05216679"/>
    <w:rsid w:val="0722B1B5"/>
    <w:rsid w:val="07C44B80"/>
    <w:rsid w:val="0849299F"/>
    <w:rsid w:val="08745874"/>
    <w:rsid w:val="087631B4"/>
    <w:rsid w:val="0B1D1B49"/>
    <w:rsid w:val="1118EE37"/>
    <w:rsid w:val="12A643D2"/>
    <w:rsid w:val="15B16745"/>
    <w:rsid w:val="15FD6ABF"/>
    <w:rsid w:val="17591A90"/>
    <w:rsid w:val="1A3612D8"/>
    <w:rsid w:val="1E2E1F22"/>
    <w:rsid w:val="1F7F8D99"/>
    <w:rsid w:val="22AFE849"/>
    <w:rsid w:val="22DC42A2"/>
    <w:rsid w:val="250F04C4"/>
    <w:rsid w:val="2828757A"/>
    <w:rsid w:val="2C3D1BBF"/>
    <w:rsid w:val="2D522421"/>
    <w:rsid w:val="2F73F2DC"/>
    <w:rsid w:val="312B8CA1"/>
    <w:rsid w:val="31496DC9"/>
    <w:rsid w:val="33F99A57"/>
    <w:rsid w:val="33F99A57"/>
    <w:rsid w:val="36205A1E"/>
    <w:rsid w:val="3A977DD4"/>
    <w:rsid w:val="3DE82D3F"/>
    <w:rsid w:val="3DE82D3F"/>
    <w:rsid w:val="3FD76AD8"/>
    <w:rsid w:val="40AC2AB7"/>
    <w:rsid w:val="41C446D3"/>
    <w:rsid w:val="41CA1147"/>
    <w:rsid w:val="4234F8BC"/>
    <w:rsid w:val="45AD409E"/>
    <w:rsid w:val="45D27FA3"/>
    <w:rsid w:val="466E2A5A"/>
    <w:rsid w:val="488C6E6B"/>
    <w:rsid w:val="4AA4BF43"/>
    <w:rsid w:val="4B0F94FC"/>
    <w:rsid w:val="4C01C108"/>
    <w:rsid w:val="4F514A04"/>
    <w:rsid w:val="508E4106"/>
    <w:rsid w:val="513B7EB4"/>
    <w:rsid w:val="5346481F"/>
    <w:rsid w:val="5599122E"/>
    <w:rsid w:val="56DC7620"/>
    <w:rsid w:val="5920BB44"/>
    <w:rsid w:val="594C9328"/>
    <w:rsid w:val="5A5F36EA"/>
    <w:rsid w:val="5A82CAB4"/>
    <w:rsid w:val="5B788AFD"/>
    <w:rsid w:val="5DC6FA3B"/>
    <w:rsid w:val="5E079C47"/>
    <w:rsid w:val="5E6A0513"/>
    <w:rsid w:val="5E6EA978"/>
    <w:rsid w:val="5F6718A0"/>
    <w:rsid w:val="651D7869"/>
    <w:rsid w:val="65DC7AEC"/>
    <w:rsid w:val="667C8328"/>
    <w:rsid w:val="682DA9EF"/>
    <w:rsid w:val="689B0C7E"/>
    <w:rsid w:val="6BA8DB95"/>
    <w:rsid w:val="6C1E5A95"/>
    <w:rsid w:val="6D0B1815"/>
    <w:rsid w:val="6DDC3AEF"/>
    <w:rsid w:val="6E99C50E"/>
    <w:rsid w:val="72947EEC"/>
    <w:rsid w:val="7606ED77"/>
    <w:rsid w:val="7AA2AFE4"/>
    <w:rsid w:val="7E038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F17E"/>
  <w15:chartTrackingRefBased/>
  <w15:docId w15:val="{5E65F33F-66A3-423A-B1BE-49879BA28B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18EE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118EE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18EE37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1118EE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TOC1">
    <w:uiPriority w:val="39"/>
    <w:name w:val="toc 1"/>
    <w:basedOn w:val="Normal"/>
    <w:next w:val="Normal"/>
    <w:unhideWhenUsed/>
    <w:rsid w:val="1118EE3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118EE37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11536ca0784c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2026-10-09T16:31:02.7351284Z</dcterms:created>
  <dcterms:modified xsi:type="dcterms:W3CDTF">2026-10-09T19:50:34.7276252Z</dcterms:modified>
  <dc:creator>Ozerova, Elena</dc:creator>
  <lastModifiedBy>Ozerova, Elena</lastModifiedBy>
</coreProperties>
</file>