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0F6" w:rsidRPr="002250F6" w:rsidRDefault="002250F6">
      <w:pPr>
        <w:rPr>
          <w:rFonts w:ascii="Helvetica" w:hAnsi="Helvetica"/>
        </w:rPr>
      </w:pPr>
      <w:r w:rsidRPr="002250F6">
        <w:rPr>
          <w:rFonts w:ascii="Helvetica" w:hAnsi="Helvetica"/>
        </w:rPr>
        <w:t xml:space="preserve">Figure 4. </w:t>
      </w:r>
      <w:r>
        <w:rPr>
          <w:rFonts w:ascii="Helvetica" w:hAnsi="Helvetica"/>
        </w:rPr>
        <w:t>Proteins associated with Active GCA patient’s Physician Global Assessment and C-reactive protein levels.</w:t>
      </w:r>
    </w:p>
    <w:p w:rsidR="002250F6" w:rsidRDefault="002250F6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>
            <wp:extent cx="5943600" cy="2810510"/>
            <wp:effectExtent l="0" t="0" r="0" b="0"/>
            <wp:docPr id="138646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63052" name="Picture 13864630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80" w:rsidRDefault="002250F6" w:rsidP="006458C2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Linear modeling was done between Active GCA </w:t>
      </w:r>
      <w:r w:rsidR="00B218CE">
        <w:rPr>
          <w:rFonts w:ascii="Helvetica" w:hAnsi="Helvetica"/>
        </w:rPr>
        <w:t>patients'</w:t>
      </w:r>
      <w:r>
        <w:rPr>
          <w:rFonts w:ascii="Helvetica" w:hAnsi="Helvetica"/>
        </w:rPr>
        <w:t xml:space="preserve"> (</w:t>
      </w:r>
      <w:r w:rsidRPr="002250F6">
        <w:rPr>
          <w:rFonts w:ascii="Helvetica" w:hAnsi="Helvetica"/>
          <w:i/>
          <w:iCs/>
        </w:rPr>
        <w:t>n</w:t>
      </w:r>
      <w:r>
        <w:rPr>
          <w:rFonts w:ascii="Helvetica" w:hAnsi="Helvetica"/>
        </w:rPr>
        <w:t xml:space="preserve"> = 30) protein abundances and PGA </w:t>
      </w:r>
      <w:r w:rsidR="00E16558">
        <w:rPr>
          <w:rFonts w:ascii="Helvetica" w:hAnsi="Helvetica"/>
        </w:rPr>
        <w:t>while</w:t>
      </w:r>
      <w:r>
        <w:rPr>
          <w:rFonts w:ascii="Helvetica" w:hAnsi="Helvetica"/>
        </w:rPr>
        <w:t xml:space="preserve"> accounting for </w:t>
      </w:r>
      <w:r w:rsidR="008D5B53">
        <w:rPr>
          <w:rFonts w:ascii="Helvetica" w:hAnsi="Helvetica"/>
        </w:rPr>
        <w:t xml:space="preserve">the following confounders: </w:t>
      </w:r>
      <w:r>
        <w:rPr>
          <w:rFonts w:ascii="Helvetica" w:hAnsi="Helvetica"/>
        </w:rPr>
        <w:t>age, sex, smoking status, prednisone use, methotrexate use, and aspirin use.</w:t>
      </w:r>
      <w:r w:rsidR="00AA1D80">
        <w:rPr>
          <w:rFonts w:ascii="Helvetica" w:hAnsi="Helvetica"/>
        </w:rPr>
        <w:t xml:space="preserve"> </w:t>
      </w:r>
      <w:r w:rsidR="000D1815">
        <w:rPr>
          <w:rFonts w:ascii="Helvetica" w:hAnsi="Helvetica"/>
        </w:rPr>
        <w:t xml:space="preserve">A nominal </w:t>
      </w:r>
      <w:r w:rsidR="000D1815" w:rsidRPr="00736F78">
        <w:rPr>
          <w:rFonts w:ascii="Helvetica" w:hAnsi="Helvetica"/>
          <w:i/>
          <w:iCs/>
        </w:rPr>
        <w:t>P</w:t>
      </w:r>
      <w:r w:rsidR="000D1815">
        <w:rPr>
          <w:rFonts w:ascii="Helvetica" w:hAnsi="Helvetica"/>
        </w:rPr>
        <w:t xml:space="preserve">-value &lt; 0.01 was used to determine significance. </w:t>
      </w:r>
      <w:r w:rsidR="00DD3783">
        <w:rPr>
          <w:rFonts w:ascii="Helvetica" w:hAnsi="Helvetica"/>
        </w:rPr>
        <w:t>In addition</w:t>
      </w:r>
      <w:r w:rsidR="00C874D7">
        <w:rPr>
          <w:rFonts w:ascii="Helvetica" w:hAnsi="Helvetica"/>
        </w:rPr>
        <w:t>,</w:t>
      </w:r>
      <w:r w:rsidR="00491361">
        <w:rPr>
          <w:rFonts w:ascii="Helvetica" w:hAnsi="Helvetica"/>
        </w:rPr>
        <w:t xml:space="preserve"> </w:t>
      </w:r>
      <w:r w:rsidR="00AA1D80">
        <w:rPr>
          <w:rFonts w:ascii="Helvetica" w:hAnsi="Helvetica"/>
        </w:rPr>
        <w:t xml:space="preserve">linear models were </w:t>
      </w:r>
      <w:r w:rsidR="000C2E60">
        <w:rPr>
          <w:rFonts w:ascii="Helvetica" w:hAnsi="Helvetica"/>
        </w:rPr>
        <w:t xml:space="preserve">also </w:t>
      </w:r>
      <w:r w:rsidR="00AA1D80">
        <w:rPr>
          <w:rFonts w:ascii="Helvetica" w:hAnsi="Helvetica"/>
        </w:rPr>
        <w:t>built between Active GCA patients’ protein abundances and CRP levels when accounting for confounders.</w:t>
      </w:r>
      <w:r w:rsidR="00164147">
        <w:rPr>
          <w:rFonts w:ascii="Helvetica" w:hAnsi="Helvetica"/>
        </w:rPr>
        <w:t xml:space="preserve"> </w:t>
      </w:r>
    </w:p>
    <w:p w:rsidR="00303980" w:rsidRDefault="00164147" w:rsidP="006458C2">
      <w:pPr>
        <w:jc w:val="both"/>
        <w:rPr>
          <w:rFonts w:ascii="Helvetica" w:hAnsi="Helvetica"/>
        </w:rPr>
      </w:pPr>
      <w:r>
        <w:rPr>
          <w:rFonts w:ascii="Helvetica" w:hAnsi="Helvetica"/>
        </w:rPr>
        <w:t>(A) 16 proteins were found to be associated with PGA levels in Active GCA</w:t>
      </w:r>
      <w:r w:rsidR="000D1815">
        <w:rPr>
          <w:rFonts w:ascii="Helvetica" w:hAnsi="Helvetica"/>
        </w:rPr>
        <w:t xml:space="preserve"> patients</w:t>
      </w:r>
      <w:r w:rsidR="00293C29">
        <w:rPr>
          <w:rFonts w:ascii="Helvetica" w:hAnsi="Helvetica"/>
        </w:rPr>
        <w:t>,</w:t>
      </w:r>
      <w:r w:rsidR="009D00AE">
        <w:rPr>
          <w:rFonts w:ascii="Helvetica" w:hAnsi="Helvetica"/>
        </w:rPr>
        <w:t xml:space="preserve"> </w:t>
      </w:r>
      <w:r w:rsidR="0000772E">
        <w:rPr>
          <w:rFonts w:ascii="Helvetica" w:hAnsi="Helvetica"/>
        </w:rPr>
        <w:t xml:space="preserve">with </w:t>
      </w:r>
      <w:r w:rsidR="00197978">
        <w:rPr>
          <w:rFonts w:ascii="Helvetica" w:hAnsi="Helvetica"/>
        </w:rPr>
        <w:t>eleven</w:t>
      </w:r>
      <w:r w:rsidR="0000772E">
        <w:rPr>
          <w:rFonts w:ascii="Helvetica" w:hAnsi="Helvetica"/>
        </w:rPr>
        <w:t xml:space="preserve"> proteins having negative associations and </w:t>
      </w:r>
      <w:r w:rsidR="00197978">
        <w:rPr>
          <w:rFonts w:ascii="Helvetica" w:hAnsi="Helvetica"/>
        </w:rPr>
        <w:t>five</w:t>
      </w:r>
      <w:r w:rsidR="0000772E">
        <w:rPr>
          <w:rFonts w:ascii="Helvetica" w:hAnsi="Helvetica"/>
        </w:rPr>
        <w:t xml:space="preserve"> proteins having positive associations.</w:t>
      </w:r>
      <w:r w:rsidR="00DE643C">
        <w:rPr>
          <w:rFonts w:ascii="Helvetica" w:hAnsi="Helvetica"/>
        </w:rPr>
        <w:t xml:space="preserve"> </w:t>
      </w:r>
    </w:p>
    <w:p w:rsidR="002250F6" w:rsidRPr="002250F6" w:rsidRDefault="000D1815" w:rsidP="006458C2">
      <w:pPr>
        <w:jc w:val="both"/>
        <w:rPr>
          <w:rFonts w:ascii="Helvetica" w:hAnsi="Helvetica"/>
        </w:rPr>
      </w:pPr>
      <w:r>
        <w:rPr>
          <w:rFonts w:ascii="Helvetica" w:hAnsi="Helvetica"/>
        </w:rPr>
        <w:t>(B) 21 proteins were found to be associated with CRP levels in Active GCA patients, with ele</w:t>
      </w:r>
      <w:r w:rsidR="006F1FCB">
        <w:rPr>
          <w:rFonts w:ascii="Helvetica" w:hAnsi="Helvetica"/>
        </w:rPr>
        <w:t>ven having negative associations and 10 having positive associations.</w:t>
      </w:r>
    </w:p>
    <w:sectPr w:rsidR="002250F6" w:rsidRPr="0022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F6"/>
    <w:rsid w:val="0000772E"/>
    <w:rsid w:val="000C2E60"/>
    <w:rsid w:val="000D1815"/>
    <w:rsid w:val="0011291F"/>
    <w:rsid w:val="00164147"/>
    <w:rsid w:val="00197978"/>
    <w:rsid w:val="002250F6"/>
    <w:rsid w:val="00241B24"/>
    <w:rsid w:val="00293C29"/>
    <w:rsid w:val="00303980"/>
    <w:rsid w:val="00491361"/>
    <w:rsid w:val="00612EBC"/>
    <w:rsid w:val="006458C2"/>
    <w:rsid w:val="006F1FCB"/>
    <w:rsid w:val="00736F78"/>
    <w:rsid w:val="008D5B53"/>
    <w:rsid w:val="009D00AE"/>
    <w:rsid w:val="00AA1D80"/>
    <w:rsid w:val="00B218CE"/>
    <w:rsid w:val="00C874D7"/>
    <w:rsid w:val="00DD3783"/>
    <w:rsid w:val="00DE643C"/>
    <w:rsid w:val="00E16558"/>
    <w:rsid w:val="00F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48141"/>
  <w15:chartTrackingRefBased/>
  <w15:docId w15:val="{DC5BCCB6-22D7-7743-8CB1-D5F9C9E8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Kevin Y.</dc:creator>
  <cp:keywords/>
  <dc:description/>
  <cp:lastModifiedBy>Cunningham, Kevin Y.</cp:lastModifiedBy>
  <cp:revision>27</cp:revision>
  <dcterms:created xsi:type="dcterms:W3CDTF">2023-10-02T18:29:00Z</dcterms:created>
  <dcterms:modified xsi:type="dcterms:W3CDTF">2023-10-02T19:26:00Z</dcterms:modified>
</cp:coreProperties>
</file>