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F340" w14:textId="77777777" w:rsidR="00156045" w:rsidRDefault="0092479F">
      <w:pPr>
        <w:pStyle w:val="Title"/>
        <w:jc w:val="center"/>
      </w:pPr>
      <w:r>
        <w:t>Three Hour Citi Bike Departure Forecasts with Weather Forecasts and Subway Disruptions</w:t>
      </w:r>
    </w:p>
    <w:p w14:paraId="7B929731" w14:textId="77777777" w:rsidR="00156045" w:rsidRDefault="0092479F">
      <w:pPr>
        <w:pStyle w:val="Subtitle"/>
        <w:jc w:val="center"/>
      </w:pPr>
      <w:r>
        <w:t>DATA 622 Final Project Proposal</w:t>
      </w:r>
    </w:p>
    <w:p w14:paraId="41BF34CD" w14:textId="77777777" w:rsidR="00156045" w:rsidRDefault="0092479F">
      <w:pPr>
        <w:jc w:val="center"/>
      </w:pPr>
      <w:r>
        <w:t>Team: Michael Mayne, Farhod Ibragimov, Jonathan Cruz, Randy Howk</w:t>
      </w:r>
    </w:p>
    <w:p w14:paraId="5F597C01" w14:textId="77777777" w:rsidR="00156045" w:rsidRDefault="0092479F">
      <w:pPr>
        <w:pStyle w:val="Heading1"/>
      </w:pPr>
      <w:r>
        <w:t>1 Problem and intended use</w:t>
      </w:r>
    </w:p>
    <w:p w14:paraId="06F722E9" w14:textId="77777777" w:rsidR="00156045" w:rsidRDefault="0092479F">
      <w:r>
        <w:t>We propose to forecast short-term Citi Bike activity: at the top of each hour, predict recorded departures from operating stations in each of the next three hourly intervals. Our central question is whether weather forecasts and subway disruption signals improve predictions beyond historical station demand patterns and calendar features.</w:t>
      </w:r>
    </w:p>
    <w:p w14:paraId="5202F160" w14:textId="77777777" w:rsidR="00156045" w:rsidRDefault="0092479F">
      <w:r>
        <w:t>The project will combine a retrospective forecasting experiment with an hourly scoring demonstration. To keep the departure inputs consistent between training and scoring, we will use demand profiles calculated from already released trip files rather than recent trip-count lags approximated from live inventory changes. The early ECMWF weather archive includes documented hindcasts, so the historical evaluation will not be presented as an exact reconstruction of inputs available at every past origin.</w:t>
      </w:r>
    </w:p>
    <w:p w14:paraId="55F2DA92" w14:textId="77777777" w:rsidR="00156045" w:rsidRDefault="0092479F">
      <w:r>
        <w:t>The forecasts could support near-term rebalancing and field planning, especially around rain and subway outages. A rebalancing policy would also require expected returns, current inventory, dock capacity, and vehicle-routing constraints. Recorded departures do not measure demand suppressed by empty stations or full docks. Associations between subway alerts and departures are predictive, not causal estimates of subway-to-bike substitution.</w:t>
      </w:r>
    </w:p>
    <w:p w14:paraId="60B8060D" w14:textId="77777777" w:rsidR="00156045" w:rsidRDefault="0092479F">
      <w:pPr>
        <w:pStyle w:val="Heading1"/>
      </w:pPr>
      <w:r>
        <w:t>2 Data sources</w:t>
      </w:r>
    </w:p>
    <w:p w14:paraId="0ECD19F6" w14:textId="77777777" w:rsidR="00156045" w:rsidRDefault="0092479F">
      <w:r>
        <w:rPr>
          <w:b/>
        </w:rPr>
        <w:t xml:space="preserve">Citi Bike trip history. </w:t>
      </w:r>
      <w:r>
        <w:t>Published monthly files provide trip timestamps, station IDs and coordinates, bike type, and member/casual status [1]. The proposed modeling window is March 2025 through August 2026. Earlier released months will provide the history needed for station demand profiles. The pilot will establish sufficient warm-up coverage and verify station identifiers and location changes.</w:t>
      </w:r>
    </w:p>
    <w:p w14:paraId="6D69A1CB" w14:textId="77777777" w:rsidR="00156045" w:rsidRDefault="0092479F">
      <w:r>
        <w:rPr>
          <w:b/>
        </w:rPr>
        <w:t xml:space="preserve">Weather forecasts from Open-Meteo. </w:t>
      </w:r>
      <w:r>
        <w:t>We propose to reuse the ECMWF IFS Single Runs data already downloaded for the capstone, subject to checks of geographic coverage and suitability for Citi Bike stations. The API preserves individual run structure, allowing us to select weather for each target hour by initialization time and forecast lead [2]. Our cached requests identify the endpoint, model, requested run, and retrieval time.</w:t>
      </w:r>
    </w:p>
    <w:p w14:paraId="0870E821" w14:textId="77777777" w:rsidR="00156045" w:rsidRDefault="0092479F">
      <w:r>
        <w:t>Open-Meteo describes the early ECMWF IFS HRES archive as IFS Cycle 49R1 hindcasts [2]. These are retrospective forecasts; our saved metadata does not identify an exact hindcast-to-operational boundary or original publication times. A seven-hour delay after initialization is an assumed availability rule, not proof that a historical forecast was issued then. We will disclose this limitation and will not infer that the data are inaccurate or that they necessarily use future observations.</w:t>
      </w:r>
    </w:p>
    <w:p w14:paraId="6E85E55F" w14:textId="77777777" w:rsidR="00156045" w:rsidRDefault="0092479F">
      <w:r>
        <w:t>Weather variables will include temperature, precipitation, rain, snowfall, and wind speed where coverage and units are verified. We will version the station-to-weather-cell mapping and use one representative request coordinate per shared cell. Existing taxi-zone mappings will not automatically be treated as Citi Bike station mappings. Open-Meteo will be attributed under its stated data license [2].</w:t>
      </w:r>
    </w:p>
    <w:p w14:paraId="21BD4DDF" w14:textId="77777777" w:rsidR="00156045" w:rsidRDefault="0092479F">
      <w:r>
        <w:rPr>
          <w:b/>
        </w:rPr>
        <w:t xml:space="preserve">Optional NOAA approach. </w:t>
      </w:r>
      <w:r>
        <w:t>NOAA’s operational HRRR archive provides hourly forecasts at 3-km resolution and public historical coverage without a paid subscription or AWS account [3]. An optional pilot would extract individual forecast runs for NYC, map stations to HRRR cells, and select runs under a documented availability rule. This offers clearer operational provenance, but requires additional downloading and processing, coverage checks, publication-timing checks, and validation of units and precipitation accumulation intervals. Fi</w:t>
      </w:r>
      <w:r>
        <w:t>ner resolution does not guarantee better departure forecasts. Cloud compute and storage may incur costs even though the public data are accessible without a subscription. HRRR is an extension rather than a dependency of the class deliverable.</w:t>
      </w:r>
    </w:p>
    <w:p w14:paraId="76612E43" w14:textId="77777777" w:rsidR="00156045" w:rsidRDefault="0092479F">
      <w:r>
        <w:rPr>
          <w:b/>
        </w:rPr>
        <w:lastRenderedPageBreak/>
        <w:t xml:space="preserve">Subway service disruptions. </w:t>
      </w:r>
      <w:r>
        <w:t>Historical alerts will come from the MTA archive on NY Open Data and Subway Data NYC; live alerts will come from the MTA GTFS-realtime feed [4, 5, 9]. We will verify publication and update timestamps and planned/unplanned status during the pilot. Exposure at an origin will use only the alert version known by that time, without incorporating a later closure or final incident description. Stations will be linked to nearby subway stops using candidate distance radii, such as 250 m and 500 m, selected on valida</w:t>
      </w:r>
      <w:r>
        <w:t>tion data.</w:t>
      </w:r>
    </w:p>
    <w:p w14:paraId="0938C0C5" w14:textId="77777777" w:rsidR="00156045" w:rsidRDefault="0092479F">
      <w:r>
        <w:rPr>
          <w:b/>
        </w:rPr>
        <w:t xml:space="preserve">Station information and status. </w:t>
      </w:r>
      <w:r>
        <w:t>GBFS feeds provide station coordinates, capacity, and live bike and dock availability [6]. Inventory changes are not departure counts: simultaneous rentals and returns can leave inventory unchanged, and operator movements or status changes can also affect availability. GBFS will support current station display and snapshot collection, but it will not replace true departure lags. Historical coordinates will be effective-dated where evidence permits, and unknown alert or station coverage will not automaticall</w:t>
      </w:r>
      <w:r>
        <w:t>y be treated as normal service or zero demand.</w:t>
      </w:r>
    </w:p>
    <w:p w14:paraId="614805EE" w14:textId="77777777" w:rsidR="00156045" w:rsidRDefault="0092479F">
      <w:pPr>
        <w:pStyle w:val="Heading1"/>
      </w:pPr>
      <w:r>
        <w:t>3 Proposed data structure</w:t>
      </w:r>
    </w:p>
    <w:p w14:paraId="2318566D" w14:textId="77777777" w:rsidR="00156045" w:rsidRDefault="0092479F">
      <w:r>
        <w:t>Raw trip files will remain local as Parquet and be processed with DuckDB. Compact aggregates and outputs will be published as Delta tables in the shared Unity Catalog, partitioned by month [7].</w:t>
      </w:r>
    </w:p>
    <w:tbl>
      <w:tblPr>
        <w:tblW w:w="0" w:type="auto"/>
        <w:jc w:val="center"/>
        <w:tblLayout w:type="fixed"/>
        <w:tblLook w:val="04A0" w:firstRow="1" w:lastRow="0" w:firstColumn="1" w:lastColumn="0" w:noHBand="0" w:noVBand="1"/>
      </w:tblPr>
      <w:tblGrid>
        <w:gridCol w:w="2088"/>
        <w:gridCol w:w="2952"/>
        <w:gridCol w:w="5040"/>
      </w:tblGrid>
      <w:tr w:rsidR="00156045" w14:paraId="7D108C2B"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7B85AB4" w14:textId="77777777" w:rsidR="00156045" w:rsidRDefault="0092479F">
            <w:pPr>
              <w:spacing w:after="40" w:line="240" w:lineRule="auto"/>
            </w:pPr>
            <w:r>
              <w:rPr>
                <w:b/>
                <w:sz w:val="18"/>
              </w:rPr>
              <w:t>Table</w:t>
            </w:r>
          </w:p>
        </w:tc>
        <w:tc>
          <w:tcPr>
            <w:tcW w:w="295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67C93B0" w14:textId="77777777" w:rsidR="00156045" w:rsidRDefault="0092479F">
            <w:pPr>
              <w:spacing w:after="40" w:line="240" w:lineRule="auto"/>
            </w:pPr>
            <w:r>
              <w:rPr>
                <w:b/>
                <w:sz w:val="18"/>
              </w:rPr>
              <w:t>Grain</w:t>
            </w:r>
          </w:p>
        </w:tc>
        <w:tc>
          <w:tcPr>
            <w:tcW w:w="504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43AC126" w14:textId="77777777" w:rsidR="00156045" w:rsidRDefault="0092479F">
            <w:pPr>
              <w:spacing w:after="40" w:line="240" w:lineRule="auto"/>
            </w:pPr>
            <w:r>
              <w:rPr>
                <w:b/>
                <w:sz w:val="18"/>
              </w:rPr>
              <w:t>Key information</w:t>
            </w:r>
          </w:p>
        </w:tc>
      </w:tr>
      <w:tr w:rsidR="00156045" w14:paraId="53B863D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DE44C1" w14:textId="77777777" w:rsidR="00156045" w:rsidRDefault="0092479F">
            <w:pPr>
              <w:spacing w:after="40" w:line="240" w:lineRule="auto"/>
            </w:pPr>
            <w:r>
              <w:rPr>
                <w:sz w:val="18"/>
              </w:rPr>
              <w:t>station_hour</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009920" w14:textId="77777777" w:rsidR="00156045" w:rsidRDefault="0092479F">
            <w:pPr>
              <w:spacing w:after="40" w:line="240" w:lineRule="auto"/>
            </w:pPr>
            <w:r>
              <w:rPr>
                <w:sz w:val="18"/>
              </w:rPr>
              <w:t>Station × hour</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FF2197" w14:textId="77777777" w:rsidR="00156045" w:rsidRDefault="0092479F">
            <w:pPr>
              <w:spacing w:after="40" w:line="240" w:lineRule="auto"/>
            </w:pPr>
            <w:r>
              <w:rPr>
                <w:sz w:val="18"/>
              </w:rPr>
              <w:t>Departures, arrivals, UTC/local hour, coverage, source release</w:t>
            </w:r>
          </w:p>
        </w:tc>
      </w:tr>
      <w:tr w:rsidR="00156045" w14:paraId="54D7B43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DAFB9B" w14:textId="77777777" w:rsidR="00156045" w:rsidRDefault="0092479F">
            <w:pPr>
              <w:spacing w:after="40" w:line="240" w:lineRule="auto"/>
            </w:pPr>
            <w:r>
              <w:rPr>
                <w:sz w:val="18"/>
              </w:rPr>
              <w:t>demand_profile</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F3549B" w14:textId="77777777" w:rsidR="00156045" w:rsidRDefault="0092479F">
            <w:pPr>
              <w:spacing w:after="40" w:line="240" w:lineRule="auto"/>
            </w:pPr>
            <w:r>
              <w:rPr>
                <w:sz w:val="18"/>
              </w:rPr>
              <w:t>Station × profile version × calendar group</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019C58" w14:textId="77777777" w:rsidR="00156045" w:rsidRDefault="0092479F">
            <w:pPr>
              <w:spacing w:after="40" w:line="240" w:lineRule="auto"/>
            </w:pPr>
            <w:r>
              <w:rPr>
                <w:sz w:val="18"/>
              </w:rPr>
              <w:t>Historical averages, source releases, availability cutoff</w:t>
            </w:r>
          </w:p>
        </w:tc>
      </w:tr>
      <w:tr w:rsidR="00156045" w14:paraId="2CC45AF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2A3A96" w14:textId="77777777" w:rsidR="00156045" w:rsidRDefault="0092479F">
            <w:pPr>
              <w:spacing w:after="40" w:line="240" w:lineRule="auto"/>
            </w:pPr>
            <w:r>
              <w:rPr>
                <w:sz w:val="18"/>
              </w:rPr>
              <w:t>weather_forecast_run</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166FB2" w14:textId="77777777" w:rsidR="00156045" w:rsidRDefault="0092479F">
            <w:pPr>
              <w:spacing w:after="40" w:line="240" w:lineRule="auto"/>
            </w:pPr>
            <w:r>
              <w:rPr>
                <w:sz w:val="18"/>
              </w:rPr>
              <w:t>Weather cell × run × valid hour</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C7EC62" w14:textId="77777777" w:rsidR="00156045" w:rsidRDefault="0092479F">
            <w:pPr>
              <w:spacing w:after="40" w:line="240" w:lineRule="auto"/>
            </w:pPr>
            <w:r>
              <w:rPr>
                <w:sz w:val="18"/>
              </w:rPr>
              <w:t>Model, initialization, assumed availability, lead, variables</w:t>
            </w:r>
          </w:p>
        </w:tc>
      </w:tr>
      <w:tr w:rsidR="00156045" w14:paraId="1172E9D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E1CC9C" w14:textId="77777777" w:rsidR="00156045" w:rsidRDefault="0092479F">
            <w:pPr>
              <w:spacing w:after="40" w:line="240" w:lineRule="auto"/>
            </w:pPr>
            <w:r>
              <w:rPr>
                <w:sz w:val="18"/>
              </w:rPr>
              <w:t>subway_alert</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733638" w14:textId="77777777" w:rsidR="00156045" w:rsidRDefault="0092479F">
            <w:pPr>
              <w:spacing w:after="40" w:line="240" w:lineRule="auto"/>
            </w:pPr>
            <w:r>
              <w:rPr>
                <w:sz w:val="18"/>
              </w:rPr>
              <w:t>Alert version × affected stop/route</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F3C900" w14:textId="77777777" w:rsidR="00156045" w:rsidRDefault="0092479F">
            <w:pPr>
              <w:spacing w:after="40" w:line="240" w:lineRule="auto"/>
            </w:pPr>
            <w:r>
              <w:rPr>
                <w:sz w:val="18"/>
              </w:rPr>
              <w:t>Publication/update time, planned flag, geographic exposure</w:t>
            </w:r>
          </w:p>
        </w:tc>
      </w:tr>
      <w:tr w:rsidR="00156045" w14:paraId="538073F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823CC5" w14:textId="77777777" w:rsidR="00156045" w:rsidRDefault="0092479F">
            <w:pPr>
              <w:spacing w:after="40" w:line="240" w:lineRule="auto"/>
            </w:pPr>
            <w:r>
              <w:rPr>
                <w:sz w:val="18"/>
              </w:rPr>
              <w:t>station_crosswalk</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620C9D" w14:textId="77777777" w:rsidR="00156045" w:rsidRDefault="0092479F">
            <w:pPr>
              <w:spacing w:after="40" w:line="240" w:lineRule="auto"/>
            </w:pPr>
            <w:r>
              <w:rPr>
                <w:sz w:val="18"/>
              </w:rPr>
              <w:t>Station location × linked stop/cell</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8A9B9C" w14:textId="77777777" w:rsidR="00156045" w:rsidRDefault="0092479F">
            <w:pPr>
              <w:spacing w:after="40" w:line="240" w:lineRule="auto"/>
            </w:pPr>
            <w:r>
              <w:rPr>
                <w:sz w:val="18"/>
              </w:rPr>
              <w:t>Distance, weather cell, effective dates, mapping version</w:t>
            </w:r>
          </w:p>
        </w:tc>
      </w:tr>
      <w:tr w:rsidR="00156045" w14:paraId="02F9B503"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EDCD72" w14:textId="77777777" w:rsidR="00156045" w:rsidRDefault="0092479F">
            <w:pPr>
              <w:spacing w:after="40" w:line="240" w:lineRule="auto"/>
            </w:pPr>
            <w:r>
              <w:rPr>
                <w:sz w:val="18"/>
              </w:rPr>
              <w:t>forecast_output</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EF5034" w14:textId="77777777" w:rsidR="00156045" w:rsidRDefault="0092479F">
            <w:pPr>
              <w:spacing w:after="40" w:line="240" w:lineRule="auto"/>
            </w:pPr>
            <w:r>
              <w:rPr>
                <w:sz w:val="18"/>
              </w:rPr>
              <w:t>Station × origin × horizon</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E4A0CD" w14:textId="77777777" w:rsidR="00156045" w:rsidRDefault="0092479F">
            <w:pPr>
              <w:spacing w:after="40" w:line="240" w:lineRule="auto"/>
            </w:pPr>
            <w:r>
              <w:rPr>
                <w:sz w:val="18"/>
              </w:rPr>
              <w:t>Prediction, model version, input cutoffs, later observed target</w:t>
            </w:r>
          </w:p>
        </w:tc>
      </w:tr>
    </w:tbl>
    <w:p w14:paraId="40A1F414" w14:textId="77777777" w:rsidR="00156045" w:rsidRDefault="0092479F">
      <w:r>
        <w:rPr>
          <w:b/>
        </w:rPr>
        <w:t xml:space="preserve">Estimated size. </w:t>
      </w:r>
      <w:r>
        <w:t>March 2025 through August 2026 contains 13,176 UTC hours. At 2,000 stations, this implies approximately 26.35 million station-hour rows and 79.06 million three-horizon rows before filtering. Actual operating-station counts, warm-up data, and intermediates will change the totals. The required MVP will cover one borough across the proposed window. Citywide expansion will depend on measured storage, peak memory, feature-build time, and training time. Features will be generated by partition or batch where pract</w:t>
      </w:r>
      <w:r>
        <w:t>ical rather than requiring the full expanded table in memory.</w:t>
      </w:r>
    </w:p>
    <w:p w14:paraId="201D81C1" w14:textId="77777777" w:rsidR="00156045" w:rsidRDefault="0092479F">
      <w:pPr>
        <w:pStyle w:val="Heading1"/>
      </w:pPr>
      <w:r>
        <w:t>4 Features and models</w:t>
      </w:r>
    </w:p>
    <w:p w14:paraId="27079578" w14:textId="77777777" w:rsidR="00156045" w:rsidRDefault="0092479F">
      <w:r>
        <w:t>Features will include station identity, hour of day, day of week, holidays, and historical station demand profiles. For example, a profile could summarize a station’s average departures for the same hour and day of the week across already released months. Each profile will retain its source-file release cutoff. Where historical release dates cannot be verified, the assumed release delay will be stated explicitly. Profiles will not use target-period outcomes that were unavailable at the origin.</w:t>
      </w:r>
    </w:p>
    <w:p w14:paraId="68FDD397" w14:textId="77777777" w:rsidR="00156045" w:rsidRDefault="0092479F">
      <w:r>
        <w:t>Recent departures from the preceding 1–3 hours, yesterday, or last week will be excluded from the core model unless an operational source for those counts is established. This simplifies the pipeline and keeps the ridership feature definitions consistent. The trade-off is potentially lower accuracy and reduced responsiveness to sudden demand changes. Weather forecasts and origin-available disruption exposure will supply additional signals where supported.</w:t>
      </w:r>
    </w:p>
    <w:p w14:paraId="6CAB2E21" w14:textId="77777777" w:rsidR="00156045" w:rsidRDefault="0092479F">
      <w:r>
        <w:t>Disruption features may include nearby active or previously announced suspensions, delays, closures, affected lines, and elapsed time since first reporting. We will distinguish missing archive coverage from a verified absence of alerts.</w:t>
      </w:r>
    </w:p>
    <w:p w14:paraId="7E15A5DD" w14:textId="77777777" w:rsidR="00156045" w:rsidRDefault="0092479F">
      <w:pPr>
        <w:keepNext/>
      </w:pPr>
      <w:r>
        <w:lastRenderedPageBreak/>
        <w:t>Models to be compared:</w:t>
      </w:r>
    </w:p>
    <w:p w14:paraId="1F89157C" w14:textId="77777777" w:rsidR="00156045" w:rsidRDefault="0092479F">
      <w:pPr>
        <w:pStyle w:val="ListBullet"/>
      </w:pPr>
      <w:r>
        <w:t>Baselines: a station demand profile for the target hour of week and a calendar-based historical-average baseline, both using released data.</w:t>
      </w:r>
    </w:p>
    <w:p w14:paraId="6909F5CF" w14:textId="77777777" w:rsidR="00156045" w:rsidRDefault="0092479F">
      <w:pPr>
        <w:pStyle w:val="ListBullet"/>
      </w:pPr>
      <w:r>
        <w:t>Regularized Poisson regression: an interpretable count model with weather and disruption associations.</w:t>
      </w:r>
    </w:p>
    <w:p w14:paraId="3E27F624" w14:textId="77777777" w:rsidR="00156045" w:rsidRDefault="0092479F">
      <w:pPr>
        <w:pStyle w:val="ListBullet"/>
      </w:pPr>
      <w:r>
        <w:t>Gradient-boosted trees: one global model across stations and horizons, using a suitable count objective and settings selected on validation data.</w:t>
      </w:r>
    </w:p>
    <w:p w14:paraId="1E1AAB28" w14:textId="77777777" w:rsidR="00156045" w:rsidRDefault="0092479F">
      <w:r>
        <w:t>An ablation will compare otherwise identical models with (a) demand profiles and calendar features, (b) plus weather, (c) plus subway disruption signals, and (d) both. Comparisons will use the same eligible stations and origins. A neural benchmark is outside the required scope.</w:t>
      </w:r>
    </w:p>
    <w:p w14:paraId="0024DC7A" w14:textId="77777777" w:rsidR="00156045" w:rsidRDefault="0092479F">
      <w:pPr>
        <w:pStyle w:val="Heading1"/>
      </w:pPr>
      <w:r>
        <w:t>5 Training validation and test splits</w:t>
      </w:r>
    </w:p>
    <w:tbl>
      <w:tblPr>
        <w:tblW w:w="0" w:type="auto"/>
        <w:jc w:val="center"/>
        <w:tblLayout w:type="fixed"/>
        <w:tblLook w:val="04A0" w:firstRow="1" w:lastRow="0" w:firstColumn="1" w:lastColumn="0" w:noHBand="0" w:noVBand="1"/>
      </w:tblPr>
      <w:tblGrid>
        <w:gridCol w:w="1512"/>
        <w:gridCol w:w="3600"/>
        <w:gridCol w:w="4968"/>
      </w:tblGrid>
      <w:tr w:rsidR="00156045" w14:paraId="58035DF5"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12AD79D" w14:textId="77777777" w:rsidR="00156045" w:rsidRDefault="0092479F">
            <w:pPr>
              <w:spacing w:after="40" w:line="240" w:lineRule="auto"/>
            </w:pPr>
            <w:r>
              <w:rPr>
                <w:b/>
                <w:sz w:val="18"/>
              </w:rPr>
              <w:t>Split</w:t>
            </w:r>
          </w:p>
        </w:tc>
        <w:tc>
          <w:tcPr>
            <w:tcW w:w="36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39E6AB9" w14:textId="77777777" w:rsidR="00156045" w:rsidRDefault="0092479F">
            <w:pPr>
              <w:spacing w:after="40" w:line="240" w:lineRule="auto"/>
            </w:pPr>
            <w:r>
              <w:rPr>
                <w:b/>
                <w:sz w:val="18"/>
              </w:rPr>
              <w:t>Period</w:t>
            </w:r>
          </w:p>
        </w:tc>
        <w:tc>
          <w:tcPr>
            <w:tcW w:w="496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F70DE0C" w14:textId="77777777" w:rsidR="00156045" w:rsidRDefault="0092479F">
            <w:pPr>
              <w:spacing w:after="40" w:line="240" w:lineRule="auto"/>
            </w:pPr>
            <w:r>
              <w:rPr>
                <w:b/>
                <w:sz w:val="18"/>
              </w:rPr>
              <w:t>Purpose</w:t>
            </w:r>
          </w:p>
        </w:tc>
      </w:tr>
      <w:tr w:rsidR="00156045" w14:paraId="59756BC9"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38538D" w14:textId="77777777" w:rsidR="00156045" w:rsidRDefault="0092479F">
            <w:pPr>
              <w:spacing w:after="40" w:line="240" w:lineRule="auto"/>
            </w:pPr>
            <w:r>
              <w:rPr>
                <w:sz w:val="18"/>
              </w:rPr>
              <w:t>Training</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EA1001" w14:textId="77777777" w:rsidR="00156045" w:rsidRDefault="0092479F">
            <w:pPr>
              <w:spacing w:after="40" w:line="240" w:lineRule="auto"/>
            </w:pPr>
            <w:r>
              <w:rPr>
                <w:sz w:val="18"/>
              </w:rPr>
              <w:t>March 2025–March 2026</w:t>
            </w:r>
          </w:p>
        </w:tc>
        <w:tc>
          <w:tcPr>
            <w:tcW w:w="49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74D0A6" w14:textId="77777777" w:rsidR="00156045" w:rsidRDefault="0092479F">
            <w:pPr>
              <w:spacing w:after="40" w:line="240" w:lineRule="auto"/>
            </w:pPr>
            <w:r>
              <w:rPr>
                <w:sz w:val="18"/>
              </w:rPr>
              <w:t>Model fitting and demand-pattern learning</w:t>
            </w:r>
          </w:p>
        </w:tc>
      </w:tr>
      <w:tr w:rsidR="00156045" w14:paraId="4924769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B4E50D" w14:textId="77777777" w:rsidR="00156045" w:rsidRDefault="0092479F">
            <w:pPr>
              <w:spacing w:after="40" w:line="240" w:lineRule="auto"/>
            </w:pPr>
            <w:r>
              <w:rPr>
                <w:sz w:val="18"/>
              </w:rPr>
              <w:t>Validation</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C3CDD6" w14:textId="77777777" w:rsidR="00156045" w:rsidRDefault="0092479F">
            <w:pPr>
              <w:spacing w:after="40" w:line="240" w:lineRule="auto"/>
            </w:pPr>
            <w:r>
              <w:rPr>
                <w:sz w:val="18"/>
              </w:rPr>
              <w:t>April–May 2026</w:t>
            </w:r>
          </w:p>
        </w:tc>
        <w:tc>
          <w:tcPr>
            <w:tcW w:w="49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BC415D" w14:textId="77777777" w:rsidR="00156045" w:rsidRDefault="0092479F">
            <w:pPr>
              <w:spacing w:after="40" w:line="240" w:lineRule="auto"/>
            </w:pPr>
            <w:r>
              <w:rPr>
                <w:sz w:val="18"/>
              </w:rPr>
              <w:t>Tuning, feature selection, early stopping</w:t>
            </w:r>
          </w:p>
        </w:tc>
      </w:tr>
      <w:tr w:rsidR="00156045" w14:paraId="2429A8E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E61E41" w14:textId="77777777" w:rsidR="00156045" w:rsidRDefault="0092479F">
            <w:pPr>
              <w:spacing w:after="40" w:line="240" w:lineRule="auto"/>
            </w:pPr>
            <w:r>
              <w:rPr>
                <w:sz w:val="18"/>
              </w:rPr>
              <w:t>Test</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235B37" w14:textId="77777777" w:rsidR="00156045" w:rsidRDefault="0092479F">
            <w:pPr>
              <w:spacing w:after="40" w:line="240" w:lineRule="auto"/>
            </w:pPr>
            <w:r>
              <w:rPr>
                <w:sz w:val="18"/>
              </w:rPr>
              <w:t>June–August 2026</w:t>
            </w:r>
          </w:p>
        </w:tc>
        <w:tc>
          <w:tcPr>
            <w:tcW w:w="49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6EF7EB" w14:textId="77777777" w:rsidR="00156045" w:rsidRDefault="0092479F">
            <w:pPr>
              <w:spacing w:after="40" w:line="240" w:lineRule="auto"/>
            </w:pPr>
            <w:r>
              <w:rPr>
                <w:sz w:val="18"/>
              </w:rPr>
              <w:t>Final evaluation with a frozen design</w:t>
            </w:r>
          </w:p>
        </w:tc>
      </w:tr>
    </w:tbl>
    <w:p w14:paraId="6D422233" w14:textId="77777777" w:rsidR="00156045" w:rsidRDefault="0092479F">
      <w:r>
        <w:t>Splits will be chronological by forecast origin. Origins whose three-hour targets cross into the next split will be purged to avoid overlapping targets. UTC will define ordering and joins; NYC local time will define calendar features, with daylight-saving transitions handled explicitly. Preprocessing will be fitted on training data only. Weather selection will follow the stated delay assumption, and alerts and demand profiles will respect their documented availability cutoffs.</w:t>
      </w:r>
    </w:p>
    <w:p w14:paraId="1D26EEC6" w14:textId="77777777" w:rsidR="00156045" w:rsidRDefault="0092479F">
      <w:r>
        <w:t>The training window covers each season, but network expansion and year-to-year changes remain potential sources of error. Stations with shorter histories will be reported separately, using a documented fallback for missing profiles. If verified source coverage requires changing the window, the splits will be revised before model comparison. Test results will not guide feature selection.</w:t>
      </w:r>
    </w:p>
    <w:p w14:paraId="79A2D94C" w14:textId="77777777" w:rsidR="00156045" w:rsidRDefault="0092479F">
      <w:pPr>
        <w:pStyle w:val="Heading1"/>
      </w:pPr>
      <w:r>
        <w:t>6 Evaluation</w:t>
      </w:r>
    </w:p>
    <w:p w14:paraId="777741BA" w14:textId="77777777" w:rsidR="00156045" w:rsidRDefault="0092479F">
      <w:r>
        <w:t>Primary metrics will be mean absolute error in departures per station-hour and Poisson deviance. Root mean squared error will show sensitivity to large misses. Results will be reported by horizon, hour of day, station activity level, wet versus dry conditions, and disruption exposure. Activity groups will be defined using training data. Borough comparisons will be included only if the scope expands beyond the MVP.</w:t>
      </w:r>
    </w:p>
    <w:p w14:paraId="352165FF" w14:textId="77777777" w:rsidR="00156045" w:rsidRDefault="0092479F">
      <w:r>
        <w:t>Disruption-exposed samples will be reported with their counts and uncertainty estimates. Resampling will preserve temporal dependence rather than treating every station-hour as independent. Overlap between predicted and observed busiest stations may be reported as a ranking diagnostic, but it will not establish monetary or rebalancing benefits.</w:t>
      </w:r>
    </w:p>
    <w:p w14:paraId="5D52B0FD" w14:textId="77777777" w:rsidR="00156045" w:rsidRDefault="0092479F">
      <w:r>
        <w:t>The retrospective weather results will be labeled as relying on the documented archive and hindcast limitation. Prospective forecasts will be stored before outcomes occur and evaluated after trip files are released. If no matching outcome release is available by submission, we will demonstrate forecast capture and monitoring without claiming measured live accuracy. No weather diagnostic will be presented as a strict performance bound.</w:t>
      </w:r>
    </w:p>
    <w:p w14:paraId="485CD372" w14:textId="77777777" w:rsidR="00156045" w:rsidRDefault="0092479F">
      <w:pPr>
        <w:pStyle w:val="Heading1"/>
      </w:pPr>
      <w:r>
        <w:t>7 Batch training scoring and computational needs</w:t>
      </w:r>
    </w:p>
    <w:p w14:paraId="2C2887B8" w14:textId="77777777" w:rsidR="00156045" w:rsidRDefault="0092479F">
      <w:r>
        <w:t>Training will run in batch after new trip releases pass validation. Models and feature definitions will be versioned with MLflow [7]. The hourly scoring job will read released demand profiles, current forecast weather, and supported subway alerts, then store three predictions per station with model version and data cutoffs. GBFS snapshots will support station-status display and prospective data collection.</w:t>
      </w:r>
    </w:p>
    <w:p w14:paraId="29EB6660" w14:textId="77777777" w:rsidR="00156045" w:rsidRDefault="0092479F">
      <w:pPr>
        <w:keepLines/>
      </w:pPr>
      <w:r>
        <w:lastRenderedPageBreak/>
        <w:t>If Databricks network policy blocks source access, an external scheduled collector may write timestamped snapshots to a shared volume. Monitoring will track missed runs, stale inputs, source gaps, unseen stations, and feature-contract violations. Outages will trigger a documented fallback or an unavailable prediction rather than substitution with future observations. Core training and scoring will use CPU; no LLM or GPU is required.</w:t>
      </w:r>
    </w:p>
    <w:p w14:paraId="46C3441F" w14:textId="77777777" w:rsidR="00156045" w:rsidRDefault="0092479F">
      <w:pPr>
        <w:pStyle w:val="Heading1"/>
      </w:pPr>
      <w:r>
        <w:t>8 Minimum viable product and risks</w:t>
      </w:r>
    </w:p>
    <w:p w14:paraId="4C192B88" w14:textId="77777777" w:rsidR="00156045" w:rsidRDefault="0092479F">
      <w:r>
        <w:t>The required MVP will deliver a validated one-borough station-hour dataset, weather and alert tables with documented limitations, versioned station mappings, baseline and tabular models, chronological evaluation and supported ablations, an hourly scoring demonstration, and a dashboard showing predictions and data cutoffs.</w:t>
      </w:r>
    </w:p>
    <w:p w14:paraId="7CA7EB2D" w14:textId="77777777" w:rsidR="00156045" w:rsidRDefault="0092479F">
      <w:r>
        <w:t>The main risks are weaker short-term signals after removing recent trip-count lags; uncertain early ECMWF operational provenance; incomplete alert timing or geography; and computational scale. The pilot will establish coverage, mapping quality, timing assumptions, and resource needs before modeling. Reusing Open-Meteo reduces engineering work but limits historical deployment claims. NOAA HRRR, live GBFS feature experiments, and citywide expansion remain optional extensions supported by feasibility checks.</w:t>
      </w:r>
    </w:p>
    <w:p w14:paraId="50F61755" w14:textId="77777777" w:rsidR="00156045" w:rsidRDefault="0092479F">
      <w:pPr>
        <w:pStyle w:val="Heading1"/>
      </w:pPr>
      <w:r>
        <w:t>References</w:t>
      </w:r>
    </w:p>
    <w:p w14:paraId="0BE9E6A2" w14:textId="77777777" w:rsidR="00156045" w:rsidRDefault="0092479F">
      <w:r>
        <w:t>1. Citi Bike. System Data and Trip Histories. https://citibikenyc.com/system-data</w:t>
      </w:r>
    </w:p>
    <w:p w14:paraId="274184A8" w14:textId="77777777" w:rsidR="00156045" w:rsidRDefault="0092479F">
      <w:r>
        <w:t>2. Open-Meteo. Single Runs API and data license. https://open-meteo.com/en/docs/single-runs-api and https://open-meteo.com/en/licence</w:t>
      </w:r>
    </w:p>
    <w:p w14:paraId="178AF687" w14:textId="77777777" w:rsidR="00156045" w:rsidRDefault="0092479F">
      <w:r>
        <w:t>3. NOAA. High-Resolution Rapid Refresh operational model and public archive. https://rapidrefresh.noaa.gov/hrrr/ and https://registry.opendata.aws/noaa-hrrr-pds/</w:t>
      </w:r>
    </w:p>
    <w:p w14:paraId="4920562F" w14:textId="77777777" w:rsidR="00156045" w:rsidRDefault="0092479F">
      <w:r>
        <w:t>4. Metropolitan Transportation Authority. Service Alerts archive, NY Open Data. https://data.ny.gov/ (the exact dataset identifier and timing fields will be recorded in the pilot).</w:t>
      </w:r>
    </w:p>
    <w:p w14:paraId="78972B4D" w14:textId="77777777" w:rsidR="00156045" w:rsidRDefault="0092479F">
      <w:r>
        <w:t>5. Metropolitan Transportation Authority. Developer resources, GTFS-realtime feeds, and subway station data. https://www.mta.info/developers</w:t>
      </w:r>
    </w:p>
    <w:p w14:paraId="5A652E32" w14:textId="77777777" w:rsidR="00156045" w:rsidRDefault="0092479F">
      <w:r>
        <w:t>6. MobilityData. General Bikeshare Feed Specification. https://gbfs.org/documentation/reference/</w:t>
      </w:r>
    </w:p>
    <w:p w14:paraId="76AA0C80" w14:textId="77777777" w:rsidR="00156045" w:rsidRDefault="0092479F">
      <w:r>
        <w:t>7. Databricks. Unity Catalog, Delta Lake, and MLflow documentation. https://docs.databricks.com/</w:t>
      </w:r>
    </w:p>
    <w:p w14:paraId="74AE909E" w14:textId="77777777" w:rsidR="00156045" w:rsidRDefault="0092479F">
      <w:r>
        <w:t>8. U.S. Census Bureau. TIGER/Line Shapefiles for geographic reporting. https://www.census.gov/geographies/mapping-files/time-series/geo/tiger-line-file.html</w:t>
      </w:r>
    </w:p>
    <w:p w14:paraId="67EF02FE" w14:textId="77777777" w:rsidR="00156045" w:rsidRDefault="0092479F">
      <w:r>
        <w:t>9. Subway Data NYC. Historical subway data and service-alert archive. https://subwaydata.nyc</w:t>
      </w:r>
    </w:p>
    <w:sectPr w:rsidR="00156045"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166585">
    <w:abstractNumId w:val="8"/>
  </w:num>
  <w:num w:numId="2" w16cid:durableId="3166102">
    <w:abstractNumId w:val="6"/>
  </w:num>
  <w:num w:numId="3" w16cid:durableId="227806149">
    <w:abstractNumId w:val="5"/>
  </w:num>
  <w:num w:numId="4" w16cid:durableId="931553699">
    <w:abstractNumId w:val="4"/>
  </w:num>
  <w:num w:numId="5" w16cid:durableId="1903517805">
    <w:abstractNumId w:val="7"/>
  </w:num>
  <w:num w:numId="6" w16cid:durableId="182478092">
    <w:abstractNumId w:val="3"/>
  </w:num>
  <w:num w:numId="7" w16cid:durableId="1026521897">
    <w:abstractNumId w:val="2"/>
  </w:num>
  <w:num w:numId="8" w16cid:durableId="1693259368">
    <w:abstractNumId w:val="1"/>
  </w:num>
  <w:num w:numId="9" w16cid:durableId="496963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17A"/>
    <w:rsid w:val="0015074B"/>
    <w:rsid w:val="00156045"/>
    <w:rsid w:val="0029639D"/>
    <w:rsid w:val="00326F90"/>
    <w:rsid w:val="00521D6A"/>
    <w:rsid w:val="00683625"/>
    <w:rsid w:val="0092479F"/>
    <w:rsid w:val="00AA1D8D"/>
    <w:rsid w:val="00B47730"/>
    <w:rsid w:val="00C653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332BB9-A9A3-48DB-A812-8FF22575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1D6A"/>
    <w:pPr>
      <w:spacing w:after="0" w:line="240" w:lineRule="auto"/>
    </w:pPr>
    <w:rPr>
      <w:rFonts w:ascii="Calibri" w:hAnsi="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1899</Words>
  <Characters>11930</Characters>
  <Application>Microsoft Office Word</Application>
  <DocSecurity>0</DocSecurity>
  <Lines>172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Hour Citi Bike Departure Forecasts with Weather Forecasts and Subway Disruptions</dc:title>
  <dc:subject/>
  <dc:creator>Michael Mayne, Farhod Ibragimov, Jonathan Cruz, Randy Howk</dc:creator>
  <cp:keywords/>
  <dc:description>generated by python-docx</dc:description>
  <cp:lastModifiedBy>Farhod Ibragimov</cp:lastModifiedBy>
  <cp:revision>2</cp:revision>
  <cp:lastPrinted>2026-10-12T15:15:00Z</cp:lastPrinted>
  <dcterms:created xsi:type="dcterms:W3CDTF">2026-10-12T21:17:00Z</dcterms:created>
  <dcterms:modified xsi:type="dcterms:W3CDTF">2026-10-12T21:17:00Z</dcterms:modified>
  <cp:category/>
</cp:coreProperties>
</file>