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PHÂN CÔNG VÀ TỰ ĐÁNH GIÁ ĐÓNG GÓP</w:t>
      </w:r>
    </w:p>
    <w:p>
      <w:r>
        <w:t>Đề tài: Nhận dạng rượu vang chất lượng cao từ chỉ tiêu hóa lý (Wine Quality – UCI)</w:t>
        <w:br/>
        <w:t>Nhóm: .....      Học phần: Nhận dạng mẫu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TT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Họ tên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MSSV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Nhiệm vụ chính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Sản phẩm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Tỉ lệ đóng góp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Tự đánh giá (/10)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Nhóm đánh giá (/10)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Nhóm trưởng; tìm hiểu dữ liệu, EDA, phát hiện bản ghi trùng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Mục 1–2 báo cáo; figures EDA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Cài đặt phương án cơ sở, tiền xử lý, kiểm định chéo lồng nhau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run_experiments.py (phần cơ sở, CV)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Mô hình cải tiến, kiểm định thống kê, phân tích lỗi, chọn ngưỡng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Mục 4–5 báo cáo; robust_dedup.py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Demo Streamlit, tổng hợp báo cáo, slide, thuyết trình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app.py; slide; Mục 6–9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</w:p>
        </w:tc>
        <w:tc>
          <w:tcPr>
            <w:tcW w:type="dxa" w:w="1080"/>
          </w:tcPr>
          <w:p>
            <w:r>
              <w:rPr>
                <w:sz w:val="20"/>
              </w:rPr>
            </w:r>
          </w:p>
        </w:tc>
      </w:tr>
    </w:tbl>
    <w:p/>
    <w:p>
      <w:r>
        <w:t>Tiêu chí tự đánh giá: mức độ hoàn thành nhiệm vụ, chất lượng sản phẩm, đúng hạn, tham gia thảo luận và hỗ trợ thành viên khác.</w:t>
      </w:r>
    </w:p>
    <w:p>
      <w:r>
        <w:t>Xác nhận của các thành viên (ký, ghi rõ họ tên):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