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BẢNG PHÂN CÔNG VÀ TỰ ĐÁNH GIÁ ĐÓNG GÓP</w:t>
      </w:r>
    </w:p>
    <w:p>
      <w:r>
        <w:t>Đề tài: Nhận dạng rượu vang chất lượng cao từ chỉ tiêu hóa lý (Wine Quality – UCI)</w:t>
      </w:r>
    </w:p>
    <w:p>
      <w:r>
        <w:t>Học phần: Nhận dạng mẫu – Bài tập nhóm cuối kỳ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81"/>
        <w:gridCol w:w="2081"/>
        <w:gridCol w:w="2081"/>
        <w:gridCol w:w="2081"/>
        <w:gridCol w:w="2081"/>
        <w:gridCol w:w="2081"/>
        <w:gridCol w:w="2081"/>
      </w:tblGrid>
      <w:tr>
        <w:tc>
          <w:tcPr>
            <w:tcW w:type="dxa" w:w="567"/>
          </w:tcPr>
          <w:p>
            <w:r/>
            <w:r>
              <w:rPr>
                <w:b/>
                <w:sz w:val="22"/>
              </w:rPr>
              <w:t>TT</w:t>
            </w:r>
          </w:p>
        </w:tc>
        <w:tc>
          <w:tcPr>
            <w:tcW w:type="dxa" w:w="2041"/>
          </w:tcPr>
          <w:p>
            <w:r/>
            <w:r>
              <w:rPr>
                <w:b/>
                <w:sz w:val="22"/>
              </w:rPr>
              <w:t>Họ tên</w:t>
            </w:r>
          </w:p>
        </w:tc>
        <w:tc>
          <w:tcPr>
            <w:tcW w:type="dxa" w:w="1701"/>
          </w:tcPr>
          <w:p>
            <w:r/>
            <w:r>
              <w:rPr>
                <w:b/>
                <w:sz w:val="22"/>
              </w:rPr>
              <w:t>MSSV</w:t>
            </w:r>
          </w:p>
        </w:tc>
        <w:tc>
          <w:tcPr>
            <w:tcW w:type="dxa" w:w="4082"/>
          </w:tcPr>
          <w:p>
            <w:r/>
            <w:r>
              <w:rPr>
                <w:b/>
                <w:sz w:val="22"/>
              </w:rPr>
              <w:t>Nhiệm vụ</w:t>
            </w:r>
          </w:p>
        </w:tc>
        <w:tc>
          <w:tcPr>
            <w:tcW w:type="dxa" w:w="3742"/>
          </w:tcPr>
          <w:p>
            <w:r/>
            <w:r>
              <w:rPr>
                <w:b/>
                <w:sz w:val="22"/>
              </w:rPr>
              <w:t>Sản phẩm phụ trách</w:t>
            </w:r>
          </w:p>
        </w:tc>
        <w:tc>
          <w:tcPr>
            <w:tcW w:type="dxa" w:w="1247"/>
          </w:tcPr>
          <w:p>
            <w:r/>
            <w:r>
              <w:rPr>
                <w:b/>
                <w:sz w:val="22"/>
              </w:rPr>
              <w:t>Tỉ lệ đóng góp</w:t>
            </w:r>
          </w:p>
        </w:tc>
        <w:tc>
          <w:tcPr>
            <w:tcW w:type="dxa" w:w="1191"/>
          </w:tcPr>
          <w:p>
            <w:r/>
            <w:r>
              <w:rPr>
                <w:b/>
                <w:sz w:val="22"/>
              </w:rPr>
              <w:t>Tự đánh giá (/10)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22"/>
              </w:rPr>
              <w:t>1</w:t>
            </w:r>
          </w:p>
        </w:tc>
        <w:tc>
          <w:tcPr>
            <w:tcW w:type="dxa" w:w="2041"/>
          </w:tcPr>
          <w:p>
            <w:r/>
            <w:r>
              <w:rPr>
                <w:sz w:val="22"/>
              </w:rPr>
              <w:t>Nguyễn Quốc Cường</w:t>
            </w:r>
          </w:p>
        </w:tc>
        <w:tc>
          <w:tcPr>
            <w:tcW w:type="dxa" w:w="1701"/>
          </w:tcPr>
          <w:p>
            <w:r/>
            <w:r>
              <w:rPr>
                <w:sz w:val="22"/>
              </w:rPr>
              <w:t>B26CHKH013</w:t>
            </w:r>
          </w:p>
        </w:tc>
        <w:tc>
          <w:tcPr>
            <w:tcW w:type="dxa" w:w="4082"/>
          </w:tcPr>
          <w:p>
            <w:r/>
            <w:r>
              <w:rPr>
                <w:sz w:val="22"/>
              </w:rPr>
              <w:t>Phân tích bài toán: chọn đề tài và dữ liệu, xác định mục tiêu, thước đo đánh giá; làm slide thuyết trình</w:t>
            </w:r>
          </w:p>
        </w:tc>
        <w:tc>
          <w:tcPr>
            <w:tcW w:type="dxa" w:w="3742"/>
          </w:tcPr>
          <w:p>
            <w:r/>
            <w:r>
              <w:rPr>
                <w:sz w:val="22"/>
              </w:rPr>
              <w:t>Mục 1–2 báo cáo (bài toán, dữ liệu); Slide_NhanDangMau.pptx</w:t>
            </w:r>
          </w:p>
        </w:tc>
        <w:tc>
          <w:tcPr>
            <w:tcW w:type="dxa" w:w="1247"/>
          </w:tcPr>
          <w:p>
            <w:r/>
            <w:r>
              <w:rPr>
                <w:sz w:val="22"/>
              </w:rPr>
              <w:t>50%</w:t>
            </w:r>
          </w:p>
        </w:tc>
        <w:tc>
          <w:tcPr>
            <w:tcW w:type="dxa" w:w="1191"/>
          </w:tcPr>
          <w:p>
            <w:r/>
            <w:r>
              <w:rPr>
                <w:sz w:val="22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22"/>
              </w:rPr>
              <w:t>2</w:t>
            </w:r>
          </w:p>
        </w:tc>
        <w:tc>
          <w:tcPr>
            <w:tcW w:type="dxa" w:w="2041"/>
          </w:tcPr>
          <w:p>
            <w:r/>
            <w:r>
              <w:rPr>
                <w:sz w:val="22"/>
              </w:rPr>
              <w:t>Trần Như Đức</w:t>
            </w:r>
          </w:p>
        </w:tc>
        <w:tc>
          <w:tcPr>
            <w:tcW w:type="dxa" w:w="1701"/>
          </w:tcPr>
          <w:p>
            <w:r/>
            <w:r>
              <w:rPr>
                <w:sz w:val="22"/>
              </w:rPr>
              <w:t>....................</w:t>
            </w:r>
          </w:p>
        </w:tc>
        <w:tc>
          <w:tcPr>
            <w:tcW w:type="dxa" w:w="4082"/>
          </w:tcPr>
          <w:p>
            <w:r/>
            <w:r>
              <w:rPr>
                <w:sz w:val="22"/>
              </w:rPr>
              <w:t>Cài đặt code thuật toán: tiền xử lý, phương án cơ sở và cải tiến, kiểm định chéo, demo; viết báo cáo .docx</w:t>
            </w:r>
          </w:p>
        </w:tc>
        <w:tc>
          <w:tcPr>
            <w:tcW w:type="dxa" w:w="3742"/>
          </w:tcPr>
          <w:p>
            <w:r/>
            <w:r>
              <w:rPr>
                <w:sz w:val="22"/>
              </w:rPr>
              <w:t>run_experiments.py, robust_dedup.py, app.py; BaoCao_NhanDangMau.docx</w:t>
            </w:r>
          </w:p>
        </w:tc>
        <w:tc>
          <w:tcPr>
            <w:tcW w:type="dxa" w:w="1247"/>
          </w:tcPr>
          <w:p>
            <w:r/>
            <w:r>
              <w:rPr>
                <w:sz w:val="22"/>
              </w:rPr>
              <w:t>50%</w:t>
            </w:r>
          </w:p>
        </w:tc>
        <w:tc>
          <w:tcPr>
            <w:tcW w:type="dxa" w:w="1191"/>
          </w:tcPr>
          <w:p>
            <w:r/>
            <w:r>
              <w:rPr>
                <w:sz w:val="22"/>
              </w:rPr>
            </w:r>
          </w:p>
        </w:tc>
      </w:tr>
      <w:tr>
        <w:tc>
          <w:tcPr>
            <w:tcW w:type="dxa" w:w="3742"/>
            <w:gridSpan w:val="5"/>
          </w:tcPr>
          <w:p>
            <w:r>
              <w:t>Tổng</w:t>
            </w:r>
          </w:p>
        </w:tc>
        <w:tc>
          <w:tcPr>
            <w:tcW w:type="dxa" w:w="1247"/>
          </w:tcPr>
          <w:p>
            <w:r>
              <w:t>100%</w:t>
            </w:r>
          </w:p>
        </w:tc>
        <w:tc>
          <w:tcPr>
            <w:tcW w:type="dxa" w:w="1191"/>
          </w:tcPr>
          <w:p/>
        </w:tc>
      </w:tr>
    </w:tbl>
    <w:p/>
    <w:p>
      <w:r>
        <w:t>Tiêu chí tự đánh giá: mức độ hoàn thành nhiệm vụ, chất lượng sản phẩm, đúng hạn, tham gia thảo luận và hỗ trợ thành viên còn lại.</w:t>
      </w:r>
    </w:p>
    <w:p>
      <w:r>
        <w:t>Xác nhận của các thành viên: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7285"/>
        <w:gridCol w:w="7285"/>
      </w:tblGrid>
      <w:tr>
        <w:tc>
          <w:tcPr>
            <w:tcW w:type="dxa" w:w="7285"/>
          </w:tcPr>
          <w:p>
            <w:pPr>
              <w:jc w:val="center"/>
            </w:pPr>
            <w:r>
              <w:t>Nguyễn Quốc Cường</w:t>
            </w:r>
          </w:p>
        </w:tc>
        <w:tc>
          <w:tcPr>
            <w:tcW w:type="dxa" w:w="7285"/>
          </w:tcPr>
          <w:p>
            <w:pPr>
              <w:jc w:val="center"/>
            </w:pPr>
            <w:r>
              <w:t>Trần Như Đức</w:t>
            </w:r>
          </w:p>
        </w:tc>
      </w:tr>
      <w:tr>
        <w:tc>
          <w:tcPr>
            <w:tcW w:type="dxa" w:w="7285"/>
          </w:tcPr>
          <w:p>
            <w:pPr>
              <w:jc w:val="center"/>
            </w:pPr>
            <w:r>
              <w:br/>
              <w:br/>
              <w:t>(ký, ghi rõ họ tên)</w:t>
            </w:r>
          </w:p>
        </w:tc>
        <w:tc>
          <w:tcPr>
            <w:tcW w:type="dxa" w:w="7285"/>
          </w:tcPr>
          <w:p>
            <w:pPr>
              <w:jc w:val="center"/>
            </w:pPr>
            <w:r>
              <w:br/>
              <w:br/>
              <w:t>(ký, ghi rõ họ tên)</w:t>
            </w:r>
          </w:p>
        </w:tc>
      </w:tr>
    </w:tbl>
    <w:sectPr w:rsidR="00FC693F" w:rsidRPr="0006063C" w:rsidSect="00034616">
      <w:pgSz w:w="16838" w:h="11906" w:orient="landscape"/>
      <w:pgMar w:top="1440" w:right="1134" w:bottom="144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