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A6B" w:rsidRPr="00104E7B" w:rsidRDefault="003F2A6B" w:rsidP="00104E7B">
      <w:pPr>
        <w:spacing w:line="360" w:lineRule="auto"/>
        <w:jc w:val="center"/>
        <w:rPr>
          <w:rFonts w:ascii="Times New Roman" w:hAnsi="Times New Roman"/>
          <w:b/>
          <w:sz w:val="26"/>
          <w:szCs w:val="26"/>
        </w:rPr>
      </w:pPr>
      <w:r w:rsidRPr="00104E7B">
        <w:rPr>
          <w:rFonts w:ascii="Times New Roman" w:hAnsi="Times New Roman"/>
          <w:b/>
          <w:sz w:val="26"/>
          <w:szCs w:val="26"/>
        </w:rPr>
        <w:t>CỘNG HÒA XÃ HỘI CHỦ NGHĨA VIỆT NAM</w:t>
      </w:r>
    </w:p>
    <w:p w:rsidR="003F2A6B" w:rsidRPr="00104E7B" w:rsidRDefault="003F2A6B" w:rsidP="00104E7B">
      <w:pPr>
        <w:spacing w:line="360" w:lineRule="auto"/>
        <w:jc w:val="center"/>
        <w:rPr>
          <w:rFonts w:ascii="Times New Roman" w:hAnsi="Times New Roman"/>
          <w:sz w:val="26"/>
          <w:szCs w:val="26"/>
          <w:u w:val="single"/>
        </w:rPr>
      </w:pPr>
      <w:r w:rsidRPr="00104E7B">
        <w:rPr>
          <w:rFonts w:ascii="Times New Roman" w:hAnsi="Times New Roman"/>
          <w:sz w:val="26"/>
          <w:szCs w:val="26"/>
          <w:u w:val="single"/>
        </w:rPr>
        <w:t>Độc lập – Tự do – Hạnh phúc</w:t>
      </w:r>
    </w:p>
    <w:p w:rsidR="003F2A6B" w:rsidRPr="00104E7B" w:rsidRDefault="003F2A6B" w:rsidP="00104E7B">
      <w:pPr>
        <w:spacing w:line="360" w:lineRule="auto"/>
        <w:jc w:val="center"/>
        <w:rPr>
          <w:rFonts w:ascii="Times New Roman" w:hAnsi="Times New Roman"/>
          <w:b/>
          <w:sz w:val="28"/>
          <w:szCs w:val="26"/>
        </w:rPr>
      </w:pPr>
      <w:r w:rsidRPr="00104E7B">
        <w:rPr>
          <w:rFonts w:ascii="Times New Roman" w:hAnsi="Times New Roman"/>
          <w:b/>
          <w:sz w:val="28"/>
          <w:szCs w:val="26"/>
        </w:rPr>
        <w:t>HỢP ĐỒNG NGUYÊN TẮC</w:t>
      </w:r>
    </w:p>
    <w:p w:rsidR="00D52C85" w:rsidRPr="00104E7B" w:rsidRDefault="003F2A6B" w:rsidP="00104E7B">
      <w:pPr>
        <w:spacing w:line="360" w:lineRule="auto"/>
        <w:jc w:val="center"/>
        <w:rPr>
          <w:rFonts w:ascii="Times New Roman" w:hAnsi="Times New Roman"/>
          <w:sz w:val="26"/>
          <w:szCs w:val="26"/>
        </w:rPr>
      </w:pPr>
      <w:r w:rsidRPr="00104E7B">
        <w:rPr>
          <w:rFonts w:ascii="Times New Roman" w:hAnsi="Times New Roman"/>
          <w:sz w:val="26"/>
          <w:szCs w:val="26"/>
        </w:rPr>
        <w:t>(Số:</w:t>
      </w:r>
      <w:r w:rsidR="00077E64" w:rsidRPr="00104E7B">
        <w:rPr>
          <w:rFonts w:ascii="Times New Roman" w:hAnsi="Times New Roman"/>
          <w:sz w:val="26"/>
          <w:szCs w:val="26"/>
        </w:rPr>
        <w:t>1</w:t>
      </w:r>
      <w:r w:rsidR="00813A3F" w:rsidRPr="00104E7B">
        <w:rPr>
          <w:rFonts w:ascii="Times New Roman" w:hAnsi="Times New Roman"/>
          <w:sz w:val="26"/>
          <w:szCs w:val="26"/>
        </w:rPr>
        <w:t>9/</w:t>
      </w:r>
      <w:r w:rsidRPr="00104E7B">
        <w:rPr>
          <w:rFonts w:ascii="Times New Roman" w:hAnsi="Times New Roman"/>
          <w:sz w:val="26"/>
          <w:szCs w:val="26"/>
        </w:rPr>
        <w:t>HDNT/202</w:t>
      </w:r>
      <w:r w:rsidR="005F1B7B" w:rsidRPr="00104E7B">
        <w:rPr>
          <w:rFonts w:ascii="Times New Roman" w:hAnsi="Times New Roman"/>
          <w:sz w:val="26"/>
          <w:szCs w:val="26"/>
        </w:rPr>
        <w:t>2</w:t>
      </w:r>
      <w:r w:rsidRPr="00104E7B">
        <w:rPr>
          <w:rFonts w:ascii="Times New Roman" w:hAnsi="Times New Roman"/>
          <w:sz w:val="26"/>
          <w:szCs w:val="26"/>
        </w:rPr>
        <w:t xml:space="preserve"> /</w:t>
      </w:r>
      <w:r w:rsidR="009A226D" w:rsidRPr="00104E7B">
        <w:rPr>
          <w:rFonts w:ascii="Times New Roman" w:hAnsi="Times New Roman"/>
          <w:color w:val="FF0000"/>
          <w:sz w:val="26"/>
          <w:szCs w:val="26"/>
        </w:rPr>
        <w:t>VIETHAN-TTPGROUP</w:t>
      </w:r>
      <w:r w:rsidRPr="00104E7B">
        <w:rPr>
          <w:rFonts w:ascii="Times New Roman" w:hAnsi="Times New Roman"/>
          <w:sz w:val="26"/>
          <w:szCs w:val="26"/>
        </w:rPr>
        <w:t>)</w:t>
      </w:r>
    </w:p>
    <w:p w:rsidR="00D52C85" w:rsidRPr="00104E7B" w:rsidRDefault="003F2A6B" w:rsidP="00104E7B">
      <w:pPr>
        <w:pStyle w:val="ListParagraph"/>
        <w:numPr>
          <w:ilvl w:val="0"/>
          <w:numId w:val="2"/>
        </w:numPr>
        <w:spacing w:line="360" w:lineRule="auto"/>
        <w:jc w:val="both"/>
        <w:rPr>
          <w:rFonts w:ascii="Times New Roman" w:hAnsi="Times New Roman"/>
          <w:sz w:val="26"/>
          <w:szCs w:val="26"/>
        </w:rPr>
      </w:pPr>
      <w:r w:rsidRPr="00104E7B">
        <w:rPr>
          <w:rFonts w:ascii="Times New Roman" w:hAnsi="Times New Roman"/>
          <w:i/>
          <w:sz w:val="26"/>
          <w:szCs w:val="26"/>
        </w:rPr>
        <w:t>Căn cứ luật dân sự số: 91/2015/QH13 ngày 24/11/2015 của Quốc hội nước CHXHCN Việt Nam ;</w:t>
      </w:r>
    </w:p>
    <w:p w:rsidR="000A6672" w:rsidRPr="000A6672" w:rsidRDefault="003F2A6B" w:rsidP="00104E7B">
      <w:pPr>
        <w:pStyle w:val="ListParagraph"/>
        <w:numPr>
          <w:ilvl w:val="0"/>
          <w:numId w:val="2"/>
        </w:numPr>
        <w:spacing w:line="360" w:lineRule="auto"/>
        <w:jc w:val="both"/>
        <w:rPr>
          <w:rFonts w:ascii="Times New Roman" w:hAnsi="Times New Roman"/>
          <w:sz w:val="26"/>
          <w:szCs w:val="26"/>
        </w:rPr>
      </w:pPr>
      <w:r w:rsidRPr="00104E7B">
        <w:rPr>
          <w:rFonts w:ascii="Times New Roman" w:hAnsi="Times New Roman"/>
          <w:i/>
          <w:sz w:val="26"/>
          <w:szCs w:val="26"/>
        </w:rPr>
        <w:t xml:space="preserve">Căn cứ luật thương mại số 36/2005/QH11 ngày 14/06/2005 của Quốc hội nước CHXHCN Việt Nam: </w:t>
      </w:r>
    </w:p>
    <w:p w:rsidR="003F2A6B" w:rsidRPr="000A6672" w:rsidRDefault="003F2A6B" w:rsidP="000A6672">
      <w:pPr>
        <w:spacing w:line="360" w:lineRule="auto"/>
        <w:jc w:val="both"/>
        <w:rPr>
          <w:rFonts w:ascii="Times New Roman" w:hAnsi="Times New Roman"/>
          <w:sz w:val="26"/>
          <w:szCs w:val="26"/>
        </w:rPr>
      </w:pPr>
      <w:r w:rsidRPr="000A6672">
        <w:rPr>
          <w:rFonts w:ascii="Times New Roman" w:hAnsi="Times New Roman"/>
          <w:sz w:val="26"/>
          <w:szCs w:val="26"/>
        </w:rPr>
        <w:t>Xét theo nhu cầu và năng lực của hai bên , hôm nay ngày</w:t>
      </w:r>
      <w:r w:rsidR="00813A3F" w:rsidRPr="000A6672">
        <w:rPr>
          <w:rFonts w:ascii="Times New Roman" w:hAnsi="Times New Roman"/>
          <w:sz w:val="26"/>
          <w:szCs w:val="26"/>
        </w:rPr>
        <w:t xml:space="preserve"> </w:t>
      </w:r>
      <w:r w:rsidR="008E60FB" w:rsidRPr="000A6672">
        <w:rPr>
          <w:rFonts w:ascii="Times New Roman" w:hAnsi="Times New Roman"/>
          <w:sz w:val="26"/>
          <w:szCs w:val="26"/>
        </w:rPr>
        <w:t>11</w:t>
      </w:r>
      <w:r w:rsidR="00813A3F" w:rsidRPr="000A6672">
        <w:rPr>
          <w:rFonts w:ascii="Times New Roman" w:hAnsi="Times New Roman"/>
          <w:sz w:val="26"/>
          <w:szCs w:val="26"/>
        </w:rPr>
        <w:t xml:space="preserve"> </w:t>
      </w:r>
      <w:r w:rsidRPr="000A6672">
        <w:rPr>
          <w:rFonts w:ascii="Times New Roman" w:hAnsi="Times New Roman"/>
          <w:sz w:val="26"/>
          <w:szCs w:val="26"/>
        </w:rPr>
        <w:t>tháng</w:t>
      </w:r>
      <w:r w:rsidR="00813A3F" w:rsidRPr="000A6672">
        <w:rPr>
          <w:rFonts w:ascii="Times New Roman" w:hAnsi="Times New Roman"/>
          <w:sz w:val="26"/>
          <w:szCs w:val="26"/>
        </w:rPr>
        <w:t xml:space="preserve"> 08</w:t>
      </w:r>
      <w:r w:rsidRPr="000A6672">
        <w:rPr>
          <w:rFonts w:ascii="Times New Roman" w:hAnsi="Times New Roman"/>
          <w:sz w:val="26"/>
          <w:szCs w:val="26"/>
        </w:rPr>
        <w:t xml:space="preserve"> năm  2022, tạ</w:t>
      </w:r>
      <w:r w:rsidR="00104E7B" w:rsidRPr="000A6672">
        <w:rPr>
          <w:rFonts w:ascii="Times New Roman" w:hAnsi="Times New Roman"/>
          <w:sz w:val="26"/>
          <w:szCs w:val="26"/>
        </w:rPr>
        <w:t xml:space="preserve">i </w:t>
      </w:r>
      <w:r w:rsidR="009A226D" w:rsidRPr="000A6672">
        <w:rPr>
          <w:rFonts w:ascii="Times New Roman" w:hAnsi="Times New Roman"/>
          <w:b/>
          <w:bCs/>
          <w:sz w:val="26"/>
          <w:szCs w:val="26"/>
        </w:rPr>
        <w:t>CÔNG TY TNHH THƯƠNG MẠI XUẤT NHẬP KHẨU VIỆT HÀN</w:t>
      </w:r>
      <w:r w:rsidRPr="000A6672">
        <w:rPr>
          <w:rFonts w:ascii="Times New Roman" w:hAnsi="Times New Roman"/>
          <w:sz w:val="26"/>
          <w:szCs w:val="26"/>
        </w:rPr>
        <w:t xml:space="preserve"> , chúng tôi gồm: </w:t>
      </w:r>
    </w:p>
    <w:p w:rsidR="003F2A6B" w:rsidRPr="00104E7B" w:rsidRDefault="003F2A6B" w:rsidP="00104E7B">
      <w:pPr>
        <w:spacing w:line="360" w:lineRule="auto"/>
        <w:rPr>
          <w:rFonts w:ascii="Times New Roman" w:hAnsi="Times New Roman"/>
          <w:b/>
          <w:bCs/>
          <w:sz w:val="26"/>
          <w:szCs w:val="26"/>
        </w:rPr>
      </w:pPr>
      <w:r w:rsidRPr="00104E7B">
        <w:rPr>
          <w:rFonts w:ascii="Times New Roman" w:hAnsi="Times New Roman"/>
          <w:b/>
          <w:bCs/>
          <w:sz w:val="26"/>
          <w:szCs w:val="26"/>
        </w:rPr>
        <w:t xml:space="preserve">BÊN MUA (Gọi tắt là Bên A): </w:t>
      </w:r>
      <w:r w:rsidR="008E60FB" w:rsidRPr="00104E7B">
        <w:rPr>
          <w:rFonts w:ascii="Times New Roman" w:hAnsi="Times New Roman"/>
          <w:b/>
          <w:bCs/>
          <w:sz w:val="26"/>
          <w:szCs w:val="26"/>
        </w:rPr>
        <w:t>CÔNG TY CỔ PHẦN TẬP ĐOÀN TTP VIỆT NAM</w:t>
      </w:r>
      <w:r w:rsidR="009A226D" w:rsidRPr="00104E7B">
        <w:rPr>
          <w:rFonts w:ascii="Times New Roman" w:hAnsi="Times New Roman"/>
          <w:b/>
          <w:bCs/>
          <w:sz w:val="26"/>
          <w:szCs w:val="26"/>
        </w:rPr>
        <w:t xml:space="preserve"> </w:t>
      </w:r>
    </w:p>
    <w:tbl>
      <w:tblPr>
        <w:tblW w:w="0" w:type="auto"/>
        <w:tblLook w:val="04A0" w:firstRow="1" w:lastRow="0" w:firstColumn="1" w:lastColumn="0" w:noHBand="0" w:noVBand="1"/>
      </w:tblPr>
      <w:tblGrid>
        <w:gridCol w:w="5920"/>
        <w:gridCol w:w="3368"/>
      </w:tblGrid>
      <w:tr w:rsidR="003F2A6B" w:rsidRPr="00104E7B" w:rsidTr="0031007B">
        <w:tc>
          <w:tcPr>
            <w:tcW w:w="5920" w:type="dxa"/>
            <w:shd w:val="clear" w:color="auto" w:fill="auto"/>
          </w:tcPr>
          <w:p w:rsidR="003F2A6B" w:rsidRPr="00104E7B" w:rsidRDefault="003F2A6B" w:rsidP="000A6672">
            <w:pPr>
              <w:spacing w:line="276" w:lineRule="auto"/>
              <w:rPr>
                <w:rFonts w:ascii="Times New Roman" w:hAnsi="Times New Roman"/>
                <w:sz w:val="26"/>
                <w:szCs w:val="26"/>
              </w:rPr>
            </w:pPr>
            <w:r w:rsidRPr="00104E7B">
              <w:rPr>
                <w:rFonts w:ascii="Times New Roman" w:hAnsi="Times New Roman"/>
                <w:b/>
                <w:bCs/>
                <w:sz w:val="26"/>
                <w:szCs w:val="26"/>
              </w:rPr>
              <w:t>Người đại diện:</w:t>
            </w:r>
            <w:r w:rsidRPr="00104E7B">
              <w:rPr>
                <w:rFonts w:ascii="Times New Roman" w:hAnsi="Times New Roman"/>
                <w:sz w:val="26"/>
                <w:szCs w:val="26"/>
              </w:rPr>
              <w:t xml:space="preserve"> </w:t>
            </w:r>
            <w:r w:rsidRPr="00104E7B">
              <w:rPr>
                <w:rFonts w:ascii="Times New Roman" w:hAnsi="Times New Roman"/>
                <w:b/>
                <w:bCs/>
                <w:sz w:val="26"/>
                <w:szCs w:val="26"/>
              </w:rPr>
              <w:t xml:space="preserve">Ông </w:t>
            </w:r>
            <w:r w:rsidR="008E60FB" w:rsidRPr="00104E7B">
              <w:rPr>
                <w:rFonts w:ascii="Times New Roman" w:hAnsi="Times New Roman"/>
                <w:b/>
                <w:color w:val="000000" w:themeColor="text1"/>
                <w:sz w:val="26"/>
                <w:szCs w:val="26"/>
              </w:rPr>
              <w:t>Bùi Xuân Hạnh</w:t>
            </w:r>
          </w:p>
        </w:tc>
        <w:tc>
          <w:tcPr>
            <w:tcW w:w="3368" w:type="dxa"/>
            <w:shd w:val="clear" w:color="auto" w:fill="auto"/>
          </w:tcPr>
          <w:p w:rsidR="003F2A6B" w:rsidRPr="00104E7B" w:rsidRDefault="003F2A6B" w:rsidP="000A6672">
            <w:pPr>
              <w:spacing w:line="276" w:lineRule="auto"/>
              <w:rPr>
                <w:rFonts w:ascii="Times New Roman" w:hAnsi="Times New Roman"/>
                <w:sz w:val="26"/>
                <w:szCs w:val="26"/>
              </w:rPr>
            </w:pPr>
            <w:r w:rsidRPr="00104E7B">
              <w:rPr>
                <w:rFonts w:ascii="Times New Roman" w:hAnsi="Times New Roman"/>
                <w:b/>
                <w:bCs/>
                <w:sz w:val="26"/>
                <w:szCs w:val="26"/>
              </w:rPr>
              <w:t>Chức vụ:</w:t>
            </w:r>
            <w:r w:rsidRPr="00104E7B">
              <w:rPr>
                <w:rFonts w:ascii="Times New Roman" w:hAnsi="Times New Roman"/>
                <w:sz w:val="26"/>
                <w:szCs w:val="26"/>
              </w:rPr>
              <w:t xml:space="preserve"> </w:t>
            </w:r>
            <w:r w:rsidR="008E60FB" w:rsidRPr="00104E7B">
              <w:rPr>
                <w:rFonts w:ascii="Times New Roman" w:hAnsi="Times New Roman"/>
                <w:sz w:val="26"/>
                <w:szCs w:val="26"/>
              </w:rPr>
              <w:t>Tổng giám đốc</w:t>
            </w:r>
          </w:p>
        </w:tc>
      </w:tr>
      <w:tr w:rsidR="003F2A6B" w:rsidRPr="00104E7B" w:rsidTr="0052655B">
        <w:tc>
          <w:tcPr>
            <w:tcW w:w="9288" w:type="dxa"/>
            <w:gridSpan w:val="2"/>
            <w:shd w:val="clear" w:color="auto" w:fill="auto"/>
          </w:tcPr>
          <w:p w:rsidR="003F2A6B" w:rsidRPr="00104E7B" w:rsidRDefault="003F2A6B" w:rsidP="000A6672">
            <w:pPr>
              <w:spacing w:line="276" w:lineRule="auto"/>
              <w:rPr>
                <w:rFonts w:ascii="Times New Roman" w:hAnsi="Times New Roman"/>
                <w:sz w:val="26"/>
                <w:szCs w:val="26"/>
              </w:rPr>
            </w:pPr>
            <w:r w:rsidRPr="00104E7B">
              <w:rPr>
                <w:rFonts w:ascii="Times New Roman" w:hAnsi="Times New Roman"/>
                <w:b/>
                <w:bCs/>
                <w:sz w:val="26"/>
                <w:szCs w:val="26"/>
              </w:rPr>
              <w:t>Địa chỉ:</w:t>
            </w:r>
            <w:r w:rsidRPr="00104E7B">
              <w:rPr>
                <w:rFonts w:ascii="Times New Roman" w:hAnsi="Times New Roman"/>
                <w:sz w:val="26"/>
                <w:szCs w:val="26"/>
              </w:rPr>
              <w:t xml:space="preserve"> </w:t>
            </w:r>
            <w:r w:rsidR="008E60FB" w:rsidRPr="00104E7B">
              <w:rPr>
                <w:rFonts w:ascii="Times New Roman" w:hAnsi="Times New Roman"/>
                <w:sz w:val="26"/>
                <w:szCs w:val="26"/>
              </w:rPr>
              <w:t>Số 84 – TT2 – KĐT Văn Phú – Hà Đông – Hà Nội</w:t>
            </w:r>
            <w:r w:rsidR="00813A3F" w:rsidRPr="00104E7B">
              <w:rPr>
                <w:rFonts w:ascii="Times New Roman" w:hAnsi="Times New Roman"/>
                <w:sz w:val="26"/>
                <w:szCs w:val="26"/>
              </w:rPr>
              <w:t xml:space="preserve"> </w:t>
            </w:r>
          </w:p>
        </w:tc>
      </w:tr>
      <w:tr w:rsidR="003F2A6B" w:rsidRPr="00104E7B" w:rsidTr="0031007B">
        <w:tc>
          <w:tcPr>
            <w:tcW w:w="5920" w:type="dxa"/>
            <w:shd w:val="clear" w:color="auto" w:fill="auto"/>
          </w:tcPr>
          <w:p w:rsidR="003F2A6B" w:rsidRPr="00104E7B" w:rsidRDefault="003F2A6B" w:rsidP="000A6672">
            <w:pPr>
              <w:spacing w:line="276" w:lineRule="auto"/>
              <w:rPr>
                <w:rFonts w:ascii="Times New Roman" w:hAnsi="Times New Roman"/>
                <w:b/>
                <w:bCs/>
                <w:color w:val="000000" w:themeColor="text1"/>
                <w:sz w:val="26"/>
                <w:szCs w:val="26"/>
              </w:rPr>
            </w:pPr>
            <w:r w:rsidRPr="00104E7B">
              <w:rPr>
                <w:rFonts w:ascii="Times New Roman" w:hAnsi="Times New Roman"/>
                <w:b/>
                <w:bCs/>
                <w:color w:val="000000" w:themeColor="text1"/>
                <w:sz w:val="26"/>
                <w:szCs w:val="26"/>
              </w:rPr>
              <w:t>Điện thoại:</w:t>
            </w:r>
            <w:r w:rsidR="008E60FB" w:rsidRPr="00104E7B">
              <w:rPr>
                <w:rFonts w:ascii="Times New Roman" w:hAnsi="Times New Roman"/>
                <w:b/>
                <w:bCs/>
                <w:color w:val="000000" w:themeColor="text1"/>
                <w:sz w:val="26"/>
                <w:szCs w:val="26"/>
              </w:rPr>
              <w:t xml:space="preserve"> </w:t>
            </w:r>
            <w:r w:rsidR="008E60FB" w:rsidRPr="00104E7B">
              <w:rPr>
                <w:rFonts w:ascii="Times New Roman" w:hAnsi="Times New Roman"/>
                <w:color w:val="000000" w:themeColor="text1"/>
                <w:spacing w:val="-2"/>
                <w:sz w:val="26"/>
                <w:szCs w:val="26"/>
                <w:shd w:val="clear" w:color="auto" w:fill="FFFFFF"/>
              </w:rPr>
              <w:t>0868673689</w:t>
            </w:r>
          </w:p>
        </w:tc>
        <w:tc>
          <w:tcPr>
            <w:tcW w:w="3368" w:type="dxa"/>
            <w:shd w:val="clear" w:color="auto" w:fill="auto"/>
          </w:tcPr>
          <w:p w:rsidR="003F2A6B" w:rsidRPr="00104E7B" w:rsidRDefault="003F2A6B" w:rsidP="000A6672">
            <w:pPr>
              <w:spacing w:line="276" w:lineRule="auto"/>
              <w:rPr>
                <w:rFonts w:ascii="Times New Roman" w:hAnsi="Times New Roman"/>
                <w:b/>
                <w:bCs/>
                <w:sz w:val="26"/>
                <w:szCs w:val="26"/>
              </w:rPr>
            </w:pPr>
            <w:r w:rsidRPr="00104E7B">
              <w:rPr>
                <w:rFonts w:ascii="Times New Roman" w:hAnsi="Times New Roman"/>
                <w:b/>
                <w:bCs/>
                <w:sz w:val="26"/>
                <w:szCs w:val="26"/>
              </w:rPr>
              <w:t>Fax:</w:t>
            </w:r>
          </w:p>
        </w:tc>
      </w:tr>
      <w:tr w:rsidR="003F2A6B" w:rsidRPr="00104E7B" w:rsidTr="0031007B">
        <w:tc>
          <w:tcPr>
            <w:tcW w:w="5920" w:type="dxa"/>
            <w:shd w:val="clear" w:color="auto" w:fill="auto"/>
          </w:tcPr>
          <w:p w:rsidR="003F2A6B" w:rsidRPr="00104E7B" w:rsidRDefault="003F2A6B" w:rsidP="000A6672">
            <w:pPr>
              <w:spacing w:line="276" w:lineRule="auto"/>
              <w:rPr>
                <w:rFonts w:ascii="Times New Roman" w:hAnsi="Times New Roman"/>
                <w:color w:val="000000" w:themeColor="text1"/>
                <w:sz w:val="26"/>
                <w:szCs w:val="26"/>
              </w:rPr>
            </w:pPr>
            <w:r w:rsidRPr="00104E7B">
              <w:rPr>
                <w:rFonts w:ascii="Times New Roman" w:hAnsi="Times New Roman"/>
                <w:b/>
                <w:bCs/>
                <w:color w:val="000000" w:themeColor="text1"/>
                <w:sz w:val="26"/>
                <w:szCs w:val="26"/>
              </w:rPr>
              <w:t>Mã số thuế:</w:t>
            </w:r>
            <w:r w:rsidRPr="00104E7B">
              <w:rPr>
                <w:rFonts w:ascii="Times New Roman" w:hAnsi="Times New Roman"/>
                <w:color w:val="000000" w:themeColor="text1"/>
                <w:sz w:val="26"/>
                <w:szCs w:val="26"/>
              </w:rPr>
              <w:t xml:space="preserve"> </w:t>
            </w:r>
            <w:r w:rsidR="008E60FB" w:rsidRPr="00104E7B">
              <w:rPr>
                <w:rFonts w:ascii="Times New Roman" w:hAnsi="Times New Roman"/>
                <w:color w:val="000000" w:themeColor="text1"/>
                <w:sz w:val="26"/>
                <w:szCs w:val="26"/>
              </w:rPr>
              <w:t>0110017687</w:t>
            </w:r>
          </w:p>
        </w:tc>
        <w:tc>
          <w:tcPr>
            <w:tcW w:w="3368" w:type="dxa"/>
            <w:shd w:val="clear" w:color="auto" w:fill="auto"/>
          </w:tcPr>
          <w:p w:rsidR="008E60FB" w:rsidRPr="00104E7B" w:rsidRDefault="003F2A6B" w:rsidP="000A6672">
            <w:pPr>
              <w:spacing w:line="276" w:lineRule="auto"/>
              <w:rPr>
                <w:rFonts w:ascii="Times New Roman" w:hAnsi="Times New Roman"/>
                <w:b/>
                <w:bCs/>
                <w:sz w:val="26"/>
                <w:szCs w:val="26"/>
              </w:rPr>
            </w:pPr>
            <w:r w:rsidRPr="00104E7B">
              <w:rPr>
                <w:rFonts w:ascii="Times New Roman" w:hAnsi="Times New Roman"/>
                <w:b/>
                <w:bCs/>
                <w:sz w:val="26"/>
                <w:szCs w:val="26"/>
              </w:rPr>
              <w:t>Email:</w:t>
            </w:r>
          </w:p>
        </w:tc>
      </w:tr>
    </w:tbl>
    <w:p w:rsidR="003F2A6B" w:rsidRPr="00104E7B" w:rsidRDefault="003F2A6B" w:rsidP="00104E7B">
      <w:pPr>
        <w:spacing w:line="360" w:lineRule="auto"/>
        <w:rPr>
          <w:rFonts w:ascii="Times New Roman" w:hAnsi="Times New Roman"/>
          <w:b/>
          <w:bCs/>
          <w:sz w:val="26"/>
          <w:szCs w:val="26"/>
        </w:rPr>
      </w:pPr>
      <w:r w:rsidRPr="00104E7B">
        <w:rPr>
          <w:rFonts w:ascii="Times New Roman" w:hAnsi="Times New Roman"/>
          <w:b/>
          <w:bCs/>
          <w:sz w:val="26"/>
          <w:szCs w:val="26"/>
        </w:rPr>
        <w:t xml:space="preserve">BÊN BÁN (Gọi tắt là Bên B): </w:t>
      </w:r>
      <w:r w:rsidR="002A50F7" w:rsidRPr="00104E7B">
        <w:rPr>
          <w:rFonts w:ascii="Times New Roman" w:hAnsi="Times New Roman"/>
          <w:b/>
          <w:bCs/>
          <w:sz w:val="26"/>
          <w:szCs w:val="26"/>
        </w:rPr>
        <w:t>CÔNG TY TNHH THƯƠNG MẠI XUẤT NHẬP KHẨU VIỆT HÀN</w:t>
      </w:r>
      <w:r w:rsidR="009A226D" w:rsidRPr="00104E7B">
        <w:rPr>
          <w:rFonts w:ascii="Times New Roman" w:hAnsi="Times New Roman"/>
          <w:b/>
          <w:bCs/>
          <w:sz w:val="26"/>
          <w:szCs w:val="26"/>
        </w:rPr>
        <w:t xml:space="preserve"> (VIET KOR CO.,LTD)</w:t>
      </w:r>
    </w:p>
    <w:tbl>
      <w:tblPr>
        <w:tblW w:w="9209" w:type="dxa"/>
        <w:tblLook w:val="04A0" w:firstRow="1" w:lastRow="0" w:firstColumn="1" w:lastColumn="0" w:noHBand="0" w:noVBand="1"/>
      </w:tblPr>
      <w:tblGrid>
        <w:gridCol w:w="5807"/>
        <w:gridCol w:w="3402"/>
      </w:tblGrid>
      <w:tr w:rsidR="003F2A6B" w:rsidRPr="00104E7B" w:rsidTr="0031007B">
        <w:tc>
          <w:tcPr>
            <w:tcW w:w="5807" w:type="dxa"/>
            <w:shd w:val="clear" w:color="auto" w:fill="auto"/>
          </w:tcPr>
          <w:p w:rsidR="003F2A6B" w:rsidRPr="00104E7B" w:rsidRDefault="003F2A6B" w:rsidP="000A6672">
            <w:pPr>
              <w:spacing w:line="276" w:lineRule="auto"/>
              <w:rPr>
                <w:rFonts w:ascii="Times New Roman" w:hAnsi="Times New Roman"/>
                <w:sz w:val="26"/>
                <w:szCs w:val="26"/>
              </w:rPr>
            </w:pPr>
            <w:r w:rsidRPr="00104E7B">
              <w:rPr>
                <w:rFonts w:ascii="Times New Roman" w:hAnsi="Times New Roman"/>
                <w:b/>
                <w:bCs/>
                <w:sz w:val="26"/>
                <w:szCs w:val="26"/>
              </w:rPr>
              <w:t>Người đại diện:</w:t>
            </w:r>
            <w:r w:rsidRPr="00104E7B">
              <w:rPr>
                <w:rFonts w:ascii="Times New Roman" w:hAnsi="Times New Roman"/>
                <w:sz w:val="26"/>
                <w:szCs w:val="26"/>
              </w:rPr>
              <w:t xml:space="preserve"> </w:t>
            </w:r>
            <w:r w:rsidRPr="00104E7B">
              <w:rPr>
                <w:rFonts w:ascii="Times New Roman" w:hAnsi="Times New Roman"/>
                <w:b/>
                <w:bCs/>
                <w:sz w:val="26"/>
                <w:szCs w:val="26"/>
              </w:rPr>
              <w:t xml:space="preserve">Ông </w:t>
            </w:r>
            <w:r w:rsidR="009A226D" w:rsidRPr="00104E7B">
              <w:rPr>
                <w:rFonts w:ascii="Times New Roman" w:hAnsi="Times New Roman"/>
                <w:b/>
                <w:bCs/>
                <w:sz w:val="26"/>
                <w:szCs w:val="26"/>
              </w:rPr>
              <w:t>Phạm Ngọc Toản</w:t>
            </w:r>
          </w:p>
        </w:tc>
        <w:tc>
          <w:tcPr>
            <w:tcW w:w="3402" w:type="dxa"/>
            <w:shd w:val="clear" w:color="auto" w:fill="auto"/>
          </w:tcPr>
          <w:p w:rsidR="003F2A6B" w:rsidRPr="00104E7B" w:rsidRDefault="003F2A6B" w:rsidP="000A6672">
            <w:pPr>
              <w:spacing w:line="276" w:lineRule="auto"/>
              <w:rPr>
                <w:rFonts w:ascii="Times New Roman" w:hAnsi="Times New Roman"/>
                <w:sz w:val="26"/>
                <w:szCs w:val="26"/>
              </w:rPr>
            </w:pPr>
            <w:r w:rsidRPr="00104E7B">
              <w:rPr>
                <w:rFonts w:ascii="Times New Roman" w:hAnsi="Times New Roman"/>
                <w:b/>
                <w:bCs/>
                <w:sz w:val="26"/>
                <w:szCs w:val="26"/>
              </w:rPr>
              <w:t>Chức vụ:</w:t>
            </w:r>
            <w:r w:rsidRPr="00104E7B">
              <w:rPr>
                <w:rFonts w:ascii="Times New Roman" w:hAnsi="Times New Roman"/>
                <w:sz w:val="26"/>
                <w:szCs w:val="26"/>
              </w:rPr>
              <w:t xml:space="preserve"> </w:t>
            </w:r>
            <w:r w:rsidR="009A226D" w:rsidRPr="00104E7B">
              <w:rPr>
                <w:rFonts w:ascii="Times New Roman" w:hAnsi="Times New Roman"/>
                <w:sz w:val="26"/>
                <w:szCs w:val="26"/>
              </w:rPr>
              <w:t>Chủ tịch HĐTV</w:t>
            </w:r>
          </w:p>
        </w:tc>
      </w:tr>
      <w:tr w:rsidR="009A226D" w:rsidRPr="00104E7B" w:rsidTr="005D0A5C">
        <w:tc>
          <w:tcPr>
            <w:tcW w:w="9209" w:type="dxa"/>
            <w:gridSpan w:val="2"/>
            <w:shd w:val="clear" w:color="auto" w:fill="auto"/>
          </w:tcPr>
          <w:p w:rsidR="009A226D" w:rsidRPr="00104E7B" w:rsidRDefault="009A226D" w:rsidP="000A6672">
            <w:pPr>
              <w:spacing w:line="276" w:lineRule="auto"/>
              <w:rPr>
                <w:rFonts w:ascii="Times New Roman" w:hAnsi="Times New Roman"/>
                <w:sz w:val="26"/>
                <w:szCs w:val="26"/>
              </w:rPr>
            </w:pPr>
            <w:r w:rsidRPr="00104E7B">
              <w:rPr>
                <w:rFonts w:ascii="Times New Roman" w:hAnsi="Times New Roman"/>
                <w:b/>
                <w:bCs/>
                <w:sz w:val="26"/>
                <w:szCs w:val="26"/>
              </w:rPr>
              <w:t>Địa chỉ:</w:t>
            </w:r>
            <w:r w:rsidRPr="00104E7B">
              <w:rPr>
                <w:rFonts w:ascii="Times New Roman" w:hAnsi="Times New Roman"/>
                <w:sz w:val="26"/>
                <w:szCs w:val="26"/>
              </w:rPr>
              <w:t xml:space="preserve"> Số 68 phố Kim Mã, phường Kim Mã, Q. Ba Đình, TP. Hà Nội, Việt Nam</w:t>
            </w:r>
          </w:p>
        </w:tc>
      </w:tr>
      <w:tr w:rsidR="003F2A6B" w:rsidRPr="00104E7B" w:rsidTr="0031007B">
        <w:tc>
          <w:tcPr>
            <w:tcW w:w="5807" w:type="dxa"/>
            <w:shd w:val="clear" w:color="auto" w:fill="auto"/>
          </w:tcPr>
          <w:p w:rsidR="003F2A6B" w:rsidRPr="00104E7B" w:rsidRDefault="003F2A6B" w:rsidP="000A6672">
            <w:pPr>
              <w:spacing w:line="276" w:lineRule="auto"/>
              <w:rPr>
                <w:rFonts w:ascii="Times New Roman" w:hAnsi="Times New Roman"/>
                <w:b/>
                <w:bCs/>
                <w:sz w:val="26"/>
                <w:szCs w:val="26"/>
              </w:rPr>
            </w:pPr>
            <w:r w:rsidRPr="00104E7B">
              <w:rPr>
                <w:rFonts w:ascii="Times New Roman" w:hAnsi="Times New Roman"/>
                <w:b/>
                <w:bCs/>
                <w:sz w:val="26"/>
                <w:szCs w:val="26"/>
              </w:rPr>
              <w:t>Điện thoại:</w:t>
            </w:r>
            <w:r w:rsidRPr="00104E7B">
              <w:rPr>
                <w:rFonts w:ascii="Times New Roman" w:hAnsi="Times New Roman"/>
                <w:sz w:val="26"/>
                <w:szCs w:val="26"/>
              </w:rPr>
              <w:t xml:space="preserve"> </w:t>
            </w:r>
            <w:r w:rsidR="009A226D" w:rsidRPr="00104E7B">
              <w:rPr>
                <w:rFonts w:ascii="Times New Roman" w:hAnsi="Times New Roman"/>
                <w:sz w:val="26"/>
                <w:szCs w:val="26"/>
              </w:rPr>
              <w:t>04.37341300</w:t>
            </w:r>
          </w:p>
        </w:tc>
        <w:tc>
          <w:tcPr>
            <w:tcW w:w="3402" w:type="dxa"/>
            <w:shd w:val="clear" w:color="auto" w:fill="auto"/>
          </w:tcPr>
          <w:p w:rsidR="003F2A6B" w:rsidRPr="00104E7B" w:rsidRDefault="003F2A6B" w:rsidP="000A6672">
            <w:pPr>
              <w:spacing w:line="276" w:lineRule="auto"/>
              <w:rPr>
                <w:rFonts w:ascii="Times New Roman" w:hAnsi="Times New Roman"/>
                <w:b/>
                <w:bCs/>
                <w:sz w:val="26"/>
                <w:szCs w:val="26"/>
              </w:rPr>
            </w:pPr>
            <w:r w:rsidRPr="00104E7B">
              <w:rPr>
                <w:rFonts w:ascii="Times New Roman" w:hAnsi="Times New Roman"/>
                <w:b/>
                <w:bCs/>
                <w:sz w:val="26"/>
                <w:szCs w:val="26"/>
              </w:rPr>
              <w:t>Fax:</w:t>
            </w:r>
            <w:r w:rsidR="009A226D" w:rsidRPr="00104E7B">
              <w:rPr>
                <w:rFonts w:ascii="Times New Roman" w:hAnsi="Times New Roman"/>
                <w:b/>
                <w:bCs/>
                <w:sz w:val="26"/>
                <w:szCs w:val="26"/>
              </w:rPr>
              <w:t xml:space="preserve"> </w:t>
            </w:r>
            <w:r w:rsidR="009A226D" w:rsidRPr="00104E7B">
              <w:rPr>
                <w:rFonts w:ascii="Times New Roman" w:hAnsi="Times New Roman"/>
                <w:bCs/>
                <w:sz w:val="26"/>
                <w:szCs w:val="26"/>
              </w:rPr>
              <w:t>6432499</w:t>
            </w:r>
          </w:p>
        </w:tc>
      </w:tr>
      <w:tr w:rsidR="003F2A6B" w:rsidRPr="00104E7B" w:rsidTr="0031007B">
        <w:tc>
          <w:tcPr>
            <w:tcW w:w="5807" w:type="dxa"/>
            <w:shd w:val="clear" w:color="auto" w:fill="auto"/>
          </w:tcPr>
          <w:p w:rsidR="003F2A6B" w:rsidRPr="00104E7B" w:rsidRDefault="003F2A6B" w:rsidP="000A6672">
            <w:pPr>
              <w:spacing w:line="276" w:lineRule="auto"/>
              <w:rPr>
                <w:rFonts w:ascii="Times New Roman" w:hAnsi="Times New Roman"/>
                <w:sz w:val="26"/>
                <w:szCs w:val="26"/>
              </w:rPr>
            </w:pPr>
            <w:r w:rsidRPr="00104E7B">
              <w:rPr>
                <w:rFonts w:ascii="Times New Roman" w:hAnsi="Times New Roman"/>
                <w:b/>
                <w:bCs/>
                <w:sz w:val="26"/>
                <w:szCs w:val="26"/>
              </w:rPr>
              <w:t>Mã số thuế:</w:t>
            </w:r>
            <w:r w:rsidRPr="00104E7B">
              <w:rPr>
                <w:rFonts w:ascii="Times New Roman" w:hAnsi="Times New Roman"/>
                <w:sz w:val="26"/>
                <w:szCs w:val="26"/>
              </w:rPr>
              <w:t xml:space="preserve"> </w:t>
            </w:r>
            <w:r w:rsidR="009A226D" w:rsidRPr="00104E7B">
              <w:rPr>
                <w:rFonts w:ascii="Times New Roman" w:hAnsi="Times New Roman"/>
                <w:sz w:val="26"/>
                <w:szCs w:val="26"/>
              </w:rPr>
              <w:t>0101325854</w:t>
            </w:r>
          </w:p>
        </w:tc>
        <w:tc>
          <w:tcPr>
            <w:tcW w:w="3402" w:type="dxa"/>
            <w:shd w:val="clear" w:color="auto" w:fill="auto"/>
          </w:tcPr>
          <w:p w:rsidR="003F2A6B" w:rsidRPr="00104E7B" w:rsidRDefault="003F2A6B" w:rsidP="000A6672">
            <w:pPr>
              <w:spacing w:line="276" w:lineRule="auto"/>
              <w:rPr>
                <w:rFonts w:ascii="Times New Roman" w:hAnsi="Times New Roman"/>
                <w:b/>
                <w:bCs/>
                <w:sz w:val="26"/>
                <w:szCs w:val="26"/>
              </w:rPr>
            </w:pPr>
            <w:r w:rsidRPr="00104E7B">
              <w:rPr>
                <w:rFonts w:ascii="Times New Roman" w:hAnsi="Times New Roman"/>
                <w:b/>
                <w:bCs/>
                <w:sz w:val="26"/>
                <w:szCs w:val="26"/>
              </w:rPr>
              <w:t>Email:</w:t>
            </w:r>
          </w:p>
        </w:tc>
      </w:tr>
    </w:tbl>
    <w:p w:rsidR="003F2A6B" w:rsidRPr="00104E7B" w:rsidRDefault="003F2A6B" w:rsidP="00104E7B">
      <w:pPr>
        <w:spacing w:line="360" w:lineRule="auto"/>
        <w:jc w:val="both"/>
        <w:rPr>
          <w:rFonts w:ascii="Times New Roman" w:hAnsi="Times New Roman"/>
          <w:sz w:val="26"/>
          <w:szCs w:val="26"/>
        </w:rPr>
      </w:pPr>
      <w:r w:rsidRPr="00104E7B">
        <w:rPr>
          <w:rFonts w:ascii="Times New Roman" w:hAnsi="Times New Roman"/>
          <w:sz w:val="26"/>
          <w:szCs w:val="26"/>
        </w:rPr>
        <w:t>Sau khi thỏa thuận , hai Bên thống nhất ký Hợp đồng nguyên tắc theo các điều khoản sau:</w:t>
      </w:r>
    </w:p>
    <w:p w:rsidR="000A6672" w:rsidRPr="00F12B3E" w:rsidRDefault="000A6672" w:rsidP="000A6672">
      <w:pPr>
        <w:pStyle w:val="Heading1"/>
        <w:jc w:val="both"/>
        <w:rPr>
          <w:rFonts w:ascii="Times New Roman" w:hAnsi="Times New Roman" w:cs="Times New Roman"/>
          <w:b/>
          <w:color w:val="000000" w:themeColor="text1"/>
          <w:sz w:val="26"/>
          <w:szCs w:val="26"/>
          <w:lang w:val="vi-VN"/>
        </w:rPr>
      </w:pPr>
      <w:bookmarkStart w:id="0" w:name="_Toc108524878"/>
      <w:r w:rsidRPr="00F12B3E">
        <w:rPr>
          <w:rFonts w:ascii="Times New Roman" w:hAnsi="Times New Roman" w:cs="Times New Roman"/>
          <w:b/>
          <w:color w:val="000000" w:themeColor="text1"/>
          <w:sz w:val="26"/>
          <w:szCs w:val="26"/>
          <w:lang w:val="vi-VN"/>
        </w:rPr>
        <w:t>ĐIỀU 1. HỢP ĐỒNG NỘI DUNG</w:t>
      </w:r>
      <w:bookmarkEnd w:id="0"/>
      <w:r w:rsidRPr="00F12B3E">
        <w:rPr>
          <w:rFonts w:ascii="Times New Roman" w:hAnsi="Times New Roman" w:cs="Times New Roman"/>
          <w:b/>
          <w:color w:val="000000" w:themeColor="text1"/>
          <w:sz w:val="26"/>
          <w:szCs w:val="26"/>
          <w:lang w:val="vi-VN"/>
        </w:rPr>
        <w:t xml:space="preserve"> </w:t>
      </w:r>
    </w:p>
    <w:p w:rsidR="000A6672" w:rsidRPr="00E84074" w:rsidRDefault="000A6672" w:rsidP="00E84074">
      <w:pPr>
        <w:pStyle w:val="ListParagraph"/>
        <w:spacing w:before="200" w:after="0" w:line="312" w:lineRule="auto"/>
        <w:jc w:val="both"/>
        <w:rPr>
          <w:rFonts w:ascii="Times New Roman" w:hAnsi="Times New Roman"/>
          <w:color w:val="000000" w:themeColor="text1"/>
          <w:sz w:val="26"/>
          <w:szCs w:val="26"/>
          <w:lang w:val="vi-VN"/>
        </w:rPr>
      </w:pPr>
      <w:r w:rsidRPr="00E84074">
        <w:rPr>
          <w:rFonts w:ascii="Times New Roman" w:hAnsi="Times New Roman"/>
          <w:color w:val="000000" w:themeColor="text1"/>
          <w:sz w:val="26"/>
          <w:szCs w:val="26"/>
          <w:lang w:val="vi-VN"/>
        </w:rPr>
        <w:t xml:space="preserve">Bên B công nhận Bên A đại </w:t>
      </w:r>
      <w:r w:rsidRPr="00E84074">
        <w:rPr>
          <w:rFonts w:ascii="Times New Roman" w:hAnsi="Times New Roman"/>
          <w:color w:val="000000" w:themeColor="text1"/>
          <w:sz w:val="26"/>
          <w:szCs w:val="26"/>
        </w:rPr>
        <w:t>lý</w:t>
      </w:r>
      <w:r w:rsidRPr="00E84074">
        <w:rPr>
          <w:rFonts w:ascii="Times New Roman" w:hAnsi="Times New Roman"/>
          <w:color w:val="000000" w:themeColor="text1"/>
          <w:sz w:val="26"/>
          <w:szCs w:val="26"/>
          <w:lang w:val="vi-VN"/>
        </w:rPr>
        <w:t xml:space="preserve"> chính thức phân phối các sản phẩm </w:t>
      </w:r>
      <w:r w:rsidRPr="00E84074">
        <w:rPr>
          <w:rFonts w:ascii="Times New Roman" w:hAnsi="Times New Roman"/>
          <w:color w:val="000000" w:themeColor="text1"/>
          <w:sz w:val="26"/>
          <w:szCs w:val="26"/>
          <w:shd w:val="clear" w:color="auto" w:fill="FFFF00"/>
          <w:lang w:val="vi-VN"/>
        </w:rPr>
        <w:t>mang thương hiệu</w:t>
      </w:r>
      <w:r w:rsidRPr="00E84074">
        <w:rPr>
          <w:rFonts w:ascii="Times New Roman" w:hAnsi="Times New Roman"/>
          <w:color w:val="000000" w:themeColor="text1"/>
          <w:sz w:val="26"/>
          <w:szCs w:val="26"/>
          <w:lang w:val="vi-VN"/>
        </w:rPr>
        <w:t xml:space="preserve">  và sản phẩm </w:t>
      </w:r>
      <w:r w:rsidRPr="00E84074">
        <w:rPr>
          <w:rFonts w:ascii="Times New Roman" w:hAnsi="Times New Roman"/>
          <w:color w:val="000000" w:themeColor="text1"/>
          <w:sz w:val="26"/>
          <w:szCs w:val="26"/>
          <w:shd w:val="clear" w:color="auto" w:fill="FFFF00"/>
          <w:lang w:val="vi-VN"/>
        </w:rPr>
        <w:t>mang nhãn hiệu</w:t>
      </w:r>
      <w:r w:rsidRPr="00E84074">
        <w:rPr>
          <w:rFonts w:ascii="Times New Roman" w:hAnsi="Times New Roman"/>
          <w:color w:val="000000" w:themeColor="text1"/>
          <w:sz w:val="26"/>
          <w:szCs w:val="26"/>
          <w:lang w:val="vi-VN"/>
        </w:rPr>
        <w:t xml:space="preserve"> </w:t>
      </w:r>
      <w:r w:rsidRPr="00E84074">
        <w:rPr>
          <w:rFonts w:ascii="Times New Roman" w:hAnsi="Times New Roman"/>
          <w:color w:val="000000" w:themeColor="text1"/>
          <w:sz w:val="26"/>
          <w:szCs w:val="26"/>
        </w:rPr>
        <w:t xml:space="preserve">  </w:t>
      </w:r>
      <w:r w:rsidRPr="00E84074">
        <w:rPr>
          <w:rFonts w:ascii="Times New Roman" w:hAnsi="Times New Roman"/>
          <w:color w:val="000000" w:themeColor="text1"/>
          <w:sz w:val="26"/>
          <w:szCs w:val="26"/>
          <w:lang w:val="vi-VN"/>
        </w:rPr>
        <w:t>do bên B cung cấp bới các quy định trong Hợp Đồng Phụ lục Hợp Đồ</w:t>
      </w:r>
      <w:r w:rsidR="006D2C86" w:rsidRPr="00E84074">
        <w:rPr>
          <w:rFonts w:ascii="Times New Roman" w:hAnsi="Times New Roman"/>
          <w:color w:val="000000" w:themeColor="text1"/>
          <w:sz w:val="26"/>
          <w:szCs w:val="26"/>
          <w:lang w:val="vi-VN"/>
        </w:rPr>
        <w:t xml:space="preserve">ng . </w:t>
      </w:r>
      <w:r w:rsidR="006D2C86" w:rsidRPr="00E84074">
        <w:rPr>
          <w:rFonts w:ascii="Times New Roman" w:hAnsi="Times New Roman"/>
          <w:color w:val="000000" w:themeColor="text1"/>
          <w:sz w:val="26"/>
          <w:szCs w:val="26"/>
        </w:rPr>
        <w:t>T</w:t>
      </w:r>
      <w:r w:rsidRPr="00E84074">
        <w:rPr>
          <w:rFonts w:ascii="Times New Roman" w:hAnsi="Times New Roman"/>
          <w:color w:val="000000" w:themeColor="text1"/>
          <w:sz w:val="26"/>
          <w:szCs w:val="26"/>
          <w:lang w:val="vi-VN"/>
        </w:rPr>
        <w:t xml:space="preserve">hông báo của bên B và </w:t>
      </w:r>
      <w:r w:rsidRPr="00E84074">
        <w:rPr>
          <w:rFonts w:ascii="Times New Roman" w:hAnsi="Times New Roman"/>
          <w:color w:val="000000" w:themeColor="text1"/>
          <w:sz w:val="26"/>
          <w:szCs w:val="26"/>
        </w:rPr>
        <w:t>q</w:t>
      </w:r>
      <w:r w:rsidRPr="00E84074">
        <w:rPr>
          <w:rFonts w:ascii="Times New Roman" w:hAnsi="Times New Roman"/>
          <w:color w:val="000000" w:themeColor="text1"/>
          <w:sz w:val="26"/>
          <w:szCs w:val="26"/>
          <w:lang w:val="vi-VN"/>
        </w:rPr>
        <w:t>uy định pháp luật Việt Nam</w:t>
      </w:r>
    </w:p>
    <w:p w:rsidR="003F2A6B" w:rsidRPr="00104E7B" w:rsidRDefault="003F2A6B" w:rsidP="00104E7B">
      <w:pPr>
        <w:spacing w:line="360" w:lineRule="auto"/>
        <w:jc w:val="both"/>
        <w:rPr>
          <w:rFonts w:ascii="Times New Roman" w:hAnsi="Times New Roman"/>
          <w:b/>
          <w:bCs/>
          <w:sz w:val="26"/>
          <w:szCs w:val="26"/>
        </w:rPr>
      </w:pPr>
      <w:r w:rsidRPr="00104E7B">
        <w:rPr>
          <w:rFonts w:ascii="Times New Roman" w:hAnsi="Times New Roman"/>
          <w:b/>
          <w:bCs/>
          <w:sz w:val="26"/>
          <w:szCs w:val="26"/>
        </w:rPr>
        <w:lastRenderedPageBreak/>
        <w:t xml:space="preserve">ĐIỀU 2: DOANH SỐ VÀ KHU VỰC BÁN HÀNG: </w:t>
      </w:r>
    </w:p>
    <w:p w:rsidR="003F2A6B" w:rsidRPr="00104E7B" w:rsidRDefault="003F2A6B" w:rsidP="00104E7B">
      <w:pPr>
        <w:spacing w:line="360" w:lineRule="auto"/>
        <w:jc w:val="both"/>
        <w:rPr>
          <w:rFonts w:ascii="Times New Roman" w:hAnsi="Times New Roman"/>
          <w:sz w:val="26"/>
          <w:szCs w:val="26"/>
        </w:rPr>
      </w:pPr>
      <w:r w:rsidRPr="00104E7B">
        <w:rPr>
          <w:rFonts w:ascii="Times New Roman" w:hAnsi="Times New Roman"/>
          <w:b/>
          <w:bCs/>
          <w:sz w:val="26"/>
          <w:szCs w:val="26"/>
        </w:rPr>
        <w:t>2.1 . Doanh số bán hàng</w:t>
      </w:r>
      <w:r w:rsidRPr="00104E7B">
        <w:rPr>
          <w:rFonts w:ascii="Times New Roman" w:hAnsi="Times New Roman"/>
          <w:sz w:val="26"/>
          <w:szCs w:val="26"/>
        </w:rPr>
        <w:t>:</w:t>
      </w:r>
    </w:p>
    <w:p w:rsidR="006D2C86" w:rsidRPr="00E84074" w:rsidRDefault="003F2A6B" w:rsidP="00E84074">
      <w:pPr>
        <w:pStyle w:val="ListParagraph"/>
        <w:spacing w:line="360" w:lineRule="auto"/>
        <w:jc w:val="both"/>
        <w:rPr>
          <w:rFonts w:ascii="Times New Roman" w:hAnsi="Times New Roman"/>
          <w:sz w:val="26"/>
          <w:szCs w:val="26"/>
        </w:rPr>
      </w:pPr>
      <w:r w:rsidRPr="00E84074">
        <w:rPr>
          <w:rFonts w:ascii="Times New Roman" w:hAnsi="Times New Roman"/>
          <w:sz w:val="26"/>
          <w:szCs w:val="26"/>
        </w:rPr>
        <w:t xml:space="preserve">Bên A đồng ý tiêu thụ sản </w:t>
      </w:r>
      <w:r w:rsidR="006D2C86" w:rsidRPr="00E84074">
        <w:rPr>
          <w:rFonts w:ascii="Times New Roman" w:hAnsi="Times New Roman"/>
          <w:sz w:val="26"/>
          <w:szCs w:val="26"/>
        </w:rPr>
        <w:t>phẩm</w:t>
      </w:r>
      <w:r w:rsidRPr="00E84074">
        <w:rPr>
          <w:rFonts w:ascii="Times New Roman" w:hAnsi="Times New Roman"/>
          <w:sz w:val="26"/>
          <w:szCs w:val="26"/>
        </w:rPr>
        <w:t xml:space="preserve"> do Bên B cung cấp để được hưởng chính sách chiết khấu , dịch vụ hỗ trợ</w:t>
      </w:r>
      <w:r w:rsidR="00FF711F" w:rsidRPr="00E84074">
        <w:rPr>
          <w:rFonts w:ascii="Times New Roman" w:hAnsi="Times New Roman"/>
          <w:sz w:val="26"/>
          <w:szCs w:val="26"/>
        </w:rPr>
        <w:t xml:space="preserve"> và chăm sóc </w:t>
      </w:r>
      <w:r w:rsidRPr="00E84074">
        <w:rPr>
          <w:rFonts w:ascii="Times New Roman" w:hAnsi="Times New Roman"/>
          <w:sz w:val="26"/>
          <w:szCs w:val="26"/>
        </w:rPr>
        <w:t xml:space="preserve">khách hàng từ Bên B theo nội dung nêu rõ tại </w:t>
      </w:r>
      <w:r w:rsidRPr="00E84074">
        <w:rPr>
          <w:rFonts w:ascii="Times New Roman" w:hAnsi="Times New Roman"/>
          <w:b/>
          <w:bCs/>
          <w:sz w:val="26"/>
          <w:szCs w:val="26"/>
          <w:shd w:val="clear" w:color="auto" w:fill="FFFF00"/>
        </w:rPr>
        <w:t>Phụ lục số 01</w:t>
      </w:r>
      <w:r w:rsidRPr="00E84074">
        <w:rPr>
          <w:rFonts w:ascii="Times New Roman" w:hAnsi="Times New Roman"/>
          <w:sz w:val="26"/>
          <w:szCs w:val="26"/>
        </w:rPr>
        <w:t xml:space="preserve"> đính kèm và là một phần không thể tách rời của Hợp đồng nguyên tắc này.</w:t>
      </w:r>
    </w:p>
    <w:p w:rsidR="003F2A6B" w:rsidRPr="00104E7B" w:rsidRDefault="003F2A6B" w:rsidP="00104E7B">
      <w:pPr>
        <w:spacing w:line="360" w:lineRule="auto"/>
        <w:jc w:val="both"/>
        <w:rPr>
          <w:rFonts w:ascii="Times New Roman" w:hAnsi="Times New Roman"/>
          <w:b/>
          <w:bCs/>
          <w:sz w:val="26"/>
          <w:szCs w:val="26"/>
        </w:rPr>
      </w:pPr>
      <w:r w:rsidRPr="00104E7B">
        <w:rPr>
          <w:rFonts w:ascii="Times New Roman" w:hAnsi="Times New Roman"/>
          <w:b/>
          <w:bCs/>
          <w:sz w:val="26"/>
          <w:szCs w:val="26"/>
        </w:rPr>
        <w:t xml:space="preserve">2.2. Khu vực bán hàng: </w:t>
      </w:r>
    </w:p>
    <w:p w:rsidR="003F2A6B" w:rsidRPr="00B625A7" w:rsidRDefault="003F2A6B" w:rsidP="00B625A7">
      <w:pPr>
        <w:pStyle w:val="ListParagraph"/>
        <w:spacing w:line="360" w:lineRule="auto"/>
        <w:jc w:val="both"/>
        <w:rPr>
          <w:rFonts w:ascii="Times New Roman" w:hAnsi="Times New Roman"/>
          <w:sz w:val="26"/>
          <w:szCs w:val="26"/>
        </w:rPr>
      </w:pPr>
      <w:r w:rsidRPr="00B625A7">
        <w:rPr>
          <w:rFonts w:ascii="Times New Roman" w:hAnsi="Times New Roman"/>
          <w:sz w:val="26"/>
          <w:szCs w:val="26"/>
        </w:rPr>
        <w:t xml:space="preserve">Bên A </w:t>
      </w:r>
      <w:r w:rsidRPr="001D2114">
        <w:rPr>
          <w:rFonts w:ascii="Times New Roman" w:hAnsi="Times New Roman"/>
          <w:sz w:val="26"/>
          <w:szCs w:val="26"/>
        </w:rPr>
        <w:t xml:space="preserve">được quyền bán và phân phối những sản phẩm quy định trong hợp đồng này tại khu vực địa bàn thuộc tỉnh /TP : </w:t>
      </w:r>
      <w:r w:rsidR="001D2114" w:rsidRPr="001D2114">
        <w:rPr>
          <w:rFonts w:ascii="Times New Roman" w:hAnsi="Times New Roman"/>
          <w:sz w:val="26"/>
          <w:szCs w:val="26"/>
        </w:rPr>
        <w:t>thuộc lãnh thổ nước Cộng hoà xã hội chủ nghĩa Việt Nam</w:t>
      </w:r>
    </w:p>
    <w:p w:rsidR="003F2A6B" w:rsidRPr="00104E7B" w:rsidRDefault="003F2A6B" w:rsidP="00104E7B">
      <w:pPr>
        <w:spacing w:line="360" w:lineRule="auto"/>
        <w:jc w:val="both"/>
        <w:rPr>
          <w:rFonts w:ascii="Times New Roman" w:hAnsi="Times New Roman"/>
          <w:sz w:val="26"/>
          <w:szCs w:val="26"/>
        </w:rPr>
      </w:pPr>
      <w:r w:rsidRPr="00104E7B">
        <w:rPr>
          <w:rFonts w:ascii="Times New Roman" w:hAnsi="Times New Roman"/>
          <w:b/>
          <w:bCs/>
          <w:sz w:val="26"/>
          <w:szCs w:val="26"/>
        </w:rPr>
        <w:t xml:space="preserve">ĐIỀU 3: </w:t>
      </w:r>
      <w:r w:rsidR="00FF711F" w:rsidRPr="00104E7B">
        <w:rPr>
          <w:rFonts w:ascii="Times New Roman" w:hAnsi="Times New Roman"/>
          <w:b/>
          <w:bCs/>
          <w:sz w:val="26"/>
          <w:szCs w:val="26"/>
        </w:rPr>
        <w:t>QUY TRÌNH VẬN HÀNH VÀ CÁCH THỨC VẬN CHUYỂN, LẮP ĐẶT</w:t>
      </w:r>
      <w:r w:rsidRPr="00104E7B">
        <w:rPr>
          <w:rFonts w:ascii="Times New Roman" w:hAnsi="Times New Roman"/>
          <w:b/>
          <w:bCs/>
          <w:sz w:val="26"/>
          <w:szCs w:val="26"/>
        </w:rPr>
        <w:t>:</w:t>
      </w:r>
    </w:p>
    <w:p w:rsidR="00237819" w:rsidRPr="00B625A7" w:rsidRDefault="00237819" w:rsidP="00B625A7">
      <w:pPr>
        <w:pStyle w:val="ListParagraph"/>
        <w:spacing w:after="0" w:line="360" w:lineRule="auto"/>
        <w:jc w:val="both"/>
        <w:rPr>
          <w:rFonts w:ascii="Times New Roman" w:eastAsia="Times New Roman" w:hAnsi="Times New Roman"/>
          <w:sz w:val="26"/>
          <w:szCs w:val="26"/>
        </w:rPr>
      </w:pPr>
      <w:r w:rsidRPr="00B625A7">
        <w:rPr>
          <w:rFonts w:ascii="Times New Roman" w:eastAsia="Times New Roman" w:hAnsi="Times New Roman"/>
          <w:sz w:val="26"/>
          <w:szCs w:val="26"/>
        </w:rPr>
        <w:t>Bên A và bên B hợp tác trên 2 phương diện như sau:</w:t>
      </w:r>
    </w:p>
    <w:p w:rsidR="00AF7DDB" w:rsidRPr="00AF7DDB" w:rsidRDefault="00237819" w:rsidP="00AF7DDB">
      <w:pPr>
        <w:pStyle w:val="ListParagraph"/>
        <w:numPr>
          <w:ilvl w:val="0"/>
          <w:numId w:val="4"/>
        </w:numPr>
        <w:spacing w:after="0" w:line="360" w:lineRule="auto"/>
        <w:jc w:val="both"/>
        <w:rPr>
          <w:rFonts w:ascii="Times New Roman" w:eastAsia="Times New Roman" w:hAnsi="Times New Roman"/>
          <w:sz w:val="26"/>
          <w:szCs w:val="26"/>
        </w:rPr>
      </w:pPr>
      <w:r w:rsidRPr="00AF7DDB">
        <w:rPr>
          <w:rFonts w:ascii="Times New Roman" w:eastAsia="Times New Roman" w:hAnsi="Times New Roman"/>
          <w:sz w:val="26"/>
          <w:szCs w:val="26"/>
        </w:rPr>
        <w:t>Phương diện 1:</w:t>
      </w:r>
      <w:r w:rsidR="00FF711F" w:rsidRPr="00AF7DDB">
        <w:rPr>
          <w:rFonts w:ascii="Times New Roman" w:eastAsia="Times New Roman" w:hAnsi="Times New Roman"/>
          <w:sz w:val="26"/>
          <w:szCs w:val="26"/>
        </w:rPr>
        <w:t>Khi phát sinh đơn hàng, bên A xác nhận và import đơn hàng lên phần mềm</w:t>
      </w:r>
      <w:r w:rsidR="00B625A7" w:rsidRPr="00AF7DDB">
        <w:rPr>
          <w:rFonts w:ascii="Times New Roman" w:eastAsia="Times New Roman" w:hAnsi="Times New Roman"/>
          <w:sz w:val="26"/>
          <w:szCs w:val="26"/>
        </w:rPr>
        <w:t xml:space="preserve"> Vận hành và quản lý bán hàng</w:t>
      </w:r>
      <w:r w:rsidR="00FF711F" w:rsidRPr="00AF7DDB">
        <w:rPr>
          <w:rFonts w:ascii="Times New Roman" w:eastAsia="Times New Roman" w:hAnsi="Times New Roman"/>
          <w:sz w:val="26"/>
          <w:szCs w:val="26"/>
        </w:rPr>
        <w:t xml:space="preserve"> TTP. </w:t>
      </w:r>
      <w:r w:rsidR="003F2A6B" w:rsidRPr="00AF7DDB">
        <w:rPr>
          <w:rFonts w:ascii="Times New Roman" w:eastAsia="Times New Roman" w:hAnsi="Times New Roman"/>
          <w:sz w:val="26"/>
          <w:szCs w:val="26"/>
        </w:rPr>
        <w:t xml:space="preserve">Bên B </w:t>
      </w:r>
      <w:r w:rsidR="00FF711F" w:rsidRPr="00AF7DDB">
        <w:rPr>
          <w:rFonts w:ascii="Times New Roman" w:eastAsia="Times New Roman" w:hAnsi="Times New Roman"/>
          <w:sz w:val="26"/>
          <w:szCs w:val="26"/>
        </w:rPr>
        <w:t xml:space="preserve">in đơn hàng và sắp xếp liên hệ với khách hàng để lắp đặt, bàn giao, </w:t>
      </w:r>
      <w:r w:rsidR="00AF7DDB">
        <w:rPr>
          <w:rFonts w:ascii="Times New Roman" w:eastAsia="Times New Roman" w:hAnsi="Times New Roman"/>
          <w:sz w:val="26"/>
          <w:szCs w:val="26"/>
        </w:rPr>
        <w:t xml:space="preserve">bảo hành, </w:t>
      </w:r>
      <w:r w:rsidR="00FF711F" w:rsidRPr="00AF7DDB">
        <w:rPr>
          <w:rFonts w:ascii="Times New Roman" w:eastAsia="Times New Roman" w:hAnsi="Times New Roman"/>
          <w:sz w:val="26"/>
          <w:szCs w:val="26"/>
        </w:rPr>
        <w:t xml:space="preserve">thu tiền </w:t>
      </w:r>
      <w:r w:rsidR="00AF7DDB">
        <w:rPr>
          <w:rFonts w:ascii="Times New Roman" w:eastAsia="Times New Roman" w:hAnsi="Times New Roman"/>
          <w:sz w:val="26"/>
          <w:szCs w:val="26"/>
        </w:rPr>
        <w:t>của khách theo hình thức COD hoặc các sàn TMĐT sẽ gửi về tài khoản gian hàng đã đăng ký</w:t>
      </w:r>
    </w:p>
    <w:p w:rsidR="00B625A7" w:rsidRPr="00AF7DDB" w:rsidRDefault="00237819" w:rsidP="00286A10">
      <w:pPr>
        <w:pStyle w:val="ListParagraph"/>
        <w:numPr>
          <w:ilvl w:val="0"/>
          <w:numId w:val="4"/>
        </w:numPr>
        <w:spacing w:after="0" w:line="360" w:lineRule="auto"/>
        <w:jc w:val="both"/>
        <w:rPr>
          <w:rFonts w:ascii="Times New Roman" w:eastAsia="Times New Roman" w:hAnsi="Times New Roman"/>
          <w:sz w:val="26"/>
          <w:szCs w:val="26"/>
        </w:rPr>
      </w:pPr>
      <w:r w:rsidRPr="00AF7DDB">
        <w:rPr>
          <w:rFonts w:ascii="Times New Roman" w:eastAsia="Times New Roman" w:hAnsi="Times New Roman"/>
          <w:sz w:val="26"/>
          <w:szCs w:val="26"/>
        </w:rPr>
        <w:t>Phương diện 2: Bên A nhập hàng từ bên B về kho của bên A, bên A có trách nhiệm thanh toán công nợ cho bên B theo thoả thuận hạn mức là 30 ngày, Bên B xử lý các vấn đề về bảo hành chính hãng</w:t>
      </w:r>
      <w:r w:rsidR="00AF7DDB" w:rsidRPr="00AF7DDB">
        <w:rPr>
          <w:rFonts w:ascii="Times New Roman" w:eastAsia="Times New Roman" w:hAnsi="Times New Roman"/>
          <w:sz w:val="26"/>
          <w:szCs w:val="26"/>
        </w:rPr>
        <w:t xml:space="preserve"> và nhận tiền từ khách hàng theo hình thức COD hoặc các sàn TMĐT sẽ gửi về tài khoản gian hàng đã đăng ký</w:t>
      </w:r>
    </w:p>
    <w:p w:rsidR="00B625A7" w:rsidRPr="00B625A7" w:rsidRDefault="00E84074" w:rsidP="00B625A7">
      <w:pPr>
        <w:pStyle w:val="ListParagraph"/>
        <w:numPr>
          <w:ilvl w:val="0"/>
          <w:numId w:val="4"/>
        </w:numPr>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 xml:space="preserve">Thanh toán: </w:t>
      </w:r>
      <w:r w:rsidR="00B625A7">
        <w:rPr>
          <w:rFonts w:ascii="Times New Roman" w:eastAsia="Times New Roman" w:hAnsi="Times New Roman"/>
          <w:sz w:val="26"/>
          <w:szCs w:val="26"/>
        </w:rPr>
        <w:t xml:space="preserve"> từ ngày </w:t>
      </w:r>
      <w:r>
        <w:rPr>
          <w:rFonts w:ascii="Times New Roman" w:eastAsia="Times New Roman" w:hAnsi="Times New Roman"/>
          <w:sz w:val="26"/>
          <w:szCs w:val="26"/>
        </w:rPr>
        <w:t>01 đến ngày 05 hàng tháng, bên A và bên B sẽ phải đối chiếu công nợ với nhau thông qua danh sách đơn hàng trao dổi bằng Email hoặc các ứng dụng khác, sau khi chốt công nợ xong thì bên B sẽ chuyển khoản lại cho bên A số tiền mà bên A nhận được (Số tiền bên B được nhận = Số tiền trên đơn hàng – Số tiền hàng đã xuất của bên A (giá trị tính tại thời điểm xuất kho))</w:t>
      </w:r>
    </w:p>
    <w:p w:rsidR="00237819" w:rsidRPr="00104E7B" w:rsidRDefault="00237819" w:rsidP="00104E7B">
      <w:pPr>
        <w:spacing w:after="0" w:line="360" w:lineRule="auto"/>
        <w:jc w:val="both"/>
        <w:rPr>
          <w:rFonts w:ascii="Times New Roman" w:eastAsia="Times New Roman" w:hAnsi="Times New Roman"/>
          <w:i/>
          <w:iCs/>
          <w:sz w:val="26"/>
          <w:szCs w:val="26"/>
        </w:rPr>
      </w:pPr>
    </w:p>
    <w:p w:rsidR="003F2A6B" w:rsidRPr="00104E7B" w:rsidRDefault="003F2A6B" w:rsidP="00104E7B">
      <w:pPr>
        <w:spacing w:after="0" w:line="360" w:lineRule="auto"/>
        <w:jc w:val="both"/>
        <w:rPr>
          <w:rFonts w:ascii="Times New Roman" w:eastAsia="Times New Roman" w:hAnsi="Times New Roman"/>
          <w:b/>
          <w:bCs/>
          <w:sz w:val="26"/>
          <w:szCs w:val="26"/>
        </w:rPr>
      </w:pPr>
      <w:r w:rsidRPr="00104E7B">
        <w:rPr>
          <w:rFonts w:ascii="Times New Roman" w:eastAsia="Times New Roman" w:hAnsi="Times New Roman"/>
          <w:b/>
          <w:bCs/>
          <w:sz w:val="26"/>
          <w:szCs w:val="26"/>
        </w:rPr>
        <w:t>ĐIỀU 4: ĐƠN GIÁ , HẠN MỨC NỢ , CHÍNH BÁN HÀNG VÀ THỜI HẠN THANH TOÁN:</w:t>
      </w:r>
    </w:p>
    <w:p w:rsidR="003F2A6B" w:rsidRPr="00104E7B" w:rsidRDefault="003F2A6B" w:rsidP="00104E7B">
      <w:pPr>
        <w:spacing w:after="0" w:line="360" w:lineRule="auto"/>
        <w:jc w:val="both"/>
        <w:rPr>
          <w:rFonts w:ascii="Times New Roman" w:eastAsia="Times New Roman" w:hAnsi="Times New Roman"/>
          <w:b/>
          <w:bCs/>
          <w:sz w:val="26"/>
          <w:szCs w:val="26"/>
        </w:rPr>
      </w:pPr>
      <w:r w:rsidRPr="00104E7B">
        <w:rPr>
          <w:rFonts w:ascii="Times New Roman" w:eastAsia="Times New Roman" w:hAnsi="Times New Roman"/>
          <w:sz w:val="26"/>
          <w:szCs w:val="26"/>
        </w:rPr>
        <w:t xml:space="preserve"> </w:t>
      </w:r>
      <w:r w:rsidRPr="00104E7B">
        <w:rPr>
          <w:rFonts w:ascii="Times New Roman" w:eastAsia="Times New Roman" w:hAnsi="Times New Roman"/>
          <w:b/>
          <w:bCs/>
          <w:sz w:val="26"/>
          <w:szCs w:val="26"/>
        </w:rPr>
        <w:t xml:space="preserve">4.1. Đơn giá: </w:t>
      </w:r>
    </w:p>
    <w:p w:rsidR="00B71D6C" w:rsidRPr="00C90802" w:rsidRDefault="003F2A6B" w:rsidP="00C90802">
      <w:pPr>
        <w:pStyle w:val="ListParagraph"/>
        <w:numPr>
          <w:ilvl w:val="0"/>
          <w:numId w:val="9"/>
        </w:numPr>
        <w:spacing w:after="0" w:line="360" w:lineRule="auto"/>
        <w:jc w:val="both"/>
        <w:rPr>
          <w:rFonts w:ascii="Times New Roman" w:eastAsia="Times New Roman" w:hAnsi="Times New Roman"/>
          <w:sz w:val="26"/>
          <w:szCs w:val="26"/>
        </w:rPr>
      </w:pPr>
      <w:r w:rsidRPr="00C90802">
        <w:rPr>
          <w:rFonts w:ascii="Times New Roman" w:eastAsia="Times New Roman" w:hAnsi="Times New Roman"/>
          <w:sz w:val="26"/>
          <w:szCs w:val="26"/>
        </w:rPr>
        <w:lastRenderedPageBreak/>
        <w:t>Bên A bán là theo theo bảng giá bán lẻ niêm y</w:t>
      </w:r>
      <w:r w:rsidR="00FF711F" w:rsidRPr="00C90802">
        <w:rPr>
          <w:rFonts w:ascii="Times New Roman" w:eastAsia="Times New Roman" w:hAnsi="Times New Roman"/>
          <w:sz w:val="26"/>
          <w:szCs w:val="26"/>
        </w:rPr>
        <w:t>ết của Bên B tại thời điểm hiện</w:t>
      </w:r>
      <w:r w:rsidR="00B71D6C" w:rsidRPr="00C90802">
        <w:rPr>
          <w:rFonts w:ascii="Times New Roman" w:eastAsia="Times New Roman" w:hAnsi="Times New Roman"/>
          <w:sz w:val="26"/>
          <w:szCs w:val="26"/>
        </w:rPr>
        <w:t xml:space="preserve"> tại</w:t>
      </w:r>
    </w:p>
    <w:p w:rsidR="003F2A6B" w:rsidRPr="00C90802" w:rsidRDefault="00B71D6C" w:rsidP="00C90802">
      <w:pPr>
        <w:pStyle w:val="ListParagraph"/>
        <w:numPr>
          <w:ilvl w:val="0"/>
          <w:numId w:val="9"/>
        </w:numPr>
        <w:spacing w:after="0" w:line="360" w:lineRule="auto"/>
        <w:jc w:val="both"/>
        <w:rPr>
          <w:rFonts w:ascii="Times New Roman" w:eastAsia="Times New Roman" w:hAnsi="Times New Roman"/>
          <w:sz w:val="26"/>
          <w:szCs w:val="26"/>
        </w:rPr>
      </w:pPr>
      <w:r w:rsidRPr="00C90802">
        <w:rPr>
          <w:rFonts w:ascii="Times New Roman" w:hAnsi="Times New Roman"/>
          <w:color w:val="000000" w:themeColor="text1"/>
          <w:sz w:val="26"/>
          <w:szCs w:val="26"/>
          <w:lang w:val="vi-VN"/>
        </w:rPr>
        <w:t xml:space="preserve">Khi có sự thay đổi về giá niêm yết/ hoặc giá bán sỉ , trước khi áp dụng  30 ngày. Bên B phải có nghĩa vụ thông báo cho bên A biết các vấn đề liên quan đến giá mới. Trong thời gian chờ giá bán sỉ mới có hiệu lực, khi đặt hàng , bên A vẫn được áp dụng giá bán sỉ chưa thay đổi khi và chỉ khi đơn đặt hàng bên A được xác nhận trước ngày giá bán sỉ mưới có hiệu </w:t>
      </w:r>
      <w:r w:rsidRPr="00C90802">
        <w:rPr>
          <w:rFonts w:ascii="Times New Roman" w:hAnsi="Times New Roman"/>
          <w:color w:val="000000" w:themeColor="text1"/>
          <w:sz w:val="26"/>
          <w:szCs w:val="26"/>
        </w:rPr>
        <w:t>lực</w:t>
      </w:r>
    </w:p>
    <w:p w:rsidR="00C90802" w:rsidRDefault="003F2A6B" w:rsidP="00104E7B">
      <w:pPr>
        <w:spacing w:after="0" w:line="360" w:lineRule="auto"/>
        <w:jc w:val="both"/>
        <w:rPr>
          <w:rFonts w:ascii="Times New Roman" w:eastAsia="Times New Roman" w:hAnsi="Times New Roman"/>
          <w:sz w:val="26"/>
          <w:szCs w:val="26"/>
        </w:rPr>
      </w:pPr>
      <w:r w:rsidRPr="00104E7B">
        <w:rPr>
          <w:rFonts w:ascii="Times New Roman" w:eastAsia="Times New Roman" w:hAnsi="Times New Roman"/>
          <w:b/>
          <w:bCs/>
          <w:sz w:val="26"/>
          <w:szCs w:val="26"/>
        </w:rPr>
        <w:t>4.2 . Hạn mức nợ:</w:t>
      </w:r>
    </w:p>
    <w:p w:rsidR="003F2A6B" w:rsidRPr="00C90802" w:rsidRDefault="003F2A6B" w:rsidP="00C90802">
      <w:pPr>
        <w:pStyle w:val="ListParagraph"/>
        <w:spacing w:after="0" w:line="360" w:lineRule="auto"/>
        <w:jc w:val="both"/>
        <w:rPr>
          <w:rFonts w:ascii="Times New Roman" w:eastAsia="Times New Roman" w:hAnsi="Times New Roman"/>
          <w:sz w:val="26"/>
          <w:szCs w:val="26"/>
        </w:rPr>
      </w:pPr>
      <w:r w:rsidRPr="00C90802">
        <w:rPr>
          <w:rFonts w:ascii="Times New Roman" w:eastAsia="Times New Roman" w:hAnsi="Times New Roman"/>
          <w:sz w:val="26"/>
          <w:szCs w:val="26"/>
        </w:rPr>
        <w:t xml:space="preserve">Bên A được Bên B cấp hạn mức công nợ theo doanh số </w:t>
      </w:r>
      <w:r w:rsidR="00237819" w:rsidRPr="00C90802">
        <w:rPr>
          <w:rFonts w:ascii="Times New Roman" w:eastAsia="Times New Roman" w:hAnsi="Times New Roman"/>
          <w:sz w:val="26"/>
          <w:szCs w:val="26"/>
        </w:rPr>
        <w:t>xuất hàng là 30 ngày</w:t>
      </w:r>
    </w:p>
    <w:p w:rsidR="003F2A6B" w:rsidRPr="00104E7B" w:rsidRDefault="003F2A6B" w:rsidP="00104E7B">
      <w:pPr>
        <w:spacing w:after="0" w:line="360" w:lineRule="auto"/>
        <w:jc w:val="both"/>
        <w:rPr>
          <w:rFonts w:ascii="Times New Roman" w:eastAsia="Times New Roman" w:hAnsi="Times New Roman"/>
          <w:sz w:val="26"/>
          <w:szCs w:val="26"/>
        </w:rPr>
      </w:pPr>
      <w:r w:rsidRPr="00104E7B">
        <w:rPr>
          <w:rFonts w:ascii="Times New Roman" w:eastAsia="Times New Roman" w:hAnsi="Times New Roman"/>
          <w:b/>
          <w:bCs/>
          <w:sz w:val="26"/>
          <w:szCs w:val="26"/>
        </w:rPr>
        <w:t>4.3. Chính sách bán hàng</w:t>
      </w:r>
      <w:r w:rsidR="00AB41B5" w:rsidRPr="00AB41B5">
        <w:rPr>
          <w:rFonts w:ascii="Times New Roman" w:eastAsia="Times New Roman" w:hAnsi="Times New Roman"/>
          <w:b/>
          <w:sz w:val="26"/>
          <w:szCs w:val="26"/>
        </w:rPr>
        <w:t>, chiết khấu</w:t>
      </w:r>
    </w:p>
    <w:p w:rsidR="00237819" w:rsidRPr="00C90802" w:rsidRDefault="00237819" w:rsidP="00C90802">
      <w:pPr>
        <w:pStyle w:val="ListParagraph"/>
        <w:spacing w:after="0" w:line="360" w:lineRule="auto"/>
        <w:jc w:val="both"/>
        <w:rPr>
          <w:rFonts w:ascii="Times New Roman" w:eastAsia="Times New Roman" w:hAnsi="Times New Roman"/>
          <w:b/>
          <w:bCs/>
          <w:sz w:val="26"/>
          <w:szCs w:val="26"/>
        </w:rPr>
      </w:pPr>
      <w:r w:rsidRPr="00C90802">
        <w:rPr>
          <w:rFonts w:ascii="Times New Roman" w:eastAsia="Times New Roman" w:hAnsi="Times New Roman"/>
          <w:sz w:val="26"/>
          <w:szCs w:val="26"/>
        </w:rPr>
        <w:t xml:space="preserve">Bên </w:t>
      </w:r>
      <w:r w:rsidR="003F2A6B" w:rsidRPr="00C90802">
        <w:rPr>
          <w:rFonts w:ascii="Times New Roman" w:eastAsia="Times New Roman" w:hAnsi="Times New Roman"/>
          <w:sz w:val="26"/>
          <w:szCs w:val="26"/>
        </w:rPr>
        <w:t>A sẽ được hưởng chính sách bán hàng và dịc</w:t>
      </w:r>
      <w:r w:rsidR="00AB41B5">
        <w:rPr>
          <w:rFonts w:ascii="Times New Roman" w:eastAsia="Times New Roman" w:hAnsi="Times New Roman"/>
          <w:sz w:val="26"/>
          <w:szCs w:val="26"/>
        </w:rPr>
        <w:t xml:space="preserve">h vụ hỗ trợ chăm sóc khách hàng, chiết khấu </w:t>
      </w:r>
      <w:r w:rsidR="003F2A6B" w:rsidRPr="00C90802">
        <w:rPr>
          <w:rFonts w:ascii="Times New Roman" w:eastAsia="Times New Roman" w:hAnsi="Times New Roman"/>
          <w:sz w:val="26"/>
          <w:szCs w:val="26"/>
        </w:rPr>
        <w:t xml:space="preserve">theo </w:t>
      </w:r>
      <w:r w:rsidRPr="00C90802">
        <w:rPr>
          <w:rFonts w:ascii="Times New Roman" w:eastAsia="Times New Roman" w:hAnsi="Times New Roman"/>
          <w:sz w:val="26"/>
          <w:szCs w:val="26"/>
        </w:rPr>
        <w:t>quy định của bên B (có phụ lục đính kèm)</w:t>
      </w:r>
    </w:p>
    <w:p w:rsidR="003F2A6B" w:rsidRPr="00104E7B" w:rsidRDefault="003F2A6B" w:rsidP="00104E7B">
      <w:pPr>
        <w:spacing w:after="0" w:line="360" w:lineRule="auto"/>
        <w:jc w:val="both"/>
        <w:rPr>
          <w:rFonts w:ascii="Times New Roman" w:eastAsia="Times New Roman" w:hAnsi="Times New Roman"/>
          <w:b/>
          <w:bCs/>
          <w:sz w:val="26"/>
          <w:szCs w:val="26"/>
        </w:rPr>
      </w:pPr>
      <w:r w:rsidRPr="00104E7B">
        <w:rPr>
          <w:rFonts w:ascii="Times New Roman" w:eastAsia="Times New Roman" w:hAnsi="Times New Roman"/>
          <w:b/>
          <w:bCs/>
          <w:sz w:val="26"/>
          <w:szCs w:val="26"/>
        </w:rPr>
        <w:t>4.4. Thời hạn thanh toán:</w:t>
      </w:r>
    </w:p>
    <w:p w:rsidR="003F2A6B" w:rsidRPr="00C90802" w:rsidRDefault="003F2A6B" w:rsidP="00C90802">
      <w:pPr>
        <w:pStyle w:val="ListParagraph"/>
        <w:spacing w:after="0" w:line="360" w:lineRule="auto"/>
        <w:jc w:val="both"/>
        <w:rPr>
          <w:rFonts w:ascii="Times New Roman" w:eastAsia="Times New Roman" w:hAnsi="Times New Roman"/>
          <w:sz w:val="26"/>
          <w:szCs w:val="26"/>
        </w:rPr>
      </w:pPr>
      <w:r w:rsidRPr="00C90802">
        <w:rPr>
          <w:rFonts w:ascii="Times New Roman" w:eastAsia="Times New Roman" w:hAnsi="Times New Roman"/>
          <w:sz w:val="26"/>
          <w:szCs w:val="26"/>
        </w:rPr>
        <w:t>Bên A thanh toán cho Bên B tương ứng giá trị số lượng hàng đã giao ghi trong mỗi đơn hàng trong thời hạn 30 ngày (</w:t>
      </w:r>
      <w:r w:rsidRPr="00C90802">
        <w:rPr>
          <w:rFonts w:ascii="Times New Roman" w:eastAsia="Times New Roman" w:hAnsi="Times New Roman"/>
          <w:i/>
          <w:iCs/>
          <w:sz w:val="26"/>
          <w:szCs w:val="26"/>
        </w:rPr>
        <w:t>thời gian ghi nhận công nợ theo đơn hàng xuất bản)</w:t>
      </w:r>
      <w:r w:rsidRPr="00C90802">
        <w:rPr>
          <w:rFonts w:ascii="Times New Roman" w:eastAsia="Times New Roman" w:hAnsi="Times New Roman"/>
          <w:sz w:val="26"/>
          <w:szCs w:val="26"/>
        </w:rPr>
        <w:t>. Hình thức thanh toán chuyển khoản , tiền mặt hoặc đối trừ công nợ.</w:t>
      </w:r>
    </w:p>
    <w:p w:rsidR="003F2A6B" w:rsidRPr="00104E7B" w:rsidRDefault="003F2A6B" w:rsidP="00104E7B">
      <w:pPr>
        <w:spacing w:after="0" w:line="360" w:lineRule="auto"/>
        <w:jc w:val="both"/>
        <w:rPr>
          <w:rFonts w:ascii="Times New Roman" w:eastAsia="Times New Roman" w:hAnsi="Times New Roman"/>
          <w:b/>
          <w:bCs/>
          <w:sz w:val="26"/>
          <w:szCs w:val="26"/>
        </w:rPr>
      </w:pPr>
      <w:r w:rsidRPr="00104E7B">
        <w:rPr>
          <w:rFonts w:ascii="Times New Roman" w:eastAsia="Times New Roman" w:hAnsi="Times New Roman"/>
          <w:sz w:val="26"/>
          <w:szCs w:val="26"/>
        </w:rPr>
        <w:t xml:space="preserve"> </w:t>
      </w:r>
      <w:r w:rsidRPr="00104E7B">
        <w:rPr>
          <w:rFonts w:ascii="Times New Roman" w:eastAsia="Times New Roman" w:hAnsi="Times New Roman"/>
          <w:b/>
          <w:bCs/>
          <w:sz w:val="26"/>
          <w:szCs w:val="26"/>
        </w:rPr>
        <w:t xml:space="preserve">ĐIỀU 5: </w:t>
      </w:r>
      <w:r w:rsidR="00B76697" w:rsidRPr="00104E7B">
        <w:rPr>
          <w:rFonts w:ascii="Times New Roman" w:eastAsia="Times New Roman" w:hAnsi="Times New Roman"/>
          <w:b/>
          <w:bCs/>
          <w:sz w:val="26"/>
          <w:szCs w:val="26"/>
        </w:rPr>
        <w:t xml:space="preserve">QUYỀN VÀ </w:t>
      </w:r>
      <w:r w:rsidRPr="00104E7B">
        <w:rPr>
          <w:rFonts w:ascii="Times New Roman" w:eastAsia="Times New Roman" w:hAnsi="Times New Roman"/>
          <w:b/>
          <w:bCs/>
          <w:sz w:val="26"/>
          <w:szCs w:val="26"/>
        </w:rPr>
        <w:t>TRÁCH NHIỆM CỦA CÁC BÊN:</w:t>
      </w:r>
    </w:p>
    <w:p w:rsidR="003F2A6B" w:rsidRPr="00104E7B" w:rsidRDefault="003F2A6B" w:rsidP="00104E7B">
      <w:pPr>
        <w:spacing w:after="0" w:line="360" w:lineRule="auto"/>
        <w:jc w:val="both"/>
        <w:rPr>
          <w:rFonts w:ascii="Times New Roman" w:eastAsia="Times New Roman" w:hAnsi="Times New Roman"/>
          <w:b/>
          <w:bCs/>
          <w:sz w:val="26"/>
          <w:szCs w:val="26"/>
        </w:rPr>
      </w:pPr>
      <w:r w:rsidRPr="00104E7B">
        <w:rPr>
          <w:rFonts w:ascii="Times New Roman" w:eastAsia="Times New Roman" w:hAnsi="Times New Roman"/>
          <w:sz w:val="26"/>
          <w:szCs w:val="26"/>
        </w:rPr>
        <w:t xml:space="preserve"> </w:t>
      </w:r>
      <w:r w:rsidRPr="00104E7B">
        <w:rPr>
          <w:rFonts w:ascii="Times New Roman" w:eastAsia="Times New Roman" w:hAnsi="Times New Roman"/>
          <w:b/>
          <w:bCs/>
          <w:sz w:val="26"/>
          <w:szCs w:val="26"/>
        </w:rPr>
        <w:t xml:space="preserve">5.1. </w:t>
      </w:r>
      <w:r w:rsidR="00B76697" w:rsidRPr="00104E7B">
        <w:rPr>
          <w:rFonts w:ascii="Times New Roman" w:eastAsia="Times New Roman" w:hAnsi="Times New Roman"/>
          <w:b/>
          <w:bCs/>
          <w:sz w:val="26"/>
          <w:szCs w:val="26"/>
        </w:rPr>
        <w:t>Quyền và t</w:t>
      </w:r>
      <w:r w:rsidRPr="00104E7B">
        <w:rPr>
          <w:rFonts w:ascii="Times New Roman" w:eastAsia="Times New Roman" w:hAnsi="Times New Roman"/>
          <w:b/>
          <w:bCs/>
          <w:sz w:val="26"/>
          <w:szCs w:val="26"/>
        </w:rPr>
        <w:t xml:space="preserve">rách nhiệm của Bên A: </w:t>
      </w:r>
    </w:p>
    <w:p w:rsidR="00B76697" w:rsidRPr="00AE666F" w:rsidRDefault="00B76697" w:rsidP="00AE666F">
      <w:pPr>
        <w:pStyle w:val="ListParagraph"/>
        <w:numPr>
          <w:ilvl w:val="0"/>
          <w:numId w:val="13"/>
        </w:numPr>
        <w:spacing w:after="0" w:line="360" w:lineRule="auto"/>
        <w:jc w:val="both"/>
        <w:rPr>
          <w:rFonts w:ascii="Times New Roman" w:eastAsia="Times New Roman" w:hAnsi="Times New Roman"/>
          <w:color w:val="000000" w:themeColor="text1"/>
          <w:sz w:val="26"/>
          <w:szCs w:val="26"/>
        </w:rPr>
      </w:pPr>
      <w:r w:rsidRPr="00AE666F">
        <w:rPr>
          <w:rFonts w:ascii="Times New Roman" w:eastAsia="Times New Roman" w:hAnsi="Times New Roman"/>
          <w:color w:val="000000" w:themeColor="text1"/>
          <w:sz w:val="26"/>
          <w:szCs w:val="26"/>
        </w:rPr>
        <w:t>Có quyền yêu cầu Bên B bồi thường các thiệt hại phát sinh do Bên B vi phạm Hợp Đồng</w:t>
      </w:r>
    </w:p>
    <w:p w:rsidR="00AE666F" w:rsidRPr="00AE666F" w:rsidRDefault="00B76697" w:rsidP="00AE666F">
      <w:pPr>
        <w:pStyle w:val="ListParagraph"/>
        <w:numPr>
          <w:ilvl w:val="0"/>
          <w:numId w:val="13"/>
        </w:numPr>
        <w:spacing w:after="0" w:line="360" w:lineRule="auto"/>
        <w:jc w:val="both"/>
        <w:rPr>
          <w:rFonts w:ascii="Times New Roman" w:eastAsia="Times New Roman" w:hAnsi="Times New Roman"/>
          <w:color w:val="000000" w:themeColor="text1"/>
          <w:sz w:val="26"/>
          <w:szCs w:val="26"/>
        </w:rPr>
      </w:pPr>
      <w:r w:rsidRPr="00AE666F">
        <w:rPr>
          <w:rFonts w:ascii="Times New Roman" w:eastAsia="Times New Roman" w:hAnsi="Times New Roman"/>
          <w:color w:val="000000" w:themeColor="text1"/>
          <w:sz w:val="26"/>
          <w:szCs w:val="26"/>
        </w:rPr>
        <w:t xml:space="preserve">Yêu cầu Bên B hỗ trợ, hướng dẫn các thông tin cần thiết về sản phẩm và tiêu thụ sản phẩm. Được hưởng các chính sách chiết khấu và ưu đãi của Bên B </w:t>
      </w:r>
    </w:p>
    <w:p w:rsidR="00AE666F" w:rsidRPr="00AE666F" w:rsidRDefault="00B76697" w:rsidP="00AE666F">
      <w:pPr>
        <w:pStyle w:val="ListParagraph"/>
        <w:numPr>
          <w:ilvl w:val="0"/>
          <w:numId w:val="13"/>
        </w:numPr>
        <w:spacing w:after="0" w:line="360" w:lineRule="auto"/>
        <w:jc w:val="both"/>
        <w:rPr>
          <w:rFonts w:ascii="Times New Roman" w:eastAsia="Times New Roman" w:hAnsi="Times New Roman"/>
          <w:color w:val="000000" w:themeColor="text1"/>
          <w:sz w:val="26"/>
          <w:szCs w:val="26"/>
        </w:rPr>
      </w:pPr>
      <w:r w:rsidRPr="00AE666F">
        <w:rPr>
          <w:rFonts w:ascii="Times New Roman" w:hAnsi="Times New Roman"/>
          <w:color w:val="000000" w:themeColor="text1"/>
          <w:sz w:val="26"/>
          <w:szCs w:val="26"/>
        </w:rPr>
        <w:t>Được bên B đảm bảo về chất lượng, quy cách hàng hóa trước khi giao cho bên A, giải quyết các khiếu nại của Khách hàng về chất lượng hàng hóa nếu Bên A và khách hàng đã tuân thủ đúng và đầy đủ về các thông số kỹ thuật vận chuyển, bảo quản, sử dụng, bảo trì cho bên B quy định và hướng dẫn</w:t>
      </w:r>
    </w:p>
    <w:p w:rsidR="00B76697" w:rsidRPr="00AE666F" w:rsidRDefault="00B76697" w:rsidP="00AE666F">
      <w:pPr>
        <w:pStyle w:val="ListParagraph"/>
        <w:numPr>
          <w:ilvl w:val="0"/>
          <w:numId w:val="13"/>
        </w:numPr>
        <w:spacing w:after="0" w:line="360" w:lineRule="auto"/>
        <w:jc w:val="both"/>
        <w:rPr>
          <w:rFonts w:ascii="Times New Roman" w:eastAsia="Times New Roman" w:hAnsi="Times New Roman"/>
          <w:color w:val="000000" w:themeColor="text1"/>
          <w:sz w:val="26"/>
          <w:szCs w:val="26"/>
        </w:rPr>
      </w:pPr>
      <w:r w:rsidRPr="00AE666F">
        <w:rPr>
          <w:rFonts w:ascii="Times New Roman" w:eastAsia="Times New Roman" w:hAnsi="Times New Roman"/>
          <w:color w:val="000000" w:themeColor="text1"/>
          <w:sz w:val="26"/>
          <w:szCs w:val="26"/>
        </w:rPr>
        <w:t>Cung cấp thông tin về doanh nghiệp, người đại diện theo pháp luật, người đại diện giao dịch phải có tên và chữ ký</w:t>
      </w:r>
    </w:p>
    <w:p w:rsidR="00AE666F" w:rsidRPr="00AE666F" w:rsidRDefault="00B76697" w:rsidP="00AE666F">
      <w:pPr>
        <w:pStyle w:val="ListParagraph"/>
        <w:numPr>
          <w:ilvl w:val="0"/>
          <w:numId w:val="13"/>
        </w:numPr>
        <w:spacing w:after="0" w:line="360" w:lineRule="auto"/>
        <w:jc w:val="both"/>
        <w:rPr>
          <w:rFonts w:ascii="Times New Roman" w:eastAsia="Times New Roman" w:hAnsi="Times New Roman"/>
          <w:color w:val="000000" w:themeColor="text1"/>
          <w:sz w:val="26"/>
          <w:szCs w:val="26"/>
        </w:rPr>
      </w:pPr>
      <w:r w:rsidRPr="00AE666F">
        <w:rPr>
          <w:rFonts w:ascii="Times New Roman" w:eastAsia="Times New Roman" w:hAnsi="Times New Roman"/>
          <w:color w:val="000000" w:themeColor="text1"/>
          <w:sz w:val="26"/>
          <w:szCs w:val="26"/>
        </w:rPr>
        <w:t>Thu nhận các thông tin phản ánh của Khách Hàng và thông báo kịp thời cho Bên B để có biện pháp xử lý</w:t>
      </w:r>
    </w:p>
    <w:p w:rsidR="00AE666F" w:rsidRPr="00AE666F" w:rsidRDefault="00BA49A0" w:rsidP="00AE666F">
      <w:pPr>
        <w:pStyle w:val="ListParagraph"/>
        <w:numPr>
          <w:ilvl w:val="0"/>
          <w:numId w:val="13"/>
        </w:numPr>
        <w:spacing w:after="0" w:line="360" w:lineRule="auto"/>
        <w:jc w:val="both"/>
        <w:rPr>
          <w:rFonts w:ascii="Times New Roman" w:eastAsia="Times New Roman" w:hAnsi="Times New Roman"/>
          <w:color w:val="000000" w:themeColor="text1"/>
          <w:sz w:val="26"/>
          <w:szCs w:val="26"/>
        </w:rPr>
      </w:pPr>
      <w:r w:rsidRPr="00AE666F">
        <w:rPr>
          <w:rFonts w:ascii="Times New Roman" w:eastAsia="Times New Roman" w:hAnsi="Times New Roman"/>
          <w:sz w:val="26"/>
          <w:szCs w:val="26"/>
        </w:rPr>
        <w:lastRenderedPageBreak/>
        <w:t>T</w:t>
      </w:r>
      <w:r w:rsidR="003F2A6B" w:rsidRPr="00AE666F">
        <w:rPr>
          <w:rFonts w:ascii="Times New Roman" w:eastAsia="Times New Roman" w:hAnsi="Times New Roman"/>
          <w:sz w:val="26"/>
          <w:szCs w:val="26"/>
        </w:rPr>
        <w:t>hực hiện đúng những quy trình tiêu thụ sản phẩm của Bên B về sản lượng và khu vực thị trường</w:t>
      </w:r>
    </w:p>
    <w:p w:rsidR="003F2A6B" w:rsidRPr="00AE666F" w:rsidRDefault="003F2A6B" w:rsidP="00AE666F">
      <w:pPr>
        <w:pStyle w:val="ListParagraph"/>
        <w:numPr>
          <w:ilvl w:val="0"/>
          <w:numId w:val="13"/>
        </w:numPr>
        <w:spacing w:after="0" w:line="360" w:lineRule="auto"/>
        <w:jc w:val="both"/>
        <w:rPr>
          <w:rFonts w:ascii="Times New Roman" w:eastAsia="Times New Roman" w:hAnsi="Times New Roman"/>
          <w:color w:val="000000" w:themeColor="text1"/>
          <w:sz w:val="26"/>
          <w:szCs w:val="26"/>
        </w:rPr>
      </w:pPr>
      <w:r w:rsidRPr="00AE666F">
        <w:rPr>
          <w:rFonts w:ascii="Times New Roman" w:eastAsia="Times New Roman" w:hAnsi="Times New Roman"/>
          <w:sz w:val="26"/>
          <w:szCs w:val="26"/>
        </w:rPr>
        <w:t>Hằng tháng, vào ngày 01 đến ngày 05 (dương lịch). Bên A phải đối chiếu và xác nhận công nợ phát sinh tháng trước với Bên B theo</w:t>
      </w:r>
      <w:r w:rsidR="00237819" w:rsidRPr="00AE666F">
        <w:rPr>
          <w:rFonts w:ascii="Times New Roman" w:eastAsia="Times New Roman" w:hAnsi="Times New Roman"/>
          <w:sz w:val="26"/>
          <w:szCs w:val="26"/>
        </w:rPr>
        <w:t xml:space="preserve"> hình thức: Biên bản, email</w:t>
      </w:r>
      <w:r w:rsidRPr="00AE666F">
        <w:rPr>
          <w:rFonts w:ascii="Times New Roman" w:eastAsia="Times New Roman" w:hAnsi="Times New Roman"/>
          <w:sz w:val="26"/>
          <w:szCs w:val="26"/>
        </w:rPr>
        <w:t xml:space="preserve"> và các phương tiện khác. Tất cả các hình thức đối chiếu, xác nhận nợ trên giữa Bên B với Bên A được hai Bên thống nhất là có giá t</w:t>
      </w:r>
      <w:r w:rsidR="00237819" w:rsidRPr="00AE666F">
        <w:rPr>
          <w:rFonts w:ascii="Times New Roman" w:eastAsia="Times New Roman" w:hAnsi="Times New Roman"/>
          <w:sz w:val="26"/>
          <w:szCs w:val="26"/>
        </w:rPr>
        <w:t>rị và là cơ sở pháp lý để các bê</w:t>
      </w:r>
      <w:r w:rsidRPr="00AE666F">
        <w:rPr>
          <w:rFonts w:ascii="Times New Roman" w:eastAsia="Times New Roman" w:hAnsi="Times New Roman"/>
          <w:sz w:val="26"/>
          <w:szCs w:val="26"/>
        </w:rPr>
        <w:t>n xác định quyền và nghĩa vụ thanh toán theo hợp đồng .</w:t>
      </w:r>
    </w:p>
    <w:p w:rsidR="003F2A6B" w:rsidRPr="00104E7B" w:rsidRDefault="003F2A6B" w:rsidP="00104E7B">
      <w:pPr>
        <w:spacing w:after="0" w:line="360" w:lineRule="auto"/>
        <w:jc w:val="both"/>
        <w:rPr>
          <w:rFonts w:ascii="Times New Roman" w:eastAsia="Times New Roman" w:hAnsi="Times New Roman"/>
          <w:sz w:val="26"/>
          <w:szCs w:val="26"/>
        </w:rPr>
      </w:pPr>
      <w:r w:rsidRPr="00104E7B">
        <w:rPr>
          <w:rFonts w:ascii="Times New Roman" w:eastAsia="Times New Roman" w:hAnsi="Times New Roman"/>
          <w:sz w:val="26"/>
          <w:szCs w:val="26"/>
        </w:rPr>
        <w:t xml:space="preserve"> </w:t>
      </w:r>
      <w:r w:rsidRPr="00104E7B">
        <w:rPr>
          <w:rFonts w:ascii="Times New Roman" w:eastAsia="Times New Roman" w:hAnsi="Times New Roman"/>
          <w:b/>
          <w:bCs/>
          <w:sz w:val="26"/>
          <w:szCs w:val="26"/>
        </w:rPr>
        <w:t>5.2. Trách nhiệm của Bên B:</w:t>
      </w:r>
      <w:r w:rsidRPr="00104E7B">
        <w:rPr>
          <w:rFonts w:ascii="Times New Roman" w:eastAsia="Times New Roman" w:hAnsi="Times New Roman"/>
          <w:sz w:val="26"/>
          <w:szCs w:val="26"/>
        </w:rPr>
        <w:t xml:space="preserve"> </w:t>
      </w:r>
    </w:p>
    <w:p w:rsidR="00BA49A0" w:rsidRPr="00AE666F" w:rsidRDefault="00BA49A0" w:rsidP="00AE666F">
      <w:pPr>
        <w:pStyle w:val="ListParagraph"/>
        <w:numPr>
          <w:ilvl w:val="0"/>
          <w:numId w:val="14"/>
        </w:numPr>
        <w:spacing w:after="0" w:line="360" w:lineRule="auto"/>
        <w:jc w:val="both"/>
        <w:rPr>
          <w:rFonts w:ascii="Times New Roman" w:eastAsia="Times New Roman" w:hAnsi="Times New Roman"/>
          <w:sz w:val="26"/>
          <w:szCs w:val="26"/>
        </w:rPr>
      </w:pPr>
      <w:r w:rsidRPr="00AE666F">
        <w:rPr>
          <w:rFonts w:ascii="Times New Roman" w:eastAsia="Times New Roman" w:hAnsi="Times New Roman"/>
          <w:sz w:val="26"/>
          <w:szCs w:val="26"/>
        </w:rPr>
        <w:t>Bên B cam kết cung cấp đầy đủ các giấy tờ hợp pháp chứng minh nguồn gốc xuất sứ về các thương hiệu, sản phẩm mà bên B cung cấp cho bên A</w:t>
      </w:r>
    </w:p>
    <w:p w:rsidR="00BA49A0" w:rsidRPr="00AE666F" w:rsidRDefault="003F2A6B" w:rsidP="00AE666F">
      <w:pPr>
        <w:pStyle w:val="ListParagraph"/>
        <w:numPr>
          <w:ilvl w:val="0"/>
          <w:numId w:val="14"/>
        </w:numPr>
        <w:spacing w:after="0" w:line="360" w:lineRule="auto"/>
        <w:jc w:val="both"/>
        <w:rPr>
          <w:rFonts w:ascii="Times New Roman" w:eastAsia="Times New Roman" w:hAnsi="Times New Roman"/>
          <w:sz w:val="26"/>
          <w:szCs w:val="26"/>
        </w:rPr>
      </w:pPr>
      <w:r w:rsidRPr="00AE666F">
        <w:rPr>
          <w:rFonts w:ascii="Times New Roman" w:eastAsia="Times New Roman" w:hAnsi="Times New Roman"/>
          <w:sz w:val="26"/>
          <w:szCs w:val="26"/>
        </w:rPr>
        <w:t xml:space="preserve">Bên B đảm bảo cung cấp đúng sản phẩm, đúng tiêu chuẩn, chất lượng và địa điểm giao hàng. Đáp ứng yêu cầu của Bên A về số lượng, và thời gian theo từng đơn hàng. </w:t>
      </w:r>
    </w:p>
    <w:p w:rsidR="00AE666F" w:rsidRPr="00AE666F" w:rsidRDefault="003F2A6B" w:rsidP="00AE666F">
      <w:pPr>
        <w:pStyle w:val="ListParagraph"/>
        <w:numPr>
          <w:ilvl w:val="0"/>
          <w:numId w:val="14"/>
        </w:numPr>
        <w:spacing w:after="0" w:line="360" w:lineRule="auto"/>
        <w:jc w:val="both"/>
        <w:rPr>
          <w:rFonts w:ascii="Times New Roman" w:eastAsia="Times New Roman" w:hAnsi="Times New Roman"/>
          <w:sz w:val="26"/>
          <w:szCs w:val="26"/>
        </w:rPr>
      </w:pPr>
      <w:r w:rsidRPr="00AE666F">
        <w:rPr>
          <w:rFonts w:ascii="Times New Roman" w:eastAsia="Times New Roman" w:hAnsi="Times New Roman"/>
          <w:sz w:val="26"/>
          <w:szCs w:val="26"/>
        </w:rPr>
        <w:t xml:space="preserve">Ngoài những hoạt động tuyên truyền quảng cáo, Bên B sẽ cung cấp những thông tin cần thiết liên quan đến công nghệ, tiêu chuẩn chất lượng, nhằm giúp Bên A có đủ thông tin cần thiết để tư vấn cho khách hàng. </w:t>
      </w:r>
    </w:p>
    <w:p w:rsidR="00AE666F" w:rsidRPr="00AE666F" w:rsidRDefault="00B76697" w:rsidP="00AE666F">
      <w:pPr>
        <w:pStyle w:val="ListParagraph"/>
        <w:numPr>
          <w:ilvl w:val="0"/>
          <w:numId w:val="14"/>
        </w:numPr>
        <w:spacing w:after="0" w:line="360" w:lineRule="auto"/>
        <w:jc w:val="both"/>
        <w:rPr>
          <w:rFonts w:ascii="Times New Roman" w:eastAsia="Times New Roman" w:hAnsi="Times New Roman"/>
          <w:sz w:val="26"/>
          <w:szCs w:val="26"/>
        </w:rPr>
      </w:pPr>
      <w:r w:rsidRPr="00AE666F">
        <w:rPr>
          <w:rFonts w:ascii="Times New Roman" w:eastAsia="Times New Roman" w:hAnsi="Times New Roman"/>
          <w:color w:val="000000" w:themeColor="text1"/>
          <w:sz w:val="26"/>
          <w:szCs w:val="26"/>
        </w:rPr>
        <w:t>Thực hiện đúng các chính sách về giá cả, chính sách chiết khấu, chính sách công nợ, chính sách marketing (nếu có).</w:t>
      </w:r>
    </w:p>
    <w:p w:rsidR="00AE666F" w:rsidRPr="00AE666F" w:rsidRDefault="00B76697" w:rsidP="00AE666F">
      <w:pPr>
        <w:pStyle w:val="ListParagraph"/>
        <w:numPr>
          <w:ilvl w:val="0"/>
          <w:numId w:val="14"/>
        </w:numPr>
        <w:spacing w:after="0" w:line="360" w:lineRule="auto"/>
        <w:jc w:val="both"/>
        <w:rPr>
          <w:rFonts w:ascii="Times New Roman" w:eastAsia="Times New Roman" w:hAnsi="Times New Roman"/>
          <w:sz w:val="26"/>
          <w:szCs w:val="26"/>
        </w:rPr>
      </w:pPr>
      <w:r w:rsidRPr="00AE666F">
        <w:rPr>
          <w:rFonts w:ascii="Times New Roman" w:eastAsia="Times New Roman" w:hAnsi="Times New Roman"/>
          <w:color w:val="000000" w:themeColor="text1"/>
          <w:sz w:val="26"/>
          <w:szCs w:val="26"/>
        </w:rPr>
        <w:t>Hướng dẫn, cung cấp thông tin sản phẩm cho Bên A, cử nhân viên hỗ trợ cho Bên A tiếp nhận đơn đặt hàng. Các nhân viên của Bên B được cử tới hỗ trợ cho Bên A sẽ phải làm việc theo quy trình và trong phạm vi công việc mà Bên B quy định. Tất cả các hoạt động khác của nhân viên phát sinh từ mối quan hệ giữa nhân viên và Bên A (mượn hàng, vay mượn tiền, tài sản,....) hoàn toàn mang tính chất cá nhân, Bên B sẽ không chịu bất cứ trách nhiệm nào từ những mối quan hệ này.</w:t>
      </w:r>
    </w:p>
    <w:p w:rsidR="003E039C" w:rsidRPr="003E039C" w:rsidRDefault="00B76697" w:rsidP="003E039C">
      <w:pPr>
        <w:pStyle w:val="ListParagraph"/>
        <w:numPr>
          <w:ilvl w:val="0"/>
          <w:numId w:val="14"/>
        </w:numPr>
        <w:spacing w:after="0" w:line="360" w:lineRule="auto"/>
        <w:jc w:val="both"/>
        <w:rPr>
          <w:rFonts w:ascii="Times New Roman" w:eastAsia="Times New Roman" w:hAnsi="Times New Roman"/>
          <w:sz w:val="26"/>
          <w:szCs w:val="26"/>
        </w:rPr>
      </w:pPr>
      <w:r w:rsidRPr="00AE666F">
        <w:rPr>
          <w:rFonts w:ascii="Times New Roman" w:eastAsia="Times New Roman" w:hAnsi="Times New Roman"/>
          <w:color w:val="000000" w:themeColor="text1"/>
          <w:sz w:val="26"/>
          <w:szCs w:val="26"/>
        </w:rPr>
        <w:t>Chịu trách nhiệm về chất lượng, quy cách hàng hóa trước khi giao cho Bên A, giải quyết các khiếu nại của Khách Hàng về chất lượng hàng hóa nếu Bên A và Khách Hàng đã tuân thủ đúng và đầy đủ về các thông số kỹ thuật vận chuyển, bảo quản, sử dụng, bảo trì do bên B quy định và hướng dẫn.</w:t>
      </w:r>
      <w:bookmarkStart w:id="1" w:name="_Toc108524885"/>
    </w:p>
    <w:p w:rsidR="003E039C" w:rsidRDefault="00B76697" w:rsidP="003E039C">
      <w:pPr>
        <w:spacing w:after="0" w:line="360" w:lineRule="auto"/>
        <w:ind w:left="360"/>
        <w:jc w:val="both"/>
        <w:rPr>
          <w:rFonts w:ascii="Times New Roman" w:eastAsia="Times New Roman" w:hAnsi="Times New Roman"/>
          <w:b/>
          <w:color w:val="000000" w:themeColor="text1"/>
          <w:sz w:val="26"/>
          <w:szCs w:val="26"/>
        </w:rPr>
      </w:pPr>
      <w:r w:rsidRPr="003E039C">
        <w:rPr>
          <w:rFonts w:ascii="Times New Roman" w:eastAsia="Times New Roman" w:hAnsi="Times New Roman"/>
          <w:b/>
          <w:color w:val="000000" w:themeColor="text1"/>
          <w:sz w:val="26"/>
          <w:szCs w:val="26"/>
        </w:rPr>
        <w:t xml:space="preserve">ĐIỀU </w:t>
      </w:r>
      <w:r w:rsidR="003E039C">
        <w:rPr>
          <w:rFonts w:ascii="Times New Roman" w:eastAsia="Times New Roman" w:hAnsi="Times New Roman"/>
          <w:b/>
          <w:color w:val="000000" w:themeColor="text1"/>
          <w:sz w:val="26"/>
          <w:szCs w:val="26"/>
        </w:rPr>
        <w:t>6</w:t>
      </w:r>
      <w:r w:rsidRPr="003E039C">
        <w:rPr>
          <w:rFonts w:ascii="Times New Roman" w:eastAsia="Times New Roman" w:hAnsi="Times New Roman"/>
          <w:b/>
          <w:color w:val="000000" w:themeColor="text1"/>
          <w:sz w:val="26"/>
          <w:szCs w:val="26"/>
        </w:rPr>
        <w:t>. QUY ĐỊNH BẢO HÀNH.</w:t>
      </w:r>
      <w:bookmarkEnd w:id="1"/>
    </w:p>
    <w:p w:rsidR="003E039C" w:rsidRPr="003E039C" w:rsidRDefault="00B76697" w:rsidP="003E039C">
      <w:pPr>
        <w:pStyle w:val="ListParagraph"/>
        <w:numPr>
          <w:ilvl w:val="0"/>
          <w:numId w:val="15"/>
        </w:numPr>
        <w:spacing w:after="0" w:line="360" w:lineRule="auto"/>
        <w:jc w:val="both"/>
        <w:rPr>
          <w:rFonts w:ascii="Times New Roman" w:eastAsia="Times New Roman" w:hAnsi="Times New Roman"/>
          <w:sz w:val="26"/>
          <w:szCs w:val="26"/>
        </w:rPr>
      </w:pPr>
      <w:r w:rsidRPr="003E039C">
        <w:rPr>
          <w:rFonts w:ascii="Times New Roman" w:eastAsia="Times New Roman" w:hAnsi="Times New Roman"/>
          <w:color w:val="000000" w:themeColor="text1"/>
          <w:sz w:val="26"/>
          <w:szCs w:val="26"/>
        </w:rPr>
        <w:lastRenderedPageBreak/>
        <w:t>Thời hạn bảo hành và điều kiện bảo hành. Bên B công bố thời hạn bảo hành và điều kiện bảo hành thông qua chính sách bảo hành và / hoặc tại các quy định bảo hành liên quan tương ứng với từng loại sản phẩm.</w:t>
      </w:r>
    </w:p>
    <w:p w:rsidR="003E039C" w:rsidRPr="003E039C" w:rsidRDefault="00B76697" w:rsidP="003E039C">
      <w:pPr>
        <w:pStyle w:val="ListParagraph"/>
        <w:numPr>
          <w:ilvl w:val="0"/>
          <w:numId w:val="15"/>
        </w:numPr>
        <w:spacing w:after="0" w:line="360" w:lineRule="auto"/>
        <w:jc w:val="both"/>
        <w:rPr>
          <w:rFonts w:ascii="Times New Roman" w:eastAsia="Times New Roman" w:hAnsi="Times New Roman"/>
          <w:sz w:val="26"/>
          <w:szCs w:val="26"/>
        </w:rPr>
      </w:pPr>
      <w:r w:rsidRPr="003E039C">
        <w:rPr>
          <w:rFonts w:ascii="Times New Roman" w:eastAsia="Times New Roman" w:hAnsi="Times New Roman"/>
          <w:b/>
          <w:i/>
          <w:color w:val="000000" w:themeColor="text1"/>
          <w:sz w:val="26"/>
          <w:szCs w:val="26"/>
        </w:rPr>
        <w:t>Bên A phải có trách nhiệm ghi đầy đủ thông tin Khách Hàng, thời điểm bán hàng trên đơn hàng và hướng dẫn Khách Hàng của mình tuân thủ hướng dẫn sử dụng, chế độ bảo trì, bảo dưỡng đối với từng sản phẩm</w:t>
      </w:r>
      <w:r w:rsidRPr="003E039C">
        <w:rPr>
          <w:rFonts w:ascii="Times New Roman" w:eastAsia="Times New Roman" w:hAnsi="Times New Roman"/>
          <w:color w:val="000000" w:themeColor="text1"/>
          <w:sz w:val="26"/>
          <w:szCs w:val="26"/>
        </w:rPr>
        <w:t>.</w:t>
      </w:r>
    </w:p>
    <w:p w:rsidR="00B76697" w:rsidRPr="003E039C" w:rsidRDefault="00B76697" w:rsidP="003E039C">
      <w:pPr>
        <w:pStyle w:val="ListParagraph"/>
        <w:numPr>
          <w:ilvl w:val="0"/>
          <w:numId w:val="15"/>
        </w:numPr>
        <w:spacing w:after="0" w:line="360" w:lineRule="auto"/>
        <w:jc w:val="both"/>
        <w:rPr>
          <w:rFonts w:ascii="Times New Roman" w:eastAsia="Times New Roman" w:hAnsi="Times New Roman"/>
          <w:sz w:val="26"/>
          <w:szCs w:val="26"/>
        </w:rPr>
      </w:pPr>
      <w:r w:rsidRPr="003E039C">
        <w:rPr>
          <w:rFonts w:ascii="Times New Roman" w:eastAsia="Times New Roman" w:hAnsi="Times New Roman"/>
          <w:color w:val="000000" w:themeColor="text1"/>
          <w:sz w:val="26"/>
          <w:szCs w:val="26"/>
        </w:rPr>
        <w:t>Địa điểm bảo hành tại các Trung tâm Bảo hành ủy quyền của Bên B hoặc tại Bên B.</w:t>
      </w:r>
    </w:p>
    <w:p w:rsidR="003E039C" w:rsidRDefault="00B76697" w:rsidP="003E039C">
      <w:pPr>
        <w:pStyle w:val="Heading1"/>
        <w:spacing w:before="200" w:line="360" w:lineRule="auto"/>
        <w:jc w:val="both"/>
        <w:rPr>
          <w:rFonts w:ascii="Times New Roman" w:hAnsi="Times New Roman" w:cs="Times New Roman"/>
          <w:b/>
          <w:color w:val="000000" w:themeColor="text1"/>
          <w:sz w:val="26"/>
          <w:szCs w:val="26"/>
        </w:rPr>
      </w:pPr>
      <w:bookmarkStart w:id="2" w:name="_Toc108524888"/>
      <w:r w:rsidRPr="00104E7B">
        <w:rPr>
          <w:rFonts w:ascii="Times New Roman" w:hAnsi="Times New Roman" w:cs="Times New Roman"/>
          <w:b/>
          <w:color w:val="000000" w:themeColor="text1"/>
          <w:sz w:val="26"/>
          <w:szCs w:val="26"/>
        </w:rPr>
        <w:t>ĐIỀ</w:t>
      </w:r>
      <w:r w:rsidR="003E039C">
        <w:rPr>
          <w:rFonts w:ascii="Times New Roman" w:hAnsi="Times New Roman" w:cs="Times New Roman"/>
          <w:b/>
          <w:color w:val="000000" w:themeColor="text1"/>
          <w:sz w:val="26"/>
          <w:szCs w:val="26"/>
        </w:rPr>
        <w:t>U 7</w:t>
      </w:r>
      <w:r w:rsidRPr="00104E7B">
        <w:rPr>
          <w:rFonts w:ascii="Times New Roman" w:hAnsi="Times New Roman" w:cs="Times New Roman"/>
          <w:b/>
          <w:color w:val="000000" w:themeColor="text1"/>
          <w:sz w:val="26"/>
          <w:szCs w:val="26"/>
        </w:rPr>
        <w:t>. BẢO MẬT THÔNG TIN</w:t>
      </w:r>
      <w:bookmarkEnd w:id="2"/>
    </w:p>
    <w:p w:rsidR="003E039C" w:rsidRPr="003E039C" w:rsidRDefault="00B76697" w:rsidP="003E039C">
      <w:pPr>
        <w:pStyle w:val="Heading1"/>
        <w:numPr>
          <w:ilvl w:val="0"/>
          <w:numId w:val="16"/>
        </w:numPr>
        <w:spacing w:before="200" w:line="360" w:lineRule="auto"/>
        <w:jc w:val="both"/>
        <w:rPr>
          <w:rFonts w:ascii="Times New Roman" w:hAnsi="Times New Roman" w:cs="Times New Roman"/>
          <w:b/>
          <w:color w:val="000000" w:themeColor="text1"/>
          <w:sz w:val="26"/>
          <w:szCs w:val="26"/>
        </w:rPr>
      </w:pPr>
      <w:r w:rsidRPr="003E039C">
        <w:rPr>
          <w:rFonts w:ascii="Times New Roman" w:hAnsi="Times New Roman" w:cs="Times New Roman"/>
          <w:color w:val="000000" w:themeColor="text1"/>
          <w:sz w:val="26"/>
          <w:szCs w:val="26"/>
        </w:rPr>
        <w:t>Bên A được sử dụng thông tin do bên Bên B cung cấp hoặc công bố trong phạm vi mục đích bán hàng thông tin về sản phẩm và thông tin theo sản phẩm nhà sản xuất.</w:t>
      </w:r>
    </w:p>
    <w:p w:rsidR="00B76697" w:rsidRPr="003E039C" w:rsidRDefault="00B76697" w:rsidP="003E039C">
      <w:pPr>
        <w:pStyle w:val="Heading2"/>
        <w:numPr>
          <w:ilvl w:val="0"/>
          <w:numId w:val="16"/>
        </w:numPr>
        <w:spacing w:before="200" w:line="360" w:lineRule="auto"/>
        <w:jc w:val="both"/>
        <w:rPr>
          <w:rFonts w:ascii="Times New Roman" w:hAnsi="Times New Roman" w:cs="Times New Roman"/>
          <w:color w:val="000000" w:themeColor="text1"/>
        </w:rPr>
      </w:pPr>
      <w:r w:rsidRPr="003E039C">
        <w:rPr>
          <w:rFonts w:ascii="Times New Roman" w:eastAsia="Times New Roman" w:hAnsi="Times New Roman"/>
          <w:color w:val="000000" w:themeColor="text1"/>
        </w:rPr>
        <w:t>Bên A và Bên B cùng cam kết bảo mật mọi thông tin và sẽ không sử dụng các tài liệu, thông tin (Bao gồm: Hợp Đồng và các Phụ lục; Thỏa thuận ký kết giữa hai Bên; Văn bản của Bên Bị Giá giao, Chính sách chiết khấu; công nợ, các vấn đề tranh chấp, khiếu nại,...) cho bất kỳ mục đích nào khác, cho bất kỳ cá nhân hoặc tổ chức nào mà không có sự chấp thuận trước bằng văn bản của Bên kia.</w:t>
      </w:r>
    </w:p>
    <w:p w:rsidR="00B76697" w:rsidRPr="003E039C" w:rsidRDefault="00B76697" w:rsidP="003E039C">
      <w:pPr>
        <w:pStyle w:val="ListParagraph"/>
        <w:numPr>
          <w:ilvl w:val="0"/>
          <w:numId w:val="16"/>
        </w:numPr>
        <w:spacing w:before="200" w:after="0" w:line="360" w:lineRule="auto"/>
        <w:jc w:val="both"/>
        <w:rPr>
          <w:rFonts w:ascii="Times New Roman" w:eastAsia="Times New Roman" w:hAnsi="Times New Roman"/>
          <w:color w:val="000000" w:themeColor="text1"/>
          <w:sz w:val="26"/>
          <w:szCs w:val="26"/>
        </w:rPr>
      </w:pPr>
      <w:r w:rsidRPr="003E039C">
        <w:rPr>
          <w:rFonts w:ascii="Times New Roman" w:eastAsia="Times New Roman" w:hAnsi="Times New Roman"/>
          <w:color w:val="000000" w:themeColor="text1"/>
          <w:sz w:val="26"/>
          <w:szCs w:val="26"/>
        </w:rPr>
        <w:t xml:space="preserve">Bên A đảm bảo mọi nhân viên của Bên A cam kết bảo mật mọi thông tin và sẽ không sử dụng các tài liệu, thông tin (Bao gồm: Hợp Đồng và các Phụ lục; Thỏa thuận ký kết giữa hai Bên, Văn bản của Bên B; Giá mua; Chính sách chiết khấu; công nợ, các vấn đề tranh chấp, khiếu nại,...) cung cấp cho bên thứ ba hoặc cho bất kỳ mục đích nào khác mà không có sự chấp thuận trước bằng văn bản của Bên B. </w:t>
      </w:r>
    </w:p>
    <w:p w:rsidR="00B76697" w:rsidRPr="003E039C" w:rsidRDefault="00B76697" w:rsidP="003E039C">
      <w:pPr>
        <w:pStyle w:val="ListParagraph"/>
        <w:numPr>
          <w:ilvl w:val="0"/>
          <w:numId w:val="16"/>
        </w:numPr>
        <w:spacing w:before="200" w:after="0" w:line="360" w:lineRule="auto"/>
        <w:jc w:val="both"/>
        <w:rPr>
          <w:rFonts w:ascii="Times New Roman" w:eastAsia="Times New Roman" w:hAnsi="Times New Roman"/>
          <w:color w:val="000000" w:themeColor="text1"/>
          <w:sz w:val="26"/>
          <w:szCs w:val="26"/>
        </w:rPr>
      </w:pPr>
      <w:r w:rsidRPr="003E039C">
        <w:rPr>
          <w:rFonts w:ascii="Times New Roman" w:eastAsia="Times New Roman" w:hAnsi="Times New Roman"/>
          <w:color w:val="000000" w:themeColor="text1"/>
          <w:sz w:val="26"/>
          <w:szCs w:val="26"/>
        </w:rPr>
        <w:t xml:space="preserve">Bên A cung cấp thông tin lên các phương tiện truyền thông, ấn phẩm, Internet,... khác với thông tin do Bên B cung cấp hoặc công bố thì phải được sự đồng ý bằng văn bản của Bên B. </w:t>
      </w:r>
    </w:p>
    <w:p w:rsidR="00B76697" w:rsidRPr="003E039C" w:rsidRDefault="00B76697" w:rsidP="003E039C">
      <w:pPr>
        <w:pStyle w:val="ListParagraph"/>
        <w:numPr>
          <w:ilvl w:val="0"/>
          <w:numId w:val="16"/>
        </w:numPr>
        <w:spacing w:before="200" w:after="0" w:line="360" w:lineRule="auto"/>
        <w:jc w:val="both"/>
        <w:rPr>
          <w:rFonts w:ascii="Times New Roman" w:eastAsia="Times New Roman" w:hAnsi="Times New Roman"/>
          <w:color w:val="000000" w:themeColor="text1"/>
          <w:sz w:val="26"/>
          <w:szCs w:val="26"/>
        </w:rPr>
      </w:pPr>
      <w:r w:rsidRPr="003E039C">
        <w:rPr>
          <w:rFonts w:ascii="Times New Roman" w:eastAsia="Times New Roman" w:hAnsi="Times New Roman"/>
          <w:color w:val="000000" w:themeColor="text1"/>
          <w:sz w:val="26"/>
          <w:szCs w:val="26"/>
        </w:rPr>
        <w:t>Nếu Bên tiết lộ thông tin hoặc vi phạm quy định bảo mật trên, bên kia có quyền đồng thời áp dụng</w:t>
      </w:r>
    </w:p>
    <w:p w:rsidR="00B76697" w:rsidRPr="003E039C" w:rsidRDefault="00B76697" w:rsidP="003E039C">
      <w:pPr>
        <w:pStyle w:val="ListParagraph"/>
        <w:numPr>
          <w:ilvl w:val="0"/>
          <w:numId w:val="18"/>
        </w:numPr>
        <w:spacing w:before="200" w:after="0" w:line="360" w:lineRule="auto"/>
        <w:jc w:val="both"/>
        <w:rPr>
          <w:rFonts w:ascii="Times New Roman" w:eastAsia="Times New Roman" w:hAnsi="Times New Roman"/>
          <w:color w:val="000000" w:themeColor="text1"/>
          <w:sz w:val="26"/>
          <w:szCs w:val="26"/>
        </w:rPr>
      </w:pPr>
      <w:r w:rsidRPr="003E039C">
        <w:rPr>
          <w:rFonts w:ascii="Times New Roman" w:eastAsia="Times New Roman" w:hAnsi="Times New Roman"/>
          <w:color w:val="000000" w:themeColor="text1"/>
          <w:sz w:val="26"/>
          <w:szCs w:val="26"/>
        </w:rPr>
        <w:t xml:space="preserve">Thực hiện việc xử lý theo quy định của Hợp Đồng </w:t>
      </w:r>
    </w:p>
    <w:p w:rsidR="00B76697" w:rsidRPr="003E039C" w:rsidRDefault="00B76697" w:rsidP="003E039C">
      <w:pPr>
        <w:pStyle w:val="ListParagraph"/>
        <w:numPr>
          <w:ilvl w:val="0"/>
          <w:numId w:val="18"/>
        </w:numPr>
        <w:spacing w:before="200" w:after="0" w:line="360" w:lineRule="auto"/>
        <w:jc w:val="both"/>
        <w:rPr>
          <w:rFonts w:ascii="Times New Roman" w:eastAsia="Times New Roman" w:hAnsi="Times New Roman"/>
          <w:color w:val="000000" w:themeColor="text1"/>
          <w:sz w:val="26"/>
          <w:szCs w:val="26"/>
        </w:rPr>
      </w:pPr>
      <w:r w:rsidRPr="003E039C">
        <w:rPr>
          <w:rFonts w:ascii="Times New Roman" w:eastAsia="Times New Roman" w:hAnsi="Times New Roman"/>
          <w:color w:val="000000" w:themeColor="text1"/>
          <w:sz w:val="26"/>
          <w:szCs w:val="26"/>
        </w:rPr>
        <w:t>Đơn phương chấm dứt Hợp Đồng;</w:t>
      </w:r>
    </w:p>
    <w:p w:rsidR="00B76697" w:rsidRPr="003E039C" w:rsidRDefault="00B76697" w:rsidP="003E039C">
      <w:pPr>
        <w:pStyle w:val="ListParagraph"/>
        <w:numPr>
          <w:ilvl w:val="0"/>
          <w:numId w:val="18"/>
        </w:numPr>
        <w:spacing w:before="200" w:after="0" w:line="360" w:lineRule="auto"/>
        <w:jc w:val="both"/>
        <w:rPr>
          <w:rFonts w:ascii="Times New Roman" w:eastAsia="Times New Roman" w:hAnsi="Times New Roman"/>
          <w:color w:val="000000" w:themeColor="text1"/>
          <w:sz w:val="26"/>
          <w:szCs w:val="26"/>
        </w:rPr>
      </w:pPr>
      <w:r w:rsidRPr="003E039C">
        <w:rPr>
          <w:rFonts w:ascii="Times New Roman" w:eastAsia="Times New Roman" w:hAnsi="Times New Roman"/>
          <w:color w:val="000000" w:themeColor="text1"/>
          <w:sz w:val="26"/>
          <w:szCs w:val="26"/>
        </w:rPr>
        <w:t>Phạt vi phạm Hợp Đồng,</w:t>
      </w:r>
    </w:p>
    <w:p w:rsidR="00B76697" w:rsidRPr="003E039C" w:rsidRDefault="00B76697" w:rsidP="003E039C">
      <w:pPr>
        <w:pStyle w:val="ListParagraph"/>
        <w:numPr>
          <w:ilvl w:val="0"/>
          <w:numId w:val="18"/>
        </w:numPr>
        <w:spacing w:before="200" w:after="0" w:line="360" w:lineRule="auto"/>
        <w:jc w:val="both"/>
        <w:rPr>
          <w:rFonts w:ascii="Times New Roman" w:eastAsia="Times New Roman" w:hAnsi="Times New Roman"/>
          <w:color w:val="000000" w:themeColor="text1"/>
          <w:sz w:val="26"/>
          <w:szCs w:val="26"/>
        </w:rPr>
      </w:pPr>
      <w:r w:rsidRPr="003E039C">
        <w:rPr>
          <w:rFonts w:ascii="Times New Roman" w:eastAsia="Times New Roman" w:hAnsi="Times New Roman"/>
          <w:color w:val="000000" w:themeColor="text1"/>
          <w:sz w:val="26"/>
          <w:szCs w:val="26"/>
        </w:rPr>
        <w:t>Khởi kiện yêu cầu chấm dứt hành vi vi phạm</w:t>
      </w:r>
    </w:p>
    <w:p w:rsidR="00B76697" w:rsidRPr="00104E7B" w:rsidRDefault="00B76697" w:rsidP="00104E7B">
      <w:pPr>
        <w:spacing w:before="200" w:after="0" w:line="360" w:lineRule="auto"/>
        <w:jc w:val="both"/>
        <w:rPr>
          <w:rFonts w:ascii="Times New Roman" w:eastAsia="Times New Roman" w:hAnsi="Times New Roman"/>
          <w:color w:val="000000" w:themeColor="text1"/>
          <w:sz w:val="26"/>
          <w:szCs w:val="26"/>
        </w:rPr>
      </w:pPr>
    </w:p>
    <w:p w:rsidR="00116E1C" w:rsidRPr="00104E7B" w:rsidRDefault="003F2A6B" w:rsidP="00104E7B">
      <w:pPr>
        <w:spacing w:after="0" w:line="360" w:lineRule="auto"/>
        <w:jc w:val="both"/>
        <w:rPr>
          <w:rFonts w:ascii="Times New Roman" w:hAnsi="Times New Roman"/>
          <w:b/>
          <w:bCs/>
          <w:sz w:val="26"/>
          <w:szCs w:val="26"/>
        </w:rPr>
      </w:pPr>
      <w:r w:rsidRPr="00104E7B">
        <w:rPr>
          <w:rFonts w:ascii="Times New Roman" w:hAnsi="Times New Roman"/>
          <w:b/>
          <w:bCs/>
          <w:sz w:val="26"/>
          <w:szCs w:val="26"/>
        </w:rPr>
        <w:t>ĐIỀ</w:t>
      </w:r>
      <w:r w:rsidR="003E039C">
        <w:rPr>
          <w:rFonts w:ascii="Times New Roman" w:hAnsi="Times New Roman"/>
          <w:b/>
          <w:bCs/>
          <w:sz w:val="26"/>
          <w:szCs w:val="26"/>
        </w:rPr>
        <w:t>U 8</w:t>
      </w:r>
      <w:r w:rsidRPr="00104E7B">
        <w:rPr>
          <w:rFonts w:ascii="Times New Roman" w:hAnsi="Times New Roman"/>
          <w:b/>
          <w:bCs/>
          <w:sz w:val="26"/>
          <w:szCs w:val="26"/>
        </w:rPr>
        <w:t xml:space="preserve"> : HIỆU LỰC HỢP ĐỒNG :</w:t>
      </w:r>
    </w:p>
    <w:p w:rsidR="00116E1C" w:rsidRPr="003E039C" w:rsidRDefault="003F2A6B" w:rsidP="003E039C">
      <w:pPr>
        <w:pStyle w:val="ListParagraph"/>
        <w:numPr>
          <w:ilvl w:val="0"/>
          <w:numId w:val="20"/>
        </w:numPr>
        <w:spacing w:after="0" w:line="360" w:lineRule="auto"/>
        <w:jc w:val="both"/>
        <w:rPr>
          <w:rFonts w:ascii="Times New Roman" w:hAnsi="Times New Roman"/>
          <w:sz w:val="26"/>
          <w:szCs w:val="26"/>
        </w:rPr>
      </w:pPr>
      <w:r w:rsidRPr="003E039C">
        <w:rPr>
          <w:rFonts w:ascii="Times New Roman" w:hAnsi="Times New Roman"/>
          <w:sz w:val="26"/>
          <w:szCs w:val="26"/>
        </w:rPr>
        <w:t>Hợp đồng này có hiệu lực từ</w:t>
      </w:r>
      <w:r w:rsidR="00116E1C" w:rsidRPr="003E039C">
        <w:rPr>
          <w:rFonts w:ascii="Times New Roman" w:hAnsi="Times New Roman"/>
          <w:sz w:val="26"/>
          <w:szCs w:val="26"/>
        </w:rPr>
        <w:t xml:space="preserve"> ngày 1</w:t>
      </w:r>
      <w:r w:rsidRPr="003E039C">
        <w:rPr>
          <w:rFonts w:ascii="Times New Roman" w:hAnsi="Times New Roman"/>
          <w:sz w:val="26"/>
          <w:szCs w:val="26"/>
        </w:rPr>
        <w:t>1/</w:t>
      </w:r>
      <w:r w:rsidR="0040057D" w:rsidRPr="003E039C">
        <w:rPr>
          <w:rFonts w:ascii="Times New Roman" w:hAnsi="Times New Roman"/>
          <w:sz w:val="26"/>
          <w:szCs w:val="26"/>
        </w:rPr>
        <w:t>08</w:t>
      </w:r>
      <w:r w:rsidRPr="003E039C">
        <w:rPr>
          <w:rFonts w:ascii="Times New Roman" w:hAnsi="Times New Roman"/>
          <w:sz w:val="26"/>
          <w:szCs w:val="26"/>
        </w:rPr>
        <w:t>/2022, đến ngày 31/0</w:t>
      </w:r>
      <w:r w:rsidR="0040057D" w:rsidRPr="003E039C">
        <w:rPr>
          <w:rFonts w:ascii="Times New Roman" w:hAnsi="Times New Roman"/>
          <w:sz w:val="26"/>
          <w:szCs w:val="26"/>
        </w:rPr>
        <w:t>8</w:t>
      </w:r>
      <w:r w:rsidRPr="003E039C">
        <w:rPr>
          <w:rFonts w:ascii="Times New Roman" w:hAnsi="Times New Roman"/>
          <w:sz w:val="26"/>
          <w:szCs w:val="26"/>
        </w:rPr>
        <w:t>/2023 và chỉ được coi là kết thúc khi các Bên đã hoàn thành các nghĩa vụ của mình trong Hợp đồng . Trong trường hợp một Bên muốn sửa đổi các điều khoản trong hợp đồng thì phải thông báo cho B</w:t>
      </w:r>
      <w:r w:rsidR="00116E1C" w:rsidRPr="003E039C">
        <w:rPr>
          <w:rFonts w:ascii="Times New Roman" w:hAnsi="Times New Roman"/>
          <w:sz w:val="26"/>
          <w:szCs w:val="26"/>
        </w:rPr>
        <w:t>ê</w:t>
      </w:r>
      <w:r w:rsidRPr="003E039C">
        <w:rPr>
          <w:rFonts w:ascii="Times New Roman" w:hAnsi="Times New Roman"/>
          <w:sz w:val="26"/>
          <w:szCs w:val="26"/>
        </w:rPr>
        <w:t>n kia biết trước ít nhất là 03 (ba) ngày và cùng nhau thỏa thuận lại những điểm cần thay đổi bằng văn bản , hoặc ký thêm phụ lục với sự đồng ý củ</w:t>
      </w:r>
      <w:r w:rsidR="00116E1C" w:rsidRPr="003E039C">
        <w:rPr>
          <w:rFonts w:ascii="Times New Roman" w:hAnsi="Times New Roman"/>
          <w:sz w:val="26"/>
          <w:szCs w:val="26"/>
        </w:rPr>
        <w:t>a hai bên</w:t>
      </w:r>
    </w:p>
    <w:p w:rsidR="003F2A6B" w:rsidRPr="003E039C" w:rsidRDefault="003F2A6B" w:rsidP="00104E7B">
      <w:pPr>
        <w:pStyle w:val="ListParagraph"/>
        <w:numPr>
          <w:ilvl w:val="0"/>
          <w:numId w:val="20"/>
        </w:numPr>
        <w:spacing w:after="0" w:line="360" w:lineRule="auto"/>
        <w:jc w:val="both"/>
        <w:rPr>
          <w:rFonts w:ascii="Times New Roman" w:hAnsi="Times New Roman"/>
          <w:b/>
          <w:bCs/>
          <w:sz w:val="26"/>
          <w:szCs w:val="26"/>
        </w:rPr>
      </w:pPr>
      <w:r w:rsidRPr="003E039C">
        <w:rPr>
          <w:rFonts w:ascii="Times New Roman" w:hAnsi="Times New Roman"/>
          <w:sz w:val="26"/>
          <w:szCs w:val="26"/>
        </w:rPr>
        <w:t>Hợp đồng gồm 0</w:t>
      </w:r>
      <w:r w:rsidR="003E039C">
        <w:rPr>
          <w:rFonts w:ascii="Times New Roman" w:hAnsi="Times New Roman"/>
          <w:sz w:val="26"/>
          <w:szCs w:val="26"/>
        </w:rPr>
        <w:t>6 (sáu</w:t>
      </w:r>
      <w:r w:rsidRPr="003E039C">
        <w:rPr>
          <w:rFonts w:ascii="Times New Roman" w:hAnsi="Times New Roman"/>
          <w:sz w:val="26"/>
          <w:szCs w:val="26"/>
        </w:rPr>
        <w:t xml:space="preserve">) trang (chưa bao gồm phụ lục) và được lập thành 02 (hai) bản, mỗi bên giữ 01 (một) bản có giá trị pháp lý như nhau. </w:t>
      </w:r>
    </w:p>
    <w:p w:rsidR="00B76697" w:rsidRPr="00104E7B" w:rsidRDefault="003E039C" w:rsidP="00104E7B">
      <w:pPr>
        <w:pStyle w:val="Heading1"/>
        <w:spacing w:before="200" w:line="360" w:lineRule="auto"/>
        <w:jc w:val="both"/>
        <w:rPr>
          <w:rFonts w:ascii="Times New Roman" w:eastAsia="Times New Roman" w:hAnsi="Times New Roman" w:cs="Times New Roman"/>
          <w:b/>
          <w:color w:val="000000" w:themeColor="text1"/>
          <w:sz w:val="26"/>
          <w:szCs w:val="26"/>
          <w:lang w:val="vi-VN"/>
        </w:rPr>
      </w:pPr>
      <w:r>
        <w:rPr>
          <w:rFonts w:ascii="Times New Roman" w:eastAsia="Times New Roman" w:hAnsi="Times New Roman" w:cs="Times New Roman"/>
          <w:b/>
          <w:color w:val="000000" w:themeColor="text1"/>
          <w:sz w:val="26"/>
          <w:szCs w:val="26"/>
          <w:lang w:val="vi-VN"/>
        </w:rPr>
        <w:t>ĐIỀU 9</w:t>
      </w:r>
      <w:r w:rsidR="00B76697" w:rsidRPr="00104E7B">
        <w:rPr>
          <w:rFonts w:ascii="Times New Roman" w:eastAsia="Times New Roman" w:hAnsi="Times New Roman" w:cs="Times New Roman"/>
          <w:b/>
          <w:color w:val="000000" w:themeColor="text1"/>
          <w:sz w:val="26"/>
          <w:szCs w:val="26"/>
          <w:lang w:val="vi-VN"/>
        </w:rPr>
        <w:t>. ĐIỀU KHOẢN CHUNG.</w:t>
      </w:r>
    </w:p>
    <w:p w:rsidR="003E039C" w:rsidRPr="003E039C" w:rsidRDefault="00B76697" w:rsidP="003E039C">
      <w:pPr>
        <w:pStyle w:val="ListParagraph"/>
        <w:numPr>
          <w:ilvl w:val="0"/>
          <w:numId w:val="21"/>
        </w:numPr>
        <w:spacing w:before="200" w:after="0" w:line="360" w:lineRule="auto"/>
        <w:jc w:val="both"/>
        <w:rPr>
          <w:rFonts w:ascii="Times New Roman" w:eastAsia="Times New Roman" w:hAnsi="Times New Roman"/>
          <w:color w:val="000000" w:themeColor="text1"/>
          <w:sz w:val="26"/>
          <w:szCs w:val="26"/>
          <w:lang w:val="vi-VN"/>
        </w:rPr>
      </w:pPr>
      <w:r w:rsidRPr="003E039C">
        <w:rPr>
          <w:rFonts w:ascii="Times New Roman" w:eastAsia="Times New Roman" w:hAnsi="Times New Roman"/>
          <w:color w:val="000000" w:themeColor="text1"/>
          <w:sz w:val="26"/>
          <w:szCs w:val="26"/>
          <w:lang w:val="vi-VN"/>
        </w:rPr>
        <w:t>Hai Bên cam kết thực hiện nghiêm túc nội dung các điều khoản đã thoả thuận của Hợp Đồng.</w:t>
      </w:r>
    </w:p>
    <w:p w:rsidR="00B76697" w:rsidRPr="003E039C" w:rsidRDefault="00B76697" w:rsidP="003E039C">
      <w:pPr>
        <w:pStyle w:val="ListParagraph"/>
        <w:numPr>
          <w:ilvl w:val="0"/>
          <w:numId w:val="21"/>
        </w:numPr>
        <w:spacing w:before="200" w:after="0" w:line="360" w:lineRule="auto"/>
        <w:jc w:val="both"/>
        <w:rPr>
          <w:rFonts w:ascii="Times New Roman" w:eastAsia="Times New Roman" w:hAnsi="Times New Roman"/>
          <w:color w:val="000000" w:themeColor="text1"/>
          <w:sz w:val="26"/>
          <w:szCs w:val="26"/>
          <w:lang w:val="vi-VN"/>
        </w:rPr>
      </w:pPr>
      <w:r w:rsidRPr="003E039C">
        <w:rPr>
          <w:rFonts w:ascii="Times New Roman" w:eastAsia="Times New Roman" w:hAnsi="Times New Roman"/>
          <w:color w:val="000000" w:themeColor="text1"/>
          <w:sz w:val="26"/>
          <w:szCs w:val="26"/>
          <w:lang w:val="vi-VN"/>
        </w:rPr>
        <w:t>Mọi sửa đổi, bổ sung các điều khoản trong Hợp Đồng phải dựa trên sự thỏa thuận giữa hai Bên và phải được lập thành Phụ lục Hợp Đồng và có chữ ký xác nhận của người có thẩm quyền của hai Bên mới có giá trị.</w:t>
      </w:r>
    </w:p>
    <w:p w:rsidR="00B76697" w:rsidRPr="003E039C" w:rsidRDefault="00B76697" w:rsidP="003E039C">
      <w:pPr>
        <w:pStyle w:val="ListParagraph"/>
        <w:numPr>
          <w:ilvl w:val="0"/>
          <w:numId w:val="21"/>
        </w:numPr>
        <w:spacing w:before="200" w:after="0" w:line="360" w:lineRule="auto"/>
        <w:jc w:val="both"/>
        <w:rPr>
          <w:rFonts w:ascii="Times New Roman" w:eastAsia="Times New Roman" w:hAnsi="Times New Roman"/>
          <w:color w:val="000000" w:themeColor="text1"/>
          <w:sz w:val="26"/>
          <w:szCs w:val="26"/>
          <w:lang w:val="vi-VN"/>
        </w:rPr>
      </w:pPr>
      <w:r w:rsidRPr="003E039C">
        <w:rPr>
          <w:rFonts w:ascii="Times New Roman" w:eastAsia="Times New Roman" w:hAnsi="Times New Roman"/>
          <w:color w:val="000000" w:themeColor="text1"/>
          <w:sz w:val="26"/>
          <w:szCs w:val="26"/>
          <w:lang w:val="vi-VN"/>
        </w:rPr>
        <w:t xml:space="preserve">Trong quá trình thực hiện Hợp Đồng này, các văn bản và chứng từ liên quan đến các hoạt động cụ thể phục vụ cho Hợp Đồng như thoả thuận thương mại, đơn đặt hàng, văn bản xác nhận giao hàng hóa từng đợt, </w:t>
      </w:r>
      <w:bookmarkStart w:id="3" w:name="_GoBack"/>
      <w:bookmarkEnd w:id="3"/>
      <w:r w:rsidRPr="003E039C">
        <w:rPr>
          <w:rFonts w:ascii="Times New Roman" w:eastAsia="Times New Roman" w:hAnsi="Times New Roman"/>
          <w:color w:val="000000" w:themeColor="text1"/>
          <w:sz w:val="26"/>
          <w:szCs w:val="26"/>
          <w:lang w:val="vi-VN"/>
        </w:rPr>
        <w:t>văn bản về thanh toán, giấy giới thiệu, bảng báo giá ... được coi là bộ phận chi tiết không thể tách rời của Hợp Đồng này.</w:t>
      </w:r>
    </w:p>
    <w:p w:rsidR="005F10F1" w:rsidRPr="00104E7B" w:rsidRDefault="005F10F1" w:rsidP="00104E7B">
      <w:pPr>
        <w:spacing w:line="360" w:lineRule="auto"/>
        <w:rPr>
          <w:rFonts w:ascii="Times New Roman" w:hAnsi="Times New Roman"/>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96D05" w:rsidRPr="00F12B3E" w:rsidTr="00225053">
        <w:trPr>
          <w:jc w:val="center"/>
        </w:trPr>
        <w:tc>
          <w:tcPr>
            <w:tcW w:w="4675" w:type="dxa"/>
          </w:tcPr>
          <w:p w:rsidR="00096D05" w:rsidRPr="00F12B3E" w:rsidRDefault="00096D05" w:rsidP="00225053">
            <w:pPr>
              <w:jc w:val="center"/>
              <w:rPr>
                <w:rFonts w:ascii="Times New Roman" w:eastAsia="Times New Roman" w:hAnsi="Times New Roman"/>
                <w:b/>
                <w:color w:val="000000" w:themeColor="text1"/>
                <w:sz w:val="26"/>
                <w:szCs w:val="26"/>
                <w:lang w:val="vi-VN"/>
              </w:rPr>
            </w:pPr>
            <w:r w:rsidRPr="00F12B3E">
              <w:rPr>
                <w:rFonts w:ascii="Times New Roman" w:eastAsia="Times New Roman" w:hAnsi="Times New Roman"/>
                <w:b/>
                <w:color w:val="000000" w:themeColor="text1"/>
                <w:sz w:val="26"/>
                <w:szCs w:val="26"/>
                <w:lang w:val="vi-VN"/>
              </w:rPr>
              <w:t>ĐẠI DIỆN BÊN A</w:t>
            </w:r>
          </w:p>
        </w:tc>
        <w:tc>
          <w:tcPr>
            <w:tcW w:w="4675" w:type="dxa"/>
          </w:tcPr>
          <w:p w:rsidR="00096D05" w:rsidRPr="00F12B3E" w:rsidRDefault="00096D05" w:rsidP="00225053">
            <w:pPr>
              <w:jc w:val="center"/>
              <w:rPr>
                <w:rFonts w:ascii="Times New Roman" w:eastAsia="Times New Roman" w:hAnsi="Times New Roman"/>
                <w:b/>
                <w:color w:val="000000" w:themeColor="text1"/>
                <w:sz w:val="26"/>
                <w:szCs w:val="26"/>
                <w:lang w:val="vi-VN"/>
              </w:rPr>
            </w:pPr>
            <w:r w:rsidRPr="00F12B3E">
              <w:rPr>
                <w:rFonts w:ascii="Times New Roman" w:eastAsia="Times New Roman" w:hAnsi="Times New Roman"/>
                <w:b/>
                <w:color w:val="000000" w:themeColor="text1"/>
                <w:sz w:val="26"/>
                <w:szCs w:val="26"/>
                <w:lang w:val="vi-VN"/>
              </w:rPr>
              <w:t>ĐẠI DIỆN BÊN B</w:t>
            </w:r>
          </w:p>
        </w:tc>
      </w:tr>
    </w:tbl>
    <w:p w:rsidR="005F10F1" w:rsidRPr="00104E7B" w:rsidRDefault="005F10F1" w:rsidP="00104E7B">
      <w:pPr>
        <w:spacing w:line="360" w:lineRule="auto"/>
        <w:rPr>
          <w:rFonts w:ascii="Times New Roman" w:hAnsi="Times New Roman"/>
          <w:sz w:val="26"/>
          <w:szCs w:val="26"/>
        </w:rPr>
      </w:pPr>
    </w:p>
    <w:p w:rsidR="005F10F1" w:rsidRPr="00104E7B" w:rsidRDefault="005F10F1" w:rsidP="00104E7B">
      <w:pPr>
        <w:spacing w:line="360" w:lineRule="auto"/>
        <w:rPr>
          <w:rFonts w:ascii="Times New Roman" w:hAnsi="Times New Roman"/>
          <w:sz w:val="26"/>
          <w:szCs w:val="26"/>
        </w:rPr>
      </w:pPr>
    </w:p>
    <w:p w:rsidR="005F10F1" w:rsidRPr="00104E7B" w:rsidRDefault="005F10F1" w:rsidP="00104E7B">
      <w:pPr>
        <w:spacing w:line="360" w:lineRule="auto"/>
        <w:rPr>
          <w:rFonts w:ascii="Times New Roman" w:hAnsi="Times New Roman"/>
          <w:sz w:val="26"/>
          <w:szCs w:val="26"/>
        </w:rPr>
      </w:pPr>
    </w:p>
    <w:p w:rsidR="005F10F1" w:rsidRPr="00104E7B" w:rsidRDefault="005F10F1" w:rsidP="00104E7B">
      <w:pPr>
        <w:spacing w:line="360" w:lineRule="auto"/>
        <w:rPr>
          <w:rFonts w:ascii="Times New Roman" w:hAnsi="Times New Roman"/>
          <w:sz w:val="26"/>
          <w:szCs w:val="26"/>
        </w:rPr>
      </w:pPr>
    </w:p>
    <w:p w:rsidR="005F10F1" w:rsidRPr="00104E7B" w:rsidRDefault="005F10F1" w:rsidP="00104E7B">
      <w:pPr>
        <w:spacing w:line="360" w:lineRule="auto"/>
        <w:rPr>
          <w:rFonts w:ascii="Times New Roman" w:hAnsi="Times New Roman"/>
          <w:sz w:val="26"/>
          <w:szCs w:val="26"/>
        </w:rPr>
      </w:pPr>
    </w:p>
    <w:p w:rsidR="005F10F1" w:rsidRPr="00104E7B" w:rsidRDefault="005F10F1" w:rsidP="00104E7B">
      <w:pPr>
        <w:tabs>
          <w:tab w:val="left" w:pos="3291"/>
        </w:tabs>
        <w:spacing w:line="360" w:lineRule="auto"/>
        <w:rPr>
          <w:rFonts w:ascii="Times New Roman" w:hAnsi="Times New Roman"/>
          <w:sz w:val="26"/>
          <w:szCs w:val="26"/>
        </w:rPr>
      </w:pPr>
      <w:r w:rsidRPr="00104E7B">
        <w:rPr>
          <w:rFonts w:ascii="Times New Roman" w:hAnsi="Times New Roman"/>
          <w:sz w:val="26"/>
          <w:szCs w:val="26"/>
        </w:rPr>
        <w:tab/>
      </w:r>
    </w:p>
    <w:sectPr w:rsidR="005F10F1" w:rsidRPr="00104E7B" w:rsidSect="000A6672">
      <w:pgSz w:w="12240" w:h="15840"/>
      <w:pgMar w:top="993" w:right="1041" w:bottom="1135"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2E5"/>
    <w:multiLevelType w:val="hybridMultilevel"/>
    <w:tmpl w:val="CAAE15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933E3"/>
    <w:multiLevelType w:val="hybridMultilevel"/>
    <w:tmpl w:val="9B802D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64C25"/>
    <w:multiLevelType w:val="hybridMultilevel"/>
    <w:tmpl w:val="B50AD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D040B"/>
    <w:multiLevelType w:val="hybridMultilevel"/>
    <w:tmpl w:val="74CC4CD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9E3979"/>
    <w:multiLevelType w:val="hybridMultilevel"/>
    <w:tmpl w:val="339427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75F6D"/>
    <w:multiLevelType w:val="hybridMultilevel"/>
    <w:tmpl w:val="3E76C4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041E8"/>
    <w:multiLevelType w:val="hybridMultilevel"/>
    <w:tmpl w:val="2B5E12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4440D"/>
    <w:multiLevelType w:val="hybridMultilevel"/>
    <w:tmpl w:val="C62868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B600F"/>
    <w:multiLevelType w:val="hybridMultilevel"/>
    <w:tmpl w:val="BA84F9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D26F6"/>
    <w:multiLevelType w:val="hybridMultilevel"/>
    <w:tmpl w:val="ABFA15E8"/>
    <w:lvl w:ilvl="0" w:tplc="4E4625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84E0D"/>
    <w:multiLevelType w:val="hybridMultilevel"/>
    <w:tmpl w:val="22D6C7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2133E6"/>
    <w:multiLevelType w:val="hybridMultilevel"/>
    <w:tmpl w:val="4D5E7B38"/>
    <w:lvl w:ilvl="0" w:tplc="01D48BF8">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5A6E083C"/>
    <w:multiLevelType w:val="hybridMultilevel"/>
    <w:tmpl w:val="4FD864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E7A0D"/>
    <w:multiLevelType w:val="hybridMultilevel"/>
    <w:tmpl w:val="1590A9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346687"/>
    <w:multiLevelType w:val="hybridMultilevel"/>
    <w:tmpl w:val="306026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D92B94"/>
    <w:multiLevelType w:val="hybridMultilevel"/>
    <w:tmpl w:val="22683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D95BEA"/>
    <w:multiLevelType w:val="hybridMultilevel"/>
    <w:tmpl w:val="E91444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66863"/>
    <w:multiLevelType w:val="hybridMultilevel"/>
    <w:tmpl w:val="C1AC70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33ED6"/>
    <w:multiLevelType w:val="hybridMultilevel"/>
    <w:tmpl w:val="90A80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423CDC"/>
    <w:multiLevelType w:val="hybridMultilevel"/>
    <w:tmpl w:val="C5A6E890"/>
    <w:lvl w:ilvl="0" w:tplc="0C30E6B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9E597B"/>
    <w:multiLevelType w:val="hybridMultilevel"/>
    <w:tmpl w:val="1A9421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9"/>
  </w:num>
  <w:num w:numId="4">
    <w:abstractNumId w:val="8"/>
  </w:num>
  <w:num w:numId="5">
    <w:abstractNumId w:val="7"/>
  </w:num>
  <w:num w:numId="6">
    <w:abstractNumId w:val="0"/>
  </w:num>
  <w:num w:numId="7">
    <w:abstractNumId w:val="12"/>
  </w:num>
  <w:num w:numId="8">
    <w:abstractNumId w:val="14"/>
  </w:num>
  <w:num w:numId="9">
    <w:abstractNumId w:val="17"/>
  </w:num>
  <w:num w:numId="10">
    <w:abstractNumId w:val="6"/>
  </w:num>
  <w:num w:numId="11">
    <w:abstractNumId w:val="10"/>
  </w:num>
  <w:num w:numId="12">
    <w:abstractNumId w:val="4"/>
  </w:num>
  <w:num w:numId="13">
    <w:abstractNumId w:val="1"/>
  </w:num>
  <w:num w:numId="14">
    <w:abstractNumId w:val="2"/>
  </w:num>
  <w:num w:numId="15">
    <w:abstractNumId w:val="5"/>
  </w:num>
  <w:num w:numId="16">
    <w:abstractNumId w:val="15"/>
  </w:num>
  <w:num w:numId="17">
    <w:abstractNumId w:val="11"/>
  </w:num>
  <w:num w:numId="18">
    <w:abstractNumId w:val="3"/>
  </w:num>
  <w:num w:numId="19">
    <w:abstractNumId w:val="16"/>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A6B"/>
    <w:rsid w:val="00077E64"/>
    <w:rsid w:val="00096D05"/>
    <w:rsid w:val="000A6672"/>
    <w:rsid w:val="000E639E"/>
    <w:rsid w:val="000F29C0"/>
    <w:rsid w:val="00104E7B"/>
    <w:rsid w:val="00116E1C"/>
    <w:rsid w:val="00127DA7"/>
    <w:rsid w:val="001467E1"/>
    <w:rsid w:val="00183D56"/>
    <w:rsid w:val="001D2114"/>
    <w:rsid w:val="00237819"/>
    <w:rsid w:val="002A50F7"/>
    <w:rsid w:val="003D53B4"/>
    <w:rsid w:val="003E039C"/>
    <w:rsid w:val="003F2A6B"/>
    <w:rsid w:val="0040057D"/>
    <w:rsid w:val="00446524"/>
    <w:rsid w:val="00593E58"/>
    <w:rsid w:val="005C513E"/>
    <w:rsid w:val="005F10F1"/>
    <w:rsid w:val="005F1B7B"/>
    <w:rsid w:val="006D2C86"/>
    <w:rsid w:val="007D5A0A"/>
    <w:rsid w:val="00813A3F"/>
    <w:rsid w:val="00862E15"/>
    <w:rsid w:val="008E60FB"/>
    <w:rsid w:val="009A226D"/>
    <w:rsid w:val="00AB41B5"/>
    <w:rsid w:val="00AC37CE"/>
    <w:rsid w:val="00AE666F"/>
    <w:rsid w:val="00AF7DDB"/>
    <w:rsid w:val="00B625A7"/>
    <w:rsid w:val="00B71D6C"/>
    <w:rsid w:val="00B76697"/>
    <w:rsid w:val="00BA49A0"/>
    <w:rsid w:val="00C54223"/>
    <w:rsid w:val="00C90802"/>
    <w:rsid w:val="00CD37E4"/>
    <w:rsid w:val="00D52C85"/>
    <w:rsid w:val="00DD3246"/>
    <w:rsid w:val="00E14DB2"/>
    <w:rsid w:val="00E84074"/>
    <w:rsid w:val="00E90F30"/>
    <w:rsid w:val="00FF7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8C2D"/>
  <w15:chartTrackingRefBased/>
  <w15:docId w15:val="{27F9004C-6D85-451E-AADD-D6F7CAF9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7E4"/>
    <w:rPr>
      <w:rFonts w:ascii="Calibri" w:eastAsia="Calibri" w:hAnsi="Calibri" w:cs="Times New Roman"/>
    </w:rPr>
  </w:style>
  <w:style w:type="paragraph" w:styleId="Heading1">
    <w:name w:val="heading 1"/>
    <w:basedOn w:val="Normal"/>
    <w:next w:val="Normal"/>
    <w:link w:val="Heading1Char"/>
    <w:uiPriority w:val="9"/>
    <w:qFormat/>
    <w:rsid w:val="00B76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66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A6B"/>
    <w:pPr>
      <w:ind w:left="720"/>
      <w:contextualSpacing/>
    </w:pPr>
  </w:style>
  <w:style w:type="character" w:customStyle="1" w:styleId="Heading1Char">
    <w:name w:val="Heading 1 Char"/>
    <w:basedOn w:val="DefaultParagraphFont"/>
    <w:link w:val="Heading1"/>
    <w:uiPriority w:val="9"/>
    <w:rsid w:val="00B766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669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96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00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6</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cp:lastPrinted>2022-08-01T14:21:00Z</cp:lastPrinted>
  <dcterms:created xsi:type="dcterms:W3CDTF">2022-07-20T09:47:00Z</dcterms:created>
  <dcterms:modified xsi:type="dcterms:W3CDTF">2022-08-12T00:43:00Z</dcterms:modified>
</cp:coreProperties>
</file>