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5843" w14:textId="66D62037" w:rsidR="00E26676" w:rsidRPr="00671AB8" w:rsidRDefault="00EC0D5E">
      <w:pPr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Câu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1: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Lập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bảng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tổng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hợp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các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kỹ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thuật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tấn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công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cơ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bản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Tên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gọi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cơ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chế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hoạt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động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công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cụ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sử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dụng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,</w:t>
      </w:r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kết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quả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đạt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được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biện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pháp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phòng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chống</w:t>
      </w:r>
      <w:proofErr w:type="spellEnd"/>
      <w:r w:rsidRPr="00671AB8">
        <w:rPr>
          <w:rStyle w:val="fontstyle01"/>
          <w:rFonts w:ascii="Arial" w:hAnsi="Arial" w:cs="Arial"/>
          <w:b/>
          <w:bCs/>
          <w:color w:val="000000" w:themeColor="text1"/>
          <w:sz w:val="28"/>
          <w:szCs w:val="28"/>
        </w:rPr>
        <w:t>…).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3"/>
        <w:gridCol w:w="1684"/>
        <w:gridCol w:w="2326"/>
        <w:gridCol w:w="1843"/>
        <w:gridCol w:w="1615"/>
        <w:gridCol w:w="1645"/>
      </w:tblGrid>
      <w:tr w:rsidR="00675644" w:rsidRPr="00EC0D5E" w14:paraId="5D4A0459" w14:textId="16927205" w:rsidTr="00086460">
        <w:tc>
          <w:tcPr>
            <w:tcW w:w="663" w:type="dxa"/>
          </w:tcPr>
          <w:p w14:paraId="5BB3E3F1" w14:textId="707F0255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>STT</w:t>
            </w:r>
          </w:p>
        </w:tc>
        <w:tc>
          <w:tcPr>
            <w:tcW w:w="1684" w:type="dxa"/>
          </w:tcPr>
          <w:p w14:paraId="1F3C72E3" w14:textId="2778DC05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Tên</w:t>
            </w:r>
            <w:proofErr w:type="spellEnd"/>
            <w:r w:rsidRPr="00EC0D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gọi</w:t>
            </w:r>
            <w:proofErr w:type="spellEnd"/>
          </w:p>
        </w:tc>
        <w:tc>
          <w:tcPr>
            <w:tcW w:w="2326" w:type="dxa"/>
          </w:tcPr>
          <w:p w14:paraId="6D103C3D" w14:textId="475926C2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Cơ</w:t>
            </w:r>
            <w:proofErr w:type="spellEnd"/>
            <w:r w:rsidRPr="00EC0D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chế</w:t>
            </w:r>
            <w:proofErr w:type="spellEnd"/>
            <w:r w:rsidRPr="00EC0D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hoạt</w:t>
            </w:r>
            <w:proofErr w:type="spellEnd"/>
            <w:r w:rsidRPr="00EC0D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động</w:t>
            </w:r>
            <w:proofErr w:type="spellEnd"/>
          </w:p>
        </w:tc>
        <w:tc>
          <w:tcPr>
            <w:tcW w:w="1843" w:type="dxa"/>
          </w:tcPr>
          <w:p w14:paraId="22E3DED5" w14:textId="76FC481E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 xml:space="preserve">Công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cụ</w:t>
            </w:r>
            <w:proofErr w:type="spellEnd"/>
            <w:r w:rsidRPr="00EC0D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EC0D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</w:p>
        </w:tc>
        <w:tc>
          <w:tcPr>
            <w:tcW w:w="1615" w:type="dxa"/>
          </w:tcPr>
          <w:p w14:paraId="1AE84FCC" w14:textId="096B083F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Kết</w:t>
            </w:r>
            <w:proofErr w:type="spellEnd"/>
            <w:r w:rsidRPr="00EC0D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quả</w:t>
            </w:r>
            <w:proofErr w:type="spellEnd"/>
            <w:r w:rsidRPr="00EC0D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đạt</w:t>
            </w:r>
            <w:proofErr w:type="spellEnd"/>
            <w:r w:rsidRPr="00EC0D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EC0D5E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</w:p>
        </w:tc>
        <w:tc>
          <w:tcPr>
            <w:tcW w:w="1645" w:type="dxa"/>
          </w:tcPr>
          <w:p w14:paraId="0B2CF798" w14:textId="154C2E10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Biện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phòng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chống</w:t>
            </w:r>
            <w:proofErr w:type="spellEnd"/>
          </w:p>
        </w:tc>
      </w:tr>
      <w:tr w:rsidR="00675644" w:rsidRPr="00EC0D5E" w14:paraId="1246A78D" w14:textId="57234A86" w:rsidTr="00086460">
        <w:tc>
          <w:tcPr>
            <w:tcW w:w="663" w:type="dxa"/>
          </w:tcPr>
          <w:p w14:paraId="7B95AFDB" w14:textId="53897A61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684" w:type="dxa"/>
          </w:tcPr>
          <w:p w14:paraId="3888697B" w14:textId="568D3BAD" w:rsidR="00EC0D5E" w:rsidRPr="00EC0D5E" w:rsidRDefault="00AC0AAF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Eavesdropping</w:t>
            </w:r>
          </w:p>
        </w:tc>
        <w:tc>
          <w:tcPr>
            <w:tcW w:w="2326" w:type="dxa"/>
          </w:tcPr>
          <w:p w14:paraId="64437683" w14:textId="2A899662" w:rsidR="00EC0D5E" w:rsidRPr="00EC0D5E" w:rsidRDefault="00FD1076" w:rsidP="00FD107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thiết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bị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mạng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chương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trình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ứng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giám</w:t>
            </w:r>
            <w:proofErr w:type="spellEnd"/>
            <w:r w:rsid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sát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lưu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lượng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mạng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bắt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gói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tin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đi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qua</w:t>
            </w:r>
            <w:r w:rsid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thiết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bị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này</w:t>
            </w:r>
            <w:proofErr w:type="spellEnd"/>
          </w:p>
        </w:tc>
        <w:tc>
          <w:tcPr>
            <w:tcW w:w="1843" w:type="dxa"/>
          </w:tcPr>
          <w:p w14:paraId="73F2379A" w14:textId="7B1C91C5" w:rsidR="00FD1076" w:rsidRPr="00FD1076" w:rsidRDefault="00FD1076" w:rsidP="00FD1076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FD1076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22402">
              <w:rPr>
                <w:rFonts w:ascii="Arial" w:hAnsi="Arial" w:cs="Arial"/>
                <w:color w:val="000000" w:themeColor="text1"/>
              </w:rPr>
              <w:t>T</w:t>
            </w:r>
            <w:r w:rsidRPr="00FD1076">
              <w:rPr>
                <w:rFonts w:ascii="Arial" w:hAnsi="Arial" w:cs="Arial"/>
                <w:color w:val="000000" w:themeColor="text1"/>
              </w:rPr>
              <w:t>hiết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bị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mạng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D1076">
              <w:rPr>
                <w:rFonts w:ascii="Arial" w:hAnsi="Arial" w:cs="Arial"/>
                <w:color w:val="000000" w:themeColor="text1"/>
              </w:rPr>
              <w:t>(router, card</w:t>
            </w:r>
          </w:p>
          <w:p w14:paraId="18EFC014" w14:textId="77777777" w:rsidR="00EC0D5E" w:rsidRDefault="00FD1076" w:rsidP="00FD1076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mạng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>…)</w:t>
            </w:r>
          </w:p>
          <w:p w14:paraId="0B266FD6" w14:textId="12111E17" w:rsidR="00FD1076" w:rsidRPr="00EC0D5E" w:rsidRDefault="00FD1076" w:rsidP="00FD1076">
            <w:pPr>
              <w:rPr>
                <w:rFonts w:ascii="Arial" w:hAnsi="Arial" w:cs="Arial"/>
                <w:color w:val="000000" w:themeColor="text1"/>
              </w:rPr>
            </w:pPr>
            <w:r w:rsidRPr="00FD1076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22402">
              <w:rPr>
                <w:rFonts w:ascii="Arial" w:hAnsi="Arial" w:cs="Arial"/>
                <w:color w:val="000000" w:themeColor="text1"/>
              </w:rPr>
              <w:t>C</w:t>
            </w:r>
            <w:r w:rsidRPr="00FD1076">
              <w:rPr>
                <w:rFonts w:ascii="Arial" w:hAnsi="Arial" w:cs="Arial"/>
                <w:color w:val="000000" w:themeColor="text1"/>
              </w:rPr>
              <w:t>hương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trình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ứng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D1076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FD1076">
              <w:rPr>
                <w:rFonts w:ascii="Arial" w:hAnsi="Arial" w:cs="Arial"/>
                <w:color w:val="000000" w:themeColor="text1"/>
              </w:rPr>
              <w:t>Tcpdump</w:t>
            </w:r>
            <w:proofErr w:type="spellEnd"/>
            <w:r w:rsidRPr="00FD1076">
              <w:rPr>
                <w:rFonts w:ascii="Arial" w:hAnsi="Arial" w:cs="Arial"/>
                <w:color w:val="000000" w:themeColor="text1"/>
              </w:rPr>
              <w:t>, Ethereal, Wireshark…)</w:t>
            </w:r>
          </w:p>
        </w:tc>
        <w:tc>
          <w:tcPr>
            <w:tcW w:w="1615" w:type="dxa"/>
          </w:tcPr>
          <w:p w14:paraId="5C9D1BF7" w14:textId="1C0F12B8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Đánh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cắp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tin,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nhạy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cảm</w:t>
            </w:r>
            <w:proofErr w:type="spellEnd"/>
          </w:p>
        </w:tc>
        <w:tc>
          <w:tcPr>
            <w:tcW w:w="1645" w:type="dxa"/>
          </w:tcPr>
          <w:p w14:paraId="19E8BCD9" w14:textId="35BC2502" w:rsidR="00EC0D5E" w:rsidRDefault="00675644" w:rsidP="00FD107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cách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nào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ngăn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chận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việc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nghe</w:t>
            </w:r>
            <w:proofErr w:type="spellEnd"/>
            <w:r w:rsid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trộm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mạng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cộng</w:t>
            </w:r>
            <w:proofErr w:type="spellEnd"/>
          </w:p>
          <w:p w14:paraId="7FEEDB61" w14:textId="0DE4909A" w:rsidR="00FD1076" w:rsidRPr="00FD1076" w:rsidRDefault="00675644" w:rsidP="00FD107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22402">
              <w:rPr>
                <w:rFonts w:ascii="Arial" w:hAnsi="Arial" w:cs="Arial"/>
                <w:color w:val="000000" w:themeColor="text1"/>
              </w:rPr>
              <w:t>C</w:t>
            </w:r>
            <w:r w:rsidR="00FD1076" w:rsidRPr="00FD1076">
              <w:rPr>
                <w:rFonts w:ascii="Arial" w:hAnsi="Arial" w:cs="Arial"/>
                <w:color w:val="000000" w:themeColor="text1"/>
              </w:rPr>
              <w:t>ách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tốt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nhất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là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hoá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truyền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chúng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trên</w:t>
            </w:r>
            <w:proofErr w:type="spellEnd"/>
            <w:r w:rsidR="00FD1076" w:rsidRPr="00FD1076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FD1076" w:rsidRPr="00FD1076">
              <w:rPr>
                <w:rFonts w:ascii="Arial" w:hAnsi="Arial" w:cs="Arial"/>
                <w:color w:val="000000" w:themeColor="text1"/>
              </w:rPr>
              <w:t>mạng</w:t>
            </w:r>
            <w:proofErr w:type="spellEnd"/>
          </w:p>
        </w:tc>
      </w:tr>
      <w:tr w:rsidR="00675644" w:rsidRPr="00EC0D5E" w14:paraId="2A5C3828" w14:textId="09631D3D" w:rsidTr="00086460">
        <w:tc>
          <w:tcPr>
            <w:tcW w:w="663" w:type="dxa"/>
          </w:tcPr>
          <w:p w14:paraId="3B969760" w14:textId="5C28ACAF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684" w:type="dxa"/>
          </w:tcPr>
          <w:p w14:paraId="1B3A1ED6" w14:textId="7419D1CF" w:rsidR="00EC0D5E" w:rsidRPr="00EC0D5E" w:rsidRDefault="00AC0AAF">
            <w:pPr>
              <w:rPr>
                <w:rFonts w:ascii="Arial" w:hAnsi="Arial" w:cs="Arial"/>
                <w:color w:val="000000" w:themeColor="text1"/>
              </w:rPr>
            </w:pPr>
            <w:r w:rsidRPr="00AC0AAF">
              <w:rPr>
                <w:rFonts w:ascii="Arial" w:hAnsi="Arial" w:cs="Arial"/>
                <w:color w:val="000000" w:themeColor="text1"/>
              </w:rPr>
              <w:t>Cryptanalysis</w:t>
            </w:r>
          </w:p>
        </w:tc>
        <w:tc>
          <w:tcPr>
            <w:tcW w:w="2326" w:type="dxa"/>
          </w:tcPr>
          <w:p w14:paraId="1FBDACDE" w14:textId="6DDFCAC5" w:rsidR="00EC0D5E" w:rsidRPr="00EC0D5E" w:rsidRDefault="00A32DEF" w:rsidP="00A32DEF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</w:t>
            </w:r>
            <w:r w:rsidRPr="00A32DEF">
              <w:rPr>
                <w:rFonts w:ascii="Arial" w:hAnsi="Arial" w:cs="Arial"/>
                <w:color w:val="000000" w:themeColor="text1"/>
              </w:rPr>
              <w:t>ghệ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thuật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tìm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kiếm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tin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hữu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ích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từ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hoá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mà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cần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biết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khoá</w:t>
            </w:r>
            <w:proofErr w:type="spellEnd"/>
            <w:r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32DEF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</w:p>
        </w:tc>
        <w:tc>
          <w:tcPr>
            <w:tcW w:w="1843" w:type="dxa"/>
          </w:tcPr>
          <w:p w14:paraId="4A9D922C" w14:textId="09DCA3CD" w:rsidR="00EC0D5E" w:rsidRPr="00EC0D5E" w:rsidRDefault="0002240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ác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cụ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toán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máy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tính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hiệu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suất</w:t>
            </w:r>
            <w:proofErr w:type="spellEnd"/>
            <w:r w:rsidR="00A32DEF" w:rsidRPr="00A32DE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A32DEF" w:rsidRPr="00A32DEF">
              <w:rPr>
                <w:rFonts w:ascii="Arial" w:hAnsi="Arial" w:cs="Arial"/>
                <w:color w:val="000000" w:themeColor="text1"/>
              </w:rPr>
              <w:t>cao</w:t>
            </w:r>
            <w:proofErr w:type="spellEnd"/>
          </w:p>
        </w:tc>
        <w:tc>
          <w:tcPr>
            <w:tcW w:w="1615" w:type="dxa"/>
          </w:tcPr>
          <w:p w14:paraId="19FD6D71" w14:textId="784F5CC2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Đánh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cắp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tin,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hóa</w:t>
            </w:r>
            <w:proofErr w:type="spellEnd"/>
          </w:p>
        </w:tc>
        <w:tc>
          <w:tcPr>
            <w:tcW w:w="1645" w:type="dxa"/>
          </w:tcPr>
          <w:p w14:paraId="0EEDB16F" w14:textId="148C1361" w:rsidR="00675644" w:rsidRPr="00675644" w:rsidRDefault="00675644" w:rsidP="00675644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675644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thuật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hoá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thể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hiện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cấu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trúc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kê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chuỗi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>.</w:t>
            </w:r>
          </w:p>
          <w:p w14:paraId="3A657085" w14:textId="5CD022E3" w:rsidR="00EC0D5E" w:rsidRPr="00EC0D5E" w:rsidRDefault="00675644" w:rsidP="00675644">
            <w:pPr>
              <w:rPr>
                <w:rFonts w:ascii="Arial" w:hAnsi="Arial" w:cs="Arial"/>
                <w:color w:val="000000" w:themeColor="text1"/>
              </w:rPr>
            </w:pPr>
            <w:r w:rsidRPr="00675644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Khoá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độ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dài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lớn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75644">
              <w:rPr>
                <w:rFonts w:ascii="Arial" w:hAnsi="Arial" w:cs="Arial"/>
                <w:color w:val="000000" w:themeColor="text1"/>
              </w:rPr>
              <w:t>chống</w:t>
            </w:r>
            <w:proofErr w:type="spellEnd"/>
            <w:r w:rsidRPr="00675644">
              <w:rPr>
                <w:rFonts w:ascii="Arial" w:hAnsi="Arial" w:cs="Arial"/>
                <w:color w:val="000000" w:themeColor="text1"/>
              </w:rPr>
              <w:t xml:space="preserve"> Brute-force attacks.</w:t>
            </w:r>
          </w:p>
        </w:tc>
      </w:tr>
      <w:tr w:rsidR="00675644" w:rsidRPr="00EC0D5E" w14:paraId="1DAFC17B" w14:textId="609A8378" w:rsidTr="00086460">
        <w:tc>
          <w:tcPr>
            <w:tcW w:w="663" w:type="dxa"/>
          </w:tcPr>
          <w:p w14:paraId="2EE32189" w14:textId="1F75A06D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684" w:type="dxa"/>
          </w:tcPr>
          <w:p w14:paraId="5A8A57CA" w14:textId="28135896" w:rsidR="00EC0D5E" w:rsidRPr="00EC0D5E" w:rsidRDefault="00AC0AAF">
            <w:pPr>
              <w:rPr>
                <w:rFonts w:ascii="Arial" w:hAnsi="Arial" w:cs="Arial"/>
                <w:color w:val="000000" w:themeColor="text1"/>
              </w:rPr>
            </w:pPr>
            <w:r w:rsidRPr="00AC0AAF">
              <w:rPr>
                <w:rFonts w:ascii="Arial" w:hAnsi="Arial" w:cs="Arial"/>
                <w:color w:val="000000" w:themeColor="text1"/>
              </w:rPr>
              <w:t>Password Pilfering</w:t>
            </w:r>
          </w:p>
        </w:tc>
        <w:tc>
          <w:tcPr>
            <w:tcW w:w="2326" w:type="dxa"/>
          </w:tcPr>
          <w:p w14:paraId="384B534B" w14:textId="7159F36A" w:rsidR="00EC0D5E" w:rsidRDefault="00022402" w:rsidP="0002240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>
              <w:t xml:space="preserve"> </w:t>
            </w:r>
            <w:proofErr w:type="spellStart"/>
            <w:r w:rsidR="00675644" w:rsidRPr="00022402">
              <w:rPr>
                <w:rFonts w:ascii="Arial" w:hAnsi="Arial" w:cs="Arial"/>
                <w:color w:val="000000" w:themeColor="text1"/>
              </w:rPr>
              <w:t>Lấy</w:t>
            </w:r>
            <w:proofErr w:type="spellEnd"/>
            <w:r w:rsidR="00675644" w:rsidRP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675644" w:rsidRPr="00022402">
              <w:rPr>
                <w:rFonts w:ascii="Arial" w:hAnsi="Arial" w:cs="Arial"/>
                <w:color w:val="000000" w:themeColor="text1"/>
              </w:rPr>
              <w:t>cắp</w:t>
            </w:r>
            <w:proofErr w:type="spellEnd"/>
            <w:r w:rsidR="00675644" w:rsidRP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675644" w:rsidRPr="00022402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  <w:r w:rsidR="00675644" w:rsidRP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675644" w:rsidRPr="00022402">
              <w:rPr>
                <w:rFonts w:ascii="Arial" w:hAnsi="Arial" w:cs="Arial"/>
                <w:color w:val="000000" w:themeColor="text1"/>
              </w:rPr>
              <w:t>khẩu</w:t>
            </w:r>
            <w:proofErr w:type="spellEnd"/>
            <w:r w:rsidR="00675644" w:rsidRP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675644" w:rsidRPr="00022402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="00675644" w:rsidRP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675644" w:rsidRPr="00022402">
              <w:rPr>
                <w:rFonts w:ascii="Arial" w:hAnsi="Arial" w:cs="Arial"/>
                <w:color w:val="000000" w:themeColor="text1"/>
              </w:rPr>
              <w:t>người</w:t>
            </w:r>
            <w:proofErr w:type="spellEnd"/>
            <w:r w:rsidR="00675644" w:rsidRP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dùng</w:t>
            </w:r>
            <w:proofErr w:type="spellEnd"/>
          </w:p>
          <w:p w14:paraId="0662267C" w14:textId="22DC2644" w:rsidR="00022402" w:rsidRPr="00022402" w:rsidRDefault="00022402" w:rsidP="00022402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022402">
              <w:rPr>
                <w:rFonts w:ascii="Arial" w:hAnsi="Arial" w:cs="Arial"/>
                <w:color w:val="000000" w:themeColor="text1"/>
              </w:rPr>
              <w:t xml:space="preserve">Các </w:t>
            </w:r>
            <w:proofErr w:type="spellStart"/>
            <w:r w:rsidRPr="00022402">
              <w:rPr>
                <w:rFonts w:ascii="Arial" w:hAnsi="Arial" w:cs="Arial"/>
                <w:color w:val="000000" w:themeColor="text1"/>
              </w:rPr>
              <w:t>phương</w:t>
            </w:r>
            <w:proofErr w:type="spellEnd"/>
            <w:r w:rsidRP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22402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22402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022402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22402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022402">
              <w:rPr>
                <w:rFonts w:ascii="Arial" w:hAnsi="Arial" w:cs="Arial"/>
                <w:color w:val="000000" w:themeColor="text1"/>
              </w:rPr>
              <w:t xml:space="preserve"> bao </w:t>
            </w:r>
            <w:proofErr w:type="spellStart"/>
            <w:r w:rsidRPr="00022402">
              <w:rPr>
                <w:rFonts w:ascii="Arial" w:hAnsi="Arial" w:cs="Arial"/>
                <w:color w:val="000000" w:themeColor="text1"/>
              </w:rPr>
              <w:t>gồm</w:t>
            </w:r>
            <w:proofErr w:type="spellEnd"/>
            <w:r w:rsidRPr="00022402">
              <w:rPr>
                <w:rFonts w:ascii="Arial" w:hAnsi="Arial" w:cs="Arial"/>
                <w:color w:val="000000" w:themeColor="text1"/>
              </w:rPr>
              <w:t>:</w:t>
            </w:r>
          </w:p>
          <w:p w14:paraId="7E6B1625" w14:textId="5A7E9D1A" w:rsidR="00022402" w:rsidRPr="00022402" w:rsidRDefault="00086460" w:rsidP="0008646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- </w:t>
            </w:r>
            <w:r w:rsidR="00022402" w:rsidRPr="00022402">
              <w:rPr>
                <w:rFonts w:ascii="Arial" w:hAnsi="Arial" w:cs="Arial"/>
                <w:color w:val="000000" w:themeColor="text1"/>
              </w:rPr>
              <w:t>Guessing</w:t>
            </w:r>
          </w:p>
          <w:p w14:paraId="6D3D84FF" w14:textId="242D9F30" w:rsidR="00022402" w:rsidRPr="00022402" w:rsidRDefault="00086460" w:rsidP="0008646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- </w:t>
            </w:r>
            <w:r w:rsidR="00022402" w:rsidRPr="00022402">
              <w:rPr>
                <w:rFonts w:ascii="Arial" w:hAnsi="Arial" w:cs="Arial"/>
                <w:color w:val="000000" w:themeColor="text1"/>
              </w:rPr>
              <w:t>Social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22402" w:rsidRPr="00022402">
              <w:rPr>
                <w:rFonts w:ascii="Arial" w:hAnsi="Arial" w:cs="Arial"/>
                <w:color w:val="000000" w:themeColor="text1"/>
              </w:rPr>
              <w:t>engineering</w:t>
            </w:r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</w:t>
            </w:r>
            <w:r w:rsidRPr="00086460">
              <w:rPr>
                <w:rFonts w:ascii="Arial" w:hAnsi="Arial" w:cs="Arial"/>
                <w:color w:val="000000" w:themeColor="text1"/>
              </w:rPr>
              <w:t>ử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kỹ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năng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xã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hội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ăn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cắp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tin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người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khác</w:t>
            </w:r>
            <w:proofErr w:type="spellEnd"/>
          </w:p>
          <w:p w14:paraId="6C2418B4" w14:textId="3CB79D26" w:rsidR="00022402" w:rsidRPr="00022402" w:rsidRDefault="00086460" w:rsidP="0008646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- </w:t>
            </w:r>
            <w:r w:rsidR="00022402" w:rsidRPr="00022402">
              <w:rPr>
                <w:rFonts w:ascii="Arial" w:hAnsi="Arial" w:cs="Arial"/>
                <w:color w:val="000000" w:themeColor="text1"/>
              </w:rPr>
              <w:t>Dictionary</w:t>
            </w:r>
            <w:r>
              <w:rPr>
                <w:rFonts w:ascii="Arial" w:hAnsi="Arial" w:cs="Arial"/>
                <w:color w:val="000000" w:themeColor="text1"/>
              </w:rPr>
              <w:t xml:space="preserve"> Attacks: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duyệt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tìm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từ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từ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điển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thu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từ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file SAM…)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username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086460">
              <w:rPr>
                <w:rFonts w:ascii="Arial" w:hAnsi="Arial" w:cs="Arial"/>
                <w:color w:val="000000" w:themeColor="text1"/>
              </w:rPr>
              <w:t xml:space="preserve">password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hoá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>.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2369FC33" w14:textId="2FC69238" w:rsidR="00022402" w:rsidRPr="00022402" w:rsidRDefault="00086460" w:rsidP="0008646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- </w:t>
            </w:r>
            <w:r w:rsidR="00022402" w:rsidRPr="00022402">
              <w:rPr>
                <w:rFonts w:ascii="Arial" w:hAnsi="Arial" w:cs="Arial"/>
                <w:color w:val="000000" w:themeColor="text1"/>
              </w:rPr>
              <w:t>Password sniffing</w:t>
            </w:r>
            <w:r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dùng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bắt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tin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lastRenderedPageBreak/>
              <w:t>đăng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nhập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từ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xa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như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username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password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đối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ứng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mạng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phổ</w:t>
            </w:r>
            <w:proofErr w:type="spellEnd"/>
            <w:r w:rsidRPr="0008646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086460">
              <w:rPr>
                <w:rFonts w:ascii="Arial" w:hAnsi="Arial" w:cs="Arial"/>
                <w:color w:val="000000" w:themeColor="text1"/>
              </w:rPr>
              <w:t>biến</w:t>
            </w:r>
            <w:proofErr w:type="spellEnd"/>
          </w:p>
          <w:p w14:paraId="0856C41E" w14:textId="4A174BB4" w:rsidR="00675644" w:rsidRPr="00EC0D5E" w:rsidRDefault="00675644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43" w:type="dxa"/>
          </w:tcPr>
          <w:p w14:paraId="4C04D20D" w14:textId="72B4C2CF" w:rsidR="00EC0D5E" w:rsidRDefault="00086460" w:rsidP="0008646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Mạo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danh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lừa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đảo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qua email,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tạo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đăng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nhập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giả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…</w:t>
            </w:r>
          </w:p>
          <w:p w14:paraId="03AE5D50" w14:textId="1BA283AD" w:rsidR="00086460" w:rsidRPr="00EC0D5E" w:rsidRDefault="00086460" w:rsidP="0008646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="003A1A9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3A1A90" w:rsidRPr="003A1A90">
              <w:rPr>
                <w:rFonts w:ascii="Arial" w:hAnsi="Arial" w:cs="Arial"/>
                <w:color w:val="000000" w:themeColor="text1"/>
              </w:rPr>
              <w:t>Cain &amp; Abel</w:t>
            </w:r>
            <w:r w:rsidR="003A1A90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3A1A90" w:rsidRPr="003A1A90">
              <w:rPr>
                <w:rFonts w:ascii="Arial" w:hAnsi="Arial" w:cs="Arial"/>
                <w:color w:val="000000" w:themeColor="text1"/>
              </w:rPr>
              <w:t>Phishing, keylogger, trojan horse</w:t>
            </w:r>
          </w:p>
        </w:tc>
        <w:tc>
          <w:tcPr>
            <w:tcW w:w="1615" w:type="dxa"/>
          </w:tcPr>
          <w:p w14:paraId="533E7232" w14:textId="2F771FF0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Truy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cập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trái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phép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tài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khoản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</w:p>
        </w:tc>
        <w:tc>
          <w:tcPr>
            <w:tcW w:w="1645" w:type="dxa"/>
          </w:tcPr>
          <w:p w14:paraId="5E5DE729" w14:textId="37D75693" w:rsidR="003A1A90" w:rsidRPr="003A1A90" w:rsidRDefault="003A1A90" w:rsidP="003A1A9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A1A90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khẩu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bí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sinh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trắc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</w:p>
          <w:p w14:paraId="537A0B4D" w14:textId="5B2125C2" w:rsidR="003A1A90" w:rsidRPr="003A1A90" w:rsidRDefault="003A1A90" w:rsidP="003A1A9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A1A90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khẩu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kết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hợp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nhiều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kí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tự</w:t>
            </w:r>
            <w:proofErr w:type="spellEnd"/>
          </w:p>
          <w:p w14:paraId="0C106909" w14:textId="21B273F2" w:rsidR="003A1A90" w:rsidRPr="003A1A90" w:rsidRDefault="003A1A90" w:rsidP="003A1A9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A1A90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Pr="003A1A90">
              <w:rPr>
                <w:rFonts w:ascii="Arial" w:hAnsi="Arial" w:cs="Arial"/>
                <w:color w:val="000000" w:themeColor="text1"/>
              </w:rPr>
              <w:t xml:space="preserve"> Thay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khẩu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định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kì</w:t>
            </w:r>
            <w:proofErr w:type="spellEnd"/>
          </w:p>
          <w:p w14:paraId="6C9A2C7F" w14:textId="5616D70A" w:rsidR="003A1A90" w:rsidRPr="003A1A90" w:rsidRDefault="003A1A90" w:rsidP="003A1A9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A1A90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khẩu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cho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tài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khoản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khác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nhau</w:t>
            </w:r>
            <w:proofErr w:type="spellEnd"/>
          </w:p>
          <w:p w14:paraId="22B274AD" w14:textId="45448974" w:rsidR="00EC0D5E" w:rsidRPr="00EC0D5E" w:rsidRDefault="003A1A90" w:rsidP="003A1A90">
            <w:pPr>
              <w:rPr>
                <w:rFonts w:ascii="Arial" w:hAnsi="Arial" w:cs="Arial"/>
                <w:color w:val="000000" w:themeColor="text1"/>
              </w:rPr>
            </w:pPr>
            <w:r w:rsidRPr="003A1A90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click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đường</w:t>
            </w:r>
            <w:proofErr w:type="spellEnd"/>
            <w:r w:rsidRPr="003A1A90">
              <w:rPr>
                <w:rFonts w:ascii="Arial" w:hAnsi="Arial" w:cs="Arial"/>
                <w:color w:val="000000" w:themeColor="text1"/>
              </w:rPr>
              <w:t xml:space="preserve"> link </w:t>
            </w:r>
            <w:proofErr w:type="spellStart"/>
            <w:r w:rsidRPr="003A1A90">
              <w:rPr>
                <w:rFonts w:ascii="Arial" w:hAnsi="Arial" w:cs="Arial"/>
                <w:color w:val="000000" w:themeColor="text1"/>
              </w:rPr>
              <w:t>lạ</w:t>
            </w:r>
            <w:proofErr w:type="spellEnd"/>
          </w:p>
        </w:tc>
      </w:tr>
      <w:tr w:rsidR="00675644" w:rsidRPr="00EC0D5E" w14:paraId="1F2A29AB" w14:textId="3332E1C5" w:rsidTr="00086460">
        <w:tc>
          <w:tcPr>
            <w:tcW w:w="663" w:type="dxa"/>
          </w:tcPr>
          <w:p w14:paraId="7A9E52F0" w14:textId="7E9829D2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684" w:type="dxa"/>
          </w:tcPr>
          <w:p w14:paraId="26E0B76D" w14:textId="00DC256B" w:rsidR="00EC0D5E" w:rsidRPr="00EC0D5E" w:rsidRDefault="00AC0AAF">
            <w:pPr>
              <w:rPr>
                <w:rFonts w:ascii="Arial" w:hAnsi="Arial" w:cs="Arial"/>
                <w:color w:val="000000" w:themeColor="text1"/>
              </w:rPr>
            </w:pPr>
            <w:r w:rsidRPr="00AC0AAF">
              <w:rPr>
                <w:rFonts w:ascii="Arial" w:hAnsi="Arial" w:cs="Arial"/>
                <w:color w:val="000000" w:themeColor="text1"/>
              </w:rPr>
              <w:t>Identity Spoofing</w:t>
            </w:r>
          </w:p>
        </w:tc>
        <w:tc>
          <w:tcPr>
            <w:tcW w:w="2326" w:type="dxa"/>
          </w:tcPr>
          <w:p w14:paraId="762A8A6D" w14:textId="45DC7BD3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B5ABE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Pr="009B5ABE">
              <w:rPr>
                <w:rFonts w:ascii="Arial" w:hAnsi="Arial" w:cs="Arial"/>
                <w:color w:val="000000" w:themeColor="text1"/>
              </w:rPr>
              <w:t xml:space="preserve"> Phương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tấn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cho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phép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kẻ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tấn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</w:p>
          <w:p w14:paraId="590D6B5C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mạo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nhận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nạn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nhân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mà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cần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</w:p>
          <w:p w14:paraId="72DC9AAF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khẩu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nạn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nhân</w:t>
            </w:r>
            <w:proofErr w:type="spellEnd"/>
          </w:p>
          <w:p w14:paraId="14272BDB" w14:textId="36872ED6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B5ABE">
              <w:rPr>
                <w:rFonts w:ascii="Arial" w:hAnsi="Arial" w:cs="Arial"/>
                <w:color w:val="000000" w:themeColor="text1"/>
              </w:rPr>
              <w:t>+</w:t>
            </w:r>
            <w:r w:rsidR="005A32F1">
              <w:rPr>
                <w:rFonts w:ascii="Arial" w:hAnsi="Arial" w:cs="Arial"/>
                <w:color w:val="000000" w:themeColor="text1"/>
              </w:rPr>
              <w:t>)</w:t>
            </w:r>
            <w:r w:rsidRPr="009B5ABE">
              <w:rPr>
                <w:rFonts w:ascii="Arial" w:hAnsi="Arial" w:cs="Arial"/>
                <w:color w:val="000000" w:themeColor="text1"/>
              </w:rPr>
              <w:t xml:space="preserve"> Các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phương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phổ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biến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bao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gồm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>:</w:t>
            </w:r>
          </w:p>
          <w:p w14:paraId="3DCA22D6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B5ABE">
              <w:rPr>
                <w:rFonts w:ascii="Arial" w:hAnsi="Arial" w:cs="Arial"/>
                <w:color w:val="000000" w:themeColor="text1"/>
              </w:rPr>
              <w:t>– Man-in-the-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midle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attacks: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dàn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xếp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thiết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bị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mạng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sửa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hay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làm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giả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truyền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giữa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người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rồi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truyền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chúng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như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chưa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từng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bị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tác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động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bởi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kẻ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tấn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>.</w:t>
            </w:r>
          </w:p>
          <w:p w14:paraId="0EA74104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B5ABE">
              <w:rPr>
                <w:rFonts w:ascii="Arial" w:hAnsi="Arial" w:cs="Arial"/>
                <w:color w:val="000000" w:themeColor="text1"/>
              </w:rPr>
              <w:t xml:space="preserve">– Message replays attacks: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tấn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lấy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bản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sao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giấy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phép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số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giao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thức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nhằm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mạo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nhận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người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dung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dịch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vụ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từ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</w:p>
          <w:p w14:paraId="4175DEB1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B5ABE">
              <w:rPr>
                <w:rFonts w:ascii="Arial" w:hAnsi="Arial" w:cs="Arial"/>
                <w:color w:val="000000" w:themeColor="text1"/>
              </w:rPr>
              <w:t xml:space="preserve">– Network spoofing attacks: IP Spoofing bao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gồm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: </w:t>
            </w:r>
          </w:p>
          <w:p w14:paraId="61ECF488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B5ABE">
              <w:rPr>
                <w:rFonts w:ascii="Arial" w:hAnsi="Arial" w:cs="Arial"/>
                <w:color w:val="000000" w:themeColor="text1"/>
              </w:rPr>
              <w:t xml:space="preserve">* SYN flooding: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kẻ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tấn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lấp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đầy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bộ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đệm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TCP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máy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tính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mục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tiêu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khối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lượng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lớn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gói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SYN,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làm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cho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máy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tính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mục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tiêu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thể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thiết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lập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tin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liên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lạc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máy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tính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khác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>.</w:t>
            </w:r>
          </w:p>
          <w:p w14:paraId="5A6DE324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B5ABE">
              <w:rPr>
                <w:rFonts w:ascii="Arial" w:hAnsi="Arial" w:cs="Arial"/>
                <w:color w:val="000000" w:themeColor="text1"/>
              </w:rPr>
              <w:t xml:space="preserve">* TCP hijacking: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gói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tin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giả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mạo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chiếm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đoạt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kết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nối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giữa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máy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lastRenderedPageBreak/>
              <w:t>tính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nạn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nhân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máy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đích</w:t>
            </w:r>
            <w:proofErr w:type="spellEnd"/>
          </w:p>
          <w:p w14:paraId="44AFBED5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9B5ABE">
              <w:rPr>
                <w:rFonts w:ascii="Arial" w:hAnsi="Arial" w:cs="Arial"/>
                <w:color w:val="000000" w:themeColor="text1"/>
              </w:rPr>
              <w:t xml:space="preserve">* ARP spoofing (ARP poisoning):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thay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địa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chỉ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MAC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đích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hợp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địa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chỉ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IP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đến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địa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chỉ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MAC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khác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lựa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chọn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bởi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kẻ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tấn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>.</w:t>
            </w:r>
          </w:p>
          <w:p w14:paraId="15E99C5A" w14:textId="2538DAA8" w:rsidR="00EC0D5E" w:rsidRPr="00EC0D5E" w:rsidRDefault="009B5ABE" w:rsidP="009B5ABE">
            <w:pPr>
              <w:rPr>
                <w:rFonts w:ascii="Arial" w:hAnsi="Arial" w:cs="Arial"/>
                <w:color w:val="000000" w:themeColor="text1"/>
              </w:rPr>
            </w:pPr>
            <w:r w:rsidRPr="009B5ABE">
              <w:rPr>
                <w:rFonts w:ascii="Arial" w:hAnsi="Arial" w:cs="Arial"/>
                <w:color w:val="000000" w:themeColor="text1"/>
              </w:rPr>
              <w:t>– Software exploitation attacks</w:t>
            </w:r>
          </w:p>
        </w:tc>
        <w:tc>
          <w:tcPr>
            <w:tcW w:w="1843" w:type="dxa"/>
          </w:tcPr>
          <w:p w14:paraId="61163C8F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B5ABE">
              <w:rPr>
                <w:rFonts w:ascii="Arial" w:hAnsi="Arial" w:cs="Arial"/>
                <w:color w:val="000000" w:themeColor="text1"/>
              </w:rPr>
              <w:lastRenderedPageBreak/>
              <w:t>+)Man</w:t>
            </w:r>
            <w:proofErr w:type="gramEnd"/>
            <w:r w:rsidRPr="009B5ABE">
              <w:rPr>
                <w:rFonts w:ascii="Arial" w:hAnsi="Arial" w:cs="Arial"/>
                <w:color w:val="000000" w:themeColor="text1"/>
              </w:rPr>
              <w:t>-in-the-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midle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 attacks: Ettercap, Wireshark…</w:t>
            </w:r>
          </w:p>
          <w:p w14:paraId="2D1E2446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B5ABE">
              <w:rPr>
                <w:rFonts w:ascii="Arial" w:hAnsi="Arial" w:cs="Arial"/>
                <w:color w:val="000000" w:themeColor="text1"/>
              </w:rPr>
              <w:t>+)Message</w:t>
            </w:r>
            <w:proofErr w:type="gramEnd"/>
            <w:r w:rsidRPr="009B5ABE">
              <w:rPr>
                <w:rFonts w:ascii="Arial" w:hAnsi="Arial" w:cs="Arial"/>
                <w:color w:val="000000" w:themeColor="text1"/>
              </w:rPr>
              <w:t xml:space="preserve"> replay attacks: Wireshark,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Scapy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>, Burp Suite…</w:t>
            </w:r>
          </w:p>
          <w:p w14:paraId="7862619A" w14:textId="77777777" w:rsidR="009B5ABE" w:rsidRPr="009B5ABE" w:rsidRDefault="009B5ABE" w:rsidP="009B5ABE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B5ABE">
              <w:rPr>
                <w:rFonts w:ascii="Arial" w:hAnsi="Arial" w:cs="Arial"/>
                <w:color w:val="000000" w:themeColor="text1"/>
              </w:rPr>
              <w:t>+)Network</w:t>
            </w:r>
            <w:proofErr w:type="gramEnd"/>
            <w:r w:rsidRPr="009B5ABE">
              <w:rPr>
                <w:rFonts w:ascii="Arial" w:hAnsi="Arial" w:cs="Arial"/>
                <w:color w:val="000000" w:themeColor="text1"/>
              </w:rPr>
              <w:t xml:space="preserve"> spoofing attacks:  Ettercap,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Scapy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 xml:space="preserve">, Nmap, </w:t>
            </w:r>
            <w:proofErr w:type="spellStart"/>
            <w:r w:rsidRPr="009B5ABE">
              <w:rPr>
                <w:rFonts w:ascii="Arial" w:hAnsi="Arial" w:cs="Arial"/>
                <w:color w:val="000000" w:themeColor="text1"/>
              </w:rPr>
              <w:t>Hping</w:t>
            </w:r>
            <w:proofErr w:type="spellEnd"/>
            <w:r w:rsidRPr="009B5ABE">
              <w:rPr>
                <w:rFonts w:ascii="Arial" w:hAnsi="Arial" w:cs="Arial"/>
                <w:color w:val="000000" w:themeColor="text1"/>
              </w:rPr>
              <w:t>…</w:t>
            </w:r>
          </w:p>
          <w:p w14:paraId="3E1FF4AC" w14:textId="7147386B" w:rsidR="00EC0D5E" w:rsidRPr="00EC0D5E" w:rsidRDefault="009B5ABE" w:rsidP="009B5ABE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9B5ABE">
              <w:rPr>
                <w:rFonts w:ascii="Arial" w:hAnsi="Arial" w:cs="Arial"/>
                <w:color w:val="000000" w:themeColor="text1"/>
              </w:rPr>
              <w:t>+)Software</w:t>
            </w:r>
            <w:proofErr w:type="gramEnd"/>
            <w:r w:rsidRPr="009B5ABE">
              <w:rPr>
                <w:rFonts w:ascii="Arial" w:hAnsi="Arial" w:cs="Arial"/>
                <w:color w:val="000000" w:themeColor="text1"/>
              </w:rPr>
              <w:t xml:space="preserve"> exploitation attacks: GDB, Metasploit Framework, Burp Suite…</w:t>
            </w:r>
          </w:p>
        </w:tc>
        <w:tc>
          <w:tcPr>
            <w:tcW w:w="1615" w:type="dxa"/>
          </w:tcPr>
          <w:p w14:paraId="6AFA4B5D" w14:textId="6D182495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Truy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cập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trái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phép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tài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khoản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</w:p>
        </w:tc>
        <w:tc>
          <w:tcPr>
            <w:tcW w:w="1645" w:type="dxa"/>
          </w:tcPr>
          <w:p w14:paraId="4D3F8F3A" w14:textId="6C40960F" w:rsidR="005A32F1" w:rsidRPr="005A32F1" w:rsidRDefault="005A32F1" w:rsidP="005A32F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5A32F1">
              <w:rPr>
                <w:rFonts w:ascii="Arial" w:hAnsi="Arial" w:cs="Arial"/>
                <w:color w:val="000000" w:themeColor="text1"/>
              </w:rPr>
              <w:t>+)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A32F1">
              <w:rPr>
                <w:rFonts w:ascii="Arial" w:hAnsi="Arial" w:cs="Arial"/>
                <w:color w:val="000000" w:themeColor="text1"/>
              </w:rPr>
              <w:t>Man-in-the-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midle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attacks: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hoá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chứng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thực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gói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IP</w:t>
            </w:r>
          </w:p>
          <w:p w14:paraId="1A668242" w14:textId="7EE32CF4" w:rsidR="005A32F1" w:rsidRPr="005A32F1" w:rsidRDefault="005A32F1" w:rsidP="005A32F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5A32F1">
              <w:rPr>
                <w:rFonts w:ascii="Arial" w:hAnsi="Arial" w:cs="Arial"/>
                <w:color w:val="000000" w:themeColor="text1"/>
              </w:rPr>
              <w:t>+)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A32F1">
              <w:rPr>
                <w:rFonts w:ascii="Arial" w:hAnsi="Arial" w:cs="Arial"/>
                <w:color w:val="000000" w:themeColor="text1"/>
              </w:rPr>
              <w:t xml:space="preserve">Message replay attacks: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giao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thức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hóa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bảo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vệ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quá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trình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truyền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đảm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bảo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tính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toàn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vẹn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>.</w:t>
            </w:r>
          </w:p>
          <w:p w14:paraId="699FDDD0" w14:textId="373ECA49" w:rsidR="005A32F1" w:rsidRPr="005A32F1" w:rsidRDefault="005A32F1" w:rsidP="005A32F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5A32F1">
              <w:rPr>
                <w:rFonts w:ascii="Arial" w:hAnsi="Arial" w:cs="Arial"/>
                <w:color w:val="000000" w:themeColor="text1"/>
              </w:rPr>
              <w:t>+)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A32F1">
              <w:rPr>
                <w:rFonts w:ascii="Arial" w:hAnsi="Arial" w:cs="Arial"/>
                <w:color w:val="000000" w:themeColor="text1"/>
              </w:rPr>
              <w:t xml:space="preserve">Network spoofing attacks: </w:t>
            </w:r>
          </w:p>
          <w:p w14:paraId="350D6B7A" w14:textId="77777777" w:rsidR="005A32F1" w:rsidRPr="005A32F1" w:rsidRDefault="005A32F1" w:rsidP="005A32F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5A32F1">
              <w:rPr>
                <w:rFonts w:ascii="Arial" w:hAnsi="Arial" w:cs="Arial"/>
                <w:color w:val="000000" w:themeColor="text1"/>
              </w:rPr>
              <w:t xml:space="preserve">* TCP hijacking: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như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TCP Wrappers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kiểm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địa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chỉ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IP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tại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tầng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TCP (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tầng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Transport).</w:t>
            </w:r>
          </w:p>
          <w:p w14:paraId="5EE0E4E9" w14:textId="77777777" w:rsidR="005A32F1" w:rsidRPr="005A32F1" w:rsidRDefault="005A32F1" w:rsidP="005A32F1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5A32F1">
              <w:rPr>
                <w:rFonts w:ascii="Arial" w:hAnsi="Arial" w:cs="Arial"/>
                <w:color w:val="000000" w:themeColor="text1"/>
              </w:rPr>
              <w:t xml:space="preserve">* ARP spoofing (ARP poisoning): 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cần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phải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tăng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cường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kiểm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tên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miền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chắc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chắn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rằng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địa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chỉ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IP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nguồn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địa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chỉ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IP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đích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gói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tin IP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thay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truyền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>.</w:t>
            </w:r>
          </w:p>
          <w:p w14:paraId="420C2300" w14:textId="04C99C63" w:rsidR="00EC0D5E" w:rsidRPr="00EC0D5E" w:rsidRDefault="005A32F1" w:rsidP="005A32F1">
            <w:pPr>
              <w:rPr>
                <w:rFonts w:ascii="Arial" w:hAnsi="Arial" w:cs="Arial"/>
                <w:color w:val="000000" w:themeColor="text1"/>
              </w:rPr>
            </w:pPr>
            <w:r w:rsidRPr="005A32F1">
              <w:rPr>
                <w:rFonts w:ascii="Arial" w:hAnsi="Arial" w:cs="Arial"/>
                <w:color w:val="000000" w:themeColor="text1"/>
              </w:rPr>
              <w:lastRenderedPageBreak/>
              <w:t>+)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A32F1">
              <w:rPr>
                <w:rFonts w:ascii="Arial" w:hAnsi="Arial" w:cs="Arial"/>
                <w:color w:val="000000" w:themeColor="text1"/>
              </w:rPr>
              <w:t xml:space="preserve">Software exploitation attacks: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Luôn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cập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nhật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vá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lỗi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chỉ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cài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đặt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từ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nguồn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tin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cậy</w:t>
            </w:r>
            <w:proofErr w:type="spellEnd"/>
          </w:p>
        </w:tc>
      </w:tr>
      <w:tr w:rsidR="00675644" w:rsidRPr="00EC0D5E" w14:paraId="5FCEE3FC" w14:textId="66A78812" w:rsidTr="00086460">
        <w:tc>
          <w:tcPr>
            <w:tcW w:w="663" w:type="dxa"/>
          </w:tcPr>
          <w:p w14:paraId="2F8D5AC4" w14:textId="2E894E48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684" w:type="dxa"/>
          </w:tcPr>
          <w:p w14:paraId="5CDFDC48" w14:textId="5752AF44" w:rsidR="00EC0D5E" w:rsidRPr="00EC0D5E" w:rsidRDefault="00AC0AAF" w:rsidP="00AC0AAF">
            <w:pPr>
              <w:rPr>
                <w:rFonts w:ascii="Arial" w:hAnsi="Arial" w:cs="Arial"/>
                <w:color w:val="000000" w:themeColor="text1"/>
              </w:rPr>
            </w:pPr>
            <w:r w:rsidRPr="00AC0AAF">
              <w:rPr>
                <w:rFonts w:ascii="Arial" w:hAnsi="Arial" w:cs="Arial"/>
                <w:color w:val="000000" w:themeColor="text1"/>
              </w:rPr>
              <w:t>Buffer-Overflow Exploitations</w:t>
            </w:r>
          </w:p>
        </w:tc>
        <w:tc>
          <w:tcPr>
            <w:tcW w:w="2326" w:type="dxa"/>
          </w:tcPr>
          <w:p w14:paraId="13129026" w14:textId="0A5D0A0D" w:rsidR="00EC0D5E" w:rsidRPr="00EC0D5E" w:rsidRDefault="005A32F1" w:rsidP="005A32F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</w:t>
            </w:r>
            <w:r w:rsidRPr="005A32F1">
              <w:rPr>
                <w:rFonts w:ascii="Arial" w:hAnsi="Arial" w:cs="Arial"/>
                <w:color w:val="000000" w:themeColor="text1"/>
              </w:rPr>
              <w:t>ột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lỗ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hổng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phổ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biến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.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Lỗi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này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xảy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quá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trình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ghi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bộ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đệm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nhiều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hơn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kích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thước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khả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nó</w:t>
            </w:r>
            <w:proofErr w:type="spellEnd"/>
          </w:p>
        </w:tc>
        <w:tc>
          <w:tcPr>
            <w:tcW w:w="1843" w:type="dxa"/>
          </w:tcPr>
          <w:p w14:paraId="4A30BB0D" w14:textId="489E8F1D" w:rsidR="00EC0D5E" w:rsidRPr="00EC0D5E" w:rsidRDefault="005A32F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độc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hại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độc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>...</w:t>
            </w:r>
          </w:p>
        </w:tc>
        <w:tc>
          <w:tcPr>
            <w:tcW w:w="1615" w:type="dxa"/>
          </w:tcPr>
          <w:p w14:paraId="4A84B2DF" w14:textId="194B2367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Chạy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độc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chiếm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quyền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điều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khiển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</w:p>
        </w:tc>
        <w:tc>
          <w:tcPr>
            <w:tcW w:w="1645" w:type="dxa"/>
          </w:tcPr>
          <w:p w14:paraId="441C08E9" w14:textId="549A8676" w:rsidR="00EC0D5E" w:rsidRPr="00EC0D5E" w:rsidRDefault="005A32F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bản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quyền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cập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nhật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bảo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mật</w:t>
            </w:r>
            <w:proofErr w:type="spellEnd"/>
          </w:p>
        </w:tc>
      </w:tr>
      <w:tr w:rsidR="00675644" w:rsidRPr="00EC0D5E" w14:paraId="419AA523" w14:textId="028E9B7B" w:rsidTr="00086460">
        <w:tc>
          <w:tcPr>
            <w:tcW w:w="663" w:type="dxa"/>
          </w:tcPr>
          <w:p w14:paraId="1F0D259F" w14:textId="648CF6B2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684" w:type="dxa"/>
          </w:tcPr>
          <w:p w14:paraId="56690DE4" w14:textId="4C444119" w:rsidR="00EC0D5E" w:rsidRPr="00EC0D5E" w:rsidRDefault="00AC0AAF">
            <w:pPr>
              <w:rPr>
                <w:rFonts w:ascii="Arial" w:hAnsi="Arial" w:cs="Arial"/>
                <w:color w:val="000000" w:themeColor="text1"/>
              </w:rPr>
            </w:pPr>
            <w:r w:rsidRPr="00AC0AAF">
              <w:rPr>
                <w:rFonts w:ascii="Arial" w:hAnsi="Arial" w:cs="Arial"/>
                <w:color w:val="000000" w:themeColor="text1"/>
              </w:rPr>
              <w:t>Repudiation</w:t>
            </w:r>
          </w:p>
        </w:tc>
        <w:tc>
          <w:tcPr>
            <w:tcW w:w="2326" w:type="dxa"/>
          </w:tcPr>
          <w:p w14:paraId="1746C876" w14:textId="38F26369" w:rsidR="00EC0D5E" w:rsidRPr="00EC0D5E" w:rsidRDefault="005A32F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</w:t>
            </w:r>
            <w:r w:rsidRPr="005A32F1">
              <w:rPr>
                <w:rFonts w:ascii="Arial" w:hAnsi="Arial" w:cs="Arial"/>
                <w:color w:val="000000" w:themeColor="text1"/>
              </w:rPr>
              <w:t>hủ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sở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hữu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thể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thừa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nhận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quyền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sở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hữu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tránh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hậu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quả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lý</w:t>
            </w:r>
            <w:proofErr w:type="spellEnd"/>
          </w:p>
        </w:tc>
        <w:tc>
          <w:tcPr>
            <w:tcW w:w="1843" w:type="dxa"/>
          </w:tcPr>
          <w:p w14:paraId="1185082C" w14:textId="4B5AF2F4" w:rsidR="00EC0D5E" w:rsidRPr="00EC0D5E" w:rsidRDefault="005A32F1">
            <w:pPr>
              <w:rPr>
                <w:rFonts w:ascii="Arial" w:hAnsi="Arial" w:cs="Arial"/>
                <w:color w:val="000000" w:themeColor="text1"/>
              </w:rPr>
            </w:pPr>
            <w:r w:rsidRPr="005A32F1">
              <w:rPr>
                <w:rFonts w:ascii="Arial" w:hAnsi="Arial" w:cs="Arial"/>
                <w:color w:val="000000" w:themeColor="text1"/>
              </w:rPr>
              <w:t xml:space="preserve">Công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nghệ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xóa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</w:p>
        </w:tc>
        <w:tc>
          <w:tcPr>
            <w:tcW w:w="1615" w:type="dxa"/>
          </w:tcPr>
          <w:p w14:paraId="37974764" w14:textId="7E6BB4E8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Lừa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đảo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trốn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tránh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trách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nhiệm</w:t>
            </w:r>
            <w:proofErr w:type="spellEnd"/>
          </w:p>
        </w:tc>
        <w:tc>
          <w:tcPr>
            <w:tcW w:w="1645" w:type="dxa"/>
          </w:tcPr>
          <w:p w14:paraId="33EF6014" w14:textId="243D8E89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ác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thuật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toán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mã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hóa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xác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thực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thể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giúp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ngăn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ngừa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cuộc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tấn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bác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5A32F1" w:rsidRPr="005A32F1">
              <w:rPr>
                <w:rFonts w:ascii="Arial" w:hAnsi="Arial" w:cs="Arial"/>
                <w:color w:val="000000" w:themeColor="text1"/>
              </w:rPr>
              <w:t>bỏ</w:t>
            </w:r>
            <w:proofErr w:type="spellEnd"/>
            <w:r w:rsidR="005A32F1" w:rsidRPr="005A32F1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675644" w:rsidRPr="00EC0D5E" w14:paraId="1FCBC765" w14:textId="0145A10F" w:rsidTr="00086460">
        <w:tc>
          <w:tcPr>
            <w:tcW w:w="663" w:type="dxa"/>
          </w:tcPr>
          <w:p w14:paraId="64BE1970" w14:textId="0EE10301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684" w:type="dxa"/>
          </w:tcPr>
          <w:p w14:paraId="6BE2C2D7" w14:textId="32F393B2" w:rsidR="00EC0D5E" w:rsidRPr="00EC0D5E" w:rsidRDefault="00AC0AAF">
            <w:pPr>
              <w:rPr>
                <w:rFonts w:ascii="Arial" w:hAnsi="Arial" w:cs="Arial"/>
                <w:color w:val="000000" w:themeColor="text1"/>
              </w:rPr>
            </w:pPr>
            <w:r w:rsidRPr="00AC0AAF">
              <w:rPr>
                <w:rFonts w:ascii="Arial" w:hAnsi="Arial" w:cs="Arial"/>
                <w:color w:val="000000" w:themeColor="text1"/>
              </w:rPr>
              <w:t>Intrusion</w:t>
            </w:r>
          </w:p>
        </w:tc>
        <w:tc>
          <w:tcPr>
            <w:tcW w:w="2326" w:type="dxa"/>
          </w:tcPr>
          <w:p w14:paraId="7559942F" w14:textId="26227107" w:rsidR="00EC0D5E" w:rsidRPr="00EC0D5E" w:rsidRDefault="005A32F1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X</w:t>
            </w:r>
            <w:r w:rsidRPr="005A32F1">
              <w:rPr>
                <w:rFonts w:ascii="Arial" w:hAnsi="Arial" w:cs="Arial"/>
                <w:color w:val="000000" w:themeColor="text1"/>
              </w:rPr>
              <w:t>âm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nhập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bất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hợp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một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mạng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mục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đích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truy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cập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máy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tính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người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khác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đánh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cắp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tin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tài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nguyên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máy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tính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hoặc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băng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nạn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nhân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1843" w:type="dxa"/>
          </w:tcPr>
          <w:p w14:paraId="0896C670" w14:textId="3AFF02B1" w:rsidR="00EC0D5E" w:rsidRPr="00EC0D5E" w:rsidRDefault="005A32F1">
            <w:pPr>
              <w:rPr>
                <w:rFonts w:ascii="Arial" w:hAnsi="Arial" w:cs="Arial"/>
                <w:color w:val="000000" w:themeColor="text1"/>
              </w:rPr>
            </w:pPr>
            <w:r w:rsidRPr="005A32F1">
              <w:rPr>
                <w:rFonts w:ascii="Arial" w:hAnsi="Arial" w:cs="Arial"/>
                <w:color w:val="000000" w:themeColor="text1"/>
              </w:rPr>
              <w:t xml:space="preserve">IP scan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Port scan</w:t>
            </w:r>
          </w:p>
        </w:tc>
        <w:tc>
          <w:tcPr>
            <w:tcW w:w="1615" w:type="dxa"/>
          </w:tcPr>
          <w:p w14:paraId="1B4777CE" w14:textId="39127003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Truy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cập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trái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phép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tài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khoản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</w:p>
        </w:tc>
        <w:tc>
          <w:tcPr>
            <w:tcW w:w="1645" w:type="dxa"/>
          </w:tcPr>
          <w:p w14:paraId="674072FF" w14:textId="4D94C0E8" w:rsidR="00EC0D5E" w:rsidRPr="00EC0D5E" w:rsidRDefault="005A32F1">
            <w:pPr>
              <w:rPr>
                <w:rFonts w:ascii="Arial" w:hAnsi="Arial" w:cs="Arial"/>
                <w:color w:val="000000" w:themeColor="text1"/>
              </w:rPr>
            </w:pPr>
            <w:r w:rsidRPr="005A32F1">
              <w:rPr>
                <w:rFonts w:ascii="Arial" w:hAnsi="Arial" w:cs="Arial"/>
                <w:color w:val="000000" w:themeColor="text1"/>
              </w:rPr>
              <w:t xml:space="preserve">IP scan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và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Port scan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cũng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là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cụ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giúp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người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dùng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kiểm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tra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lỗ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hổng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32F1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  <w:r w:rsidRPr="005A32F1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675644" w:rsidRPr="00EC0D5E" w14:paraId="3AFA32BF" w14:textId="2E888378" w:rsidTr="00086460">
        <w:tc>
          <w:tcPr>
            <w:tcW w:w="663" w:type="dxa"/>
          </w:tcPr>
          <w:p w14:paraId="67AD31F3" w14:textId="693CE5E6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684" w:type="dxa"/>
          </w:tcPr>
          <w:p w14:paraId="7A622352" w14:textId="5B875CA3" w:rsidR="00EC0D5E" w:rsidRPr="00EC0D5E" w:rsidRDefault="00AC0AAF">
            <w:pPr>
              <w:rPr>
                <w:rFonts w:ascii="Arial" w:hAnsi="Arial" w:cs="Arial"/>
                <w:color w:val="000000" w:themeColor="text1"/>
              </w:rPr>
            </w:pPr>
            <w:r w:rsidRPr="00AC0AAF">
              <w:rPr>
                <w:rFonts w:ascii="Arial" w:hAnsi="Arial" w:cs="Arial"/>
                <w:color w:val="000000" w:themeColor="text1"/>
              </w:rPr>
              <w:t>Denial of Service Attacks</w:t>
            </w:r>
          </w:p>
        </w:tc>
        <w:tc>
          <w:tcPr>
            <w:tcW w:w="2326" w:type="dxa"/>
          </w:tcPr>
          <w:p w14:paraId="26B8D71F" w14:textId="77777777" w:rsidR="00EC0D5E" w:rsidRDefault="00824F1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+)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</w:t>
            </w:r>
            <w:r w:rsidRPr="00824F15">
              <w:rPr>
                <w:rFonts w:ascii="Arial" w:hAnsi="Arial" w:cs="Arial"/>
                <w:color w:val="000000" w:themeColor="text1"/>
              </w:rPr>
              <w:t>găn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chặn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người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dùng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hợp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dịch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vụ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mà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họ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thường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nhận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từ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máy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chủ</w:t>
            </w:r>
            <w:proofErr w:type="spellEnd"/>
          </w:p>
          <w:p w14:paraId="4329B691" w14:textId="77777777" w:rsidR="00824F15" w:rsidRPr="00824F15" w:rsidRDefault="00824F15" w:rsidP="00824F15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+) </w:t>
            </w:r>
            <w:r w:rsidRPr="00824F15">
              <w:rPr>
                <w:rFonts w:ascii="Arial" w:hAnsi="Arial" w:cs="Arial"/>
                <w:color w:val="000000" w:themeColor="text1"/>
              </w:rPr>
              <w:t xml:space="preserve">DoS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hình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thức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cơ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bản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sau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>:</w:t>
            </w:r>
          </w:p>
          <w:p w14:paraId="324DC03A" w14:textId="77777777" w:rsidR="00824F15" w:rsidRPr="00824F15" w:rsidRDefault="00824F15" w:rsidP="00824F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>Smurf</w:t>
            </w:r>
          </w:p>
          <w:p w14:paraId="6BD44BF5" w14:textId="77777777" w:rsidR="00824F15" w:rsidRPr="00824F15" w:rsidRDefault="00824F15" w:rsidP="00824F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>Buffer Overflow Attack</w:t>
            </w:r>
          </w:p>
          <w:p w14:paraId="4A72DC81" w14:textId="77777777" w:rsidR="00824F15" w:rsidRPr="00824F15" w:rsidRDefault="00824F15" w:rsidP="00824F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>Ping of death</w:t>
            </w:r>
          </w:p>
          <w:p w14:paraId="33822D49" w14:textId="77777777" w:rsidR="00824F15" w:rsidRPr="00824F15" w:rsidRDefault="00824F15" w:rsidP="00824F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>Teardrop</w:t>
            </w:r>
          </w:p>
          <w:p w14:paraId="21F1FE25" w14:textId="24101CFE" w:rsidR="00824F15" w:rsidRPr="00824F15" w:rsidRDefault="00824F15" w:rsidP="00824F1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>SYN Attack</w:t>
            </w:r>
          </w:p>
        </w:tc>
        <w:tc>
          <w:tcPr>
            <w:tcW w:w="1843" w:type="dxa"/>
          </w:tcPr>
          <w:p w14:paraId="0AA40EBE" w14:textId="77777777" w:rsidR="00824F15" w:rsidRPr="00824F15" w:rsidRDefault="00824F15" w:rsidP="00824F15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 xml:space="preserve">Jolt2,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Bubonic.c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>, Land and LaTierra, Targa,</w:t>
            </w:r>
          </w:p>
          <w:p w14:paraId="52D63769" w14:textId="77777777" w:rsidR="00824F15" w:rsidRPr="00824F15" w:rsidRDefault="00824F15" w:rsidP="00824F15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 xml:space="preserve">Blast20,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Nemesy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>, Panther2, Crazy Pinger,</w:t>
            </w:r>
          </w:p>
          <w:p w14:paraId="5BAFA6EF" w14:textId="7F188D4F" w:rsidR="00EC0D5E" w:rsidRPr="00EC0D5E" w:rsidRDefault="00824F15" w:rsidP="00824F15">
            <w:pPr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 xml:space="preserve">Some Trouble, UDP Flood,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FSMax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>…</w:t>
            </w:r>
          </w:p>
        </w:tc>
        <w:tc>
          <w:tcPr>
            <w:tcW w:w="1615" w:type="dxa"/>
          </w:tcPr>
          <w:p w14:paraId="7CA40253" w14:textId="0D3378C8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Làm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ngừng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hoạt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động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</w:p>
        </w:tc>
        <w:tc>
          <w:tcPr>
            <w:tcW w:w="1645" w:type="dxa"/>
          </w:tcPr>
          <w:p w14:paraId="462867F0" w14:textId="1DD3B719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tường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lửa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hoặc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diệt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virus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uy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tín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hạn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chế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băng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thông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truy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proofErr w:type="gramStart"/>
            <w:r w:rsidRPr="00824F15">
              <w:rPr>
                <w:rFonts w:ascii="Arial" w:hAnsi="Arial" w:cs="Arial"/>
                <w:color w:val="000000" w:themeColor="text1"/>
              </w:rPr>
              <w:t>cập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>,...</w:t>
            </w:r>
            <w:proofErr w:type="gramEnd"/>
          </w:p>
        </w:tc>
      </w:tr>
      <w:tr w:rsidR="00675644" w:rsidRPr="00EC0D5E" w14:paraId="45B5B919" w14:textId="172837C2" w:rsidTr="00086460">
        <w:tc>
          <w:tcPr>
            <w:tcW w:w="663" w:type="dxa"/>
          </w:tcPr>
          <w:p w14:paraId="2B79A853" w14:textId="604C8CA8" w:rsidR="00EC0D5E" w:rsidRPr="00EC0D5E" w:rsidRDefault="00EC0D5E">
            <w:pPr>
              <w:rPr>
                <w:rFonts w:ascii="Arial" w:hAnsi="Arial" w:cs="Arial"/>
                <w:color w:val="000000" w:themeColor="text1"/>
              </w:rPr>
            </w:pPr>
            <w:r w:rsidRPr="00EC0D5E">
              <w:rPr>
                <w:rFonts w:ascii="Arial" w:hAnsi="Arial" w:cs="Arial"/>
                <w:color w:val="000000" w:themeColor="text1"/>
              </w:rPr>
              <w:lastRenderedPageBreak/>
              <w:t>9</w:t>
            </w:r>
          </w:p>
        </w:tc>
        <w:tc>
          <w:tcPr>
            <w:tcW w:w="1684" w:type="dxa"/>
          </w:tcPr>
          <w:p w14:paraId="753B30F2" w14:textId="291F6665" w:rsidR="00EC0D5E" w:rsidRPr="00EC0D5E" w:rsidRDefault="00AC0AAF" w:rsidP="00AC0AAF">
            <w:pPr>
              <w:rPr>
                <w:rFonts w:ascii="Arial" w:hAnsi="Arial" w:cs="Arial"/>
                <w:color w:val="000000" w:themeColor="text1"/>
              </w:rPr>
            </w:pPr>
            <w:r w:rsidRPr="00AC0AAF">
              <w:rPr>
                <w:rFonts w:ascii="Arial" w:hAnsi="Arial" w:cs="Arial"/>
                <w:color w:val="000000" w:themeColor="text1"/>
              </w:rPr>
              <w:t>Malicious Software</w:t>
            </w:r>
          </w:p>
        </w:tc>
        <w:tc>
          <w:tcPr>
            <w:tcW w:w="2326" w:type="dxa"/>
          </w:tcPr>
          <w:p w14:paraId="7AD1A7FA" w14:textId="6DF6F741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độc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hại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tấn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công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nạn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nhân</w:t>
            </w:r>
            <w:proofErr w:type="spellEnd"/>
          </w:p>
        </w:tc>
        <w:tc>
          <w:tcPr>
            <w:tcW w:w="1843" w:type="dxa"/>
          </w:tcPr>
          <w:p w14:paraId="50D2F54C" w14:textId="77777777" w:rsidR="00824F15" w:rsidRPr="00824F15" w:rsidRDefault="00824F15" w:rsidP="00824F15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 xml:space="preserve">+) Virus </w:t>
            </w:r>
          </w:p>
          <w:p w14:paraId="4819505B" w14:textId="77777777" w:rsidR="00824F15" w:rsidRPr="00824F15" w:rsidRDefault="00824F15" w:rsidP="00824F15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 xml:space="preserve">+) Worms </w:t>
            </w:r>
          </w:p>
          <w:p w14:paraId="0E2C948B" w14:textId="77777777" w:rsidR="00824F15" w:rsidRPr="00824F15" w:rsidRDefault="00824F15" w:rsidP="00824F15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>+) Trojan horses</w:t>
            </w:r>
          </w:p>
          <w:p w14:paraId="5F4B5809" w14:textId="77777777" w:rsidR="00824F15" w:rsidRPr="00824F15" w:rsidRDefault="00824F15" w:rsidP="00824F15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>+) Logic bombs</w:t>
            </w:r>
          </w:p>
          <w:p w14:paraId="687D2C4E" w14:textId="77777777" w:rsidR="00824F15" w:rsidRPr="00824F15" w:rsidRDefault="00824F15" w:rsidP="00824F15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 xml:space="preserve">+) Backdoors </w:t>
            </w:r>
          </w:p>
          <w:p w14:paraId="58260998" w14:textId="2519A0C7" w:rsidR="00EC0D5E" w:rsidRPr="00EC0D5E" w:rsidRDefault="00824F15" w:rsidP="00824F15">
            <w:pPr>
              <w:rPr>
                <w:rFonts w:ascii="Arial" w:hAnsi="Arial" w:cs="Arial"/>
                <w:color w:val="000000" w:themeColor="text1"/>
              </w:rPr>
            </w:pPr>
            <w:r w:rsidRPr="00824F15">
              <w:rPr>
                <w:rFonts w:ascii="Arial" w:hAnsi="Arial" w:cs="Arial"/>
                <w:color w:val="000000" w:themeColor="text1"/>
              </w:rPr>
              <w:t>+) Spyware.</w:t>
            </w:r>
          </w:p>
        </w:tc>
        <w:tc>
          <w:tcPr>
            <w:tcW w:w="1615" w:type="dxa"/>
          </w:tcPr>
          <w:p w14:paraId="464AFC16" w14:textId="12C68628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Đánh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cắp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dữ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chiếm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quyền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điều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khiển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hệ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thống</w:t>
            </w:r>
            <w:proofErr w:type="spellEnd"/>
          </w:p>
        </w:tc>
        <w:tc>
          <w:tcPr>
            <w:tcW w:w="1645" w:type="dxa"/>
          </w:tcPr>
          <w:p w14:paraId="7CEFD195" w14:textId="79EB0073" w:rsidR="00EC0D5E" w:rsidRPr="00EC0D5E" w:rsidRDefault="00824F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Sử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dụng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phần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mềm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diệt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virus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uy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tín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cập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nhật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thường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xuyên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cảnh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giác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tin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nhắn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, email,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đường</w:t>
            </w:r>
            <w:proofErr w:type="spellEnd"/>
            <w:r w:rsidRPr="00824F15">
              <w:rPr>
                <w:rFonts w:ascii="Arial" w:hAnsi="Arial" w:cs="Arial"/>
                <w:color w:val="000000" w:themeColor="text1"/>
              </w:rPr>
              <w:t xml:space="preserve"> link </w:t>
            </w:r>
            <w:proofErr w:type="spellStart"/>
            <w:r w:rsidRPr="00824F15">
              <w:rPr>
                <w:rFonts w:ascii="Arial" w:hAnsi="Arial" w:cs="Arial"/>
                <w:color w:val="000000" w:themeColor="text1"/>
              </w:rPr>
              <w:t>lạ</w:t>
            </w:r>
            <w:proofErr w:type="spellEnd"/>
          </w:p>
        </w:tc>
      </w:tr>
    </w:tbl>
    <w:p w14:paraId="3BE033C8" w14:textId="77777777" w:rsidR="00EC0D5E" w:rsidRDefault="00EC0D5E">
      <w:pPr>
        <w:rPr>
          <w:rFonts w:ascii="Arial" w:hAnsi="Arial" w:cs="Arial"/>
          <w:color w:val="000000" w:themeColor="text1"/>
        </w:rPr>
      </w:pPr>
    </w:p>
    <w:p w14:paraId="3777175B" w14:textId="77777777" w:rsidR="00824F15" w:rsidRDefault="00824F15">
      <w:pPr>
        <w:rPr>
          <w:rFonts w:ascii="Arial" w:hAnsi="Arial" w:cs="Arial"/>
          <w:color w:val="000000" w:themeColor="text1"/>
        </w:rPr>
      </w:pPr>
    </w:p>
    <w:p w14:paraId="5334F1B7" w14:textId="77777777" w:rsidR="00824F15" w:rsidRPr="00671AB8" w:rsidRDefault="00824F1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Câu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2: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Phân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tích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mô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hình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phòng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thủ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theo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chiều</w:t>
      </w:r>
      <w:proofErr w:type="spellEnd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71AB8">
        <w:rPr>
          <w:rFonts w:ascii="Arial" w:hAnsi="Arial" w:cs="Arial"/>
          <w:b/>
          <w:bCs/>
          <w:color w:val="000000" w:themeColor="text1"/>
          <w:sz w:val="28"/>
          <w:szCs w:val="28"/>
        </w:rPr>
        <w:t>sâu</w:t>
      </w:r>
      <w:proofErr w:type="spellEnd"/>
    </w:p>
    <w:p w14:paraId="0854A6C5" w14:textId="394EAB92" w:rsidR="00671AB8" w:rsidRPr="00671AB8" w:rsidRDefault="00671AB8" w:rsidP="00671AB8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Mô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phòng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sâu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(defense in depth)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chiến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lược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trong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đó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thống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được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bởi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lớp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khác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nhau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Mỗi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lớp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sẽ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có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vai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trò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riêng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giúp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ngăn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chặn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cuộc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tấn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công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328E828C" w14:textId="2D576EF4" w:rsidR="00671AB8" w:rsidRPr="00671AB8" w:rsidRDefault="00671AB8" w:rsidP="00671AB8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Mô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phòng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sâu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dựa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trên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nguyên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tắc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rằng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không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có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nào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hoàn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Bằng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triển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khai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lớp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tổ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chức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có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thể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giảm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thiểu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rủi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bị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tấn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công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thành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công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20330A6E" w14:textId="51BD50CD" w:rsidR="00671AB8" w:rsidRPr="00671AB8" w:rsidRDefault="00671AB8" w:rsidP="00671AB8">
      <w:pPr>
        <w:pStyle w:val="ListParagraph"/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Các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lớp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trong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mô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phòng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sâu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có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thể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gồm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:</w:t>
      </w:r>
    </w:p>
    <w:p w14:paraId="6123E212" w14:textId="77777777" w:rsidR="00671AB8" w:rsidRPr="00671AB8" w:rsidRDefault="00671AB8" w:rsidP="00671AB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Dữ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liệu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:</w:t>
      </w:r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Dữ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liệu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tài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sản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quan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trọng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nhất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của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tổ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chức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Do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đó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việc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dữ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liệu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trong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những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ưu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tiên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hàng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đầu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của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mô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phòng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sâu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Các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dữ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liệu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phổ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biến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gồm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mã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hóa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quản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lý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truy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cập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sao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lưu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dữ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liệu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38A4AAA6" w14:textId="77777777" w:rsidR="00671AB8" w:rsidRPr="00671AB8" w:rsidRDefault="00671AB8" w:rsidP="00671AB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Ứng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dụng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:</w:t>
      </w:r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Ứng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dụng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mục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tiêu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hấp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dẫn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đối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với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cuộc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tấn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công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Do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đó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việc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ứng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dụng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lớp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quan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trọng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trong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mô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phòng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sâu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Các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ứng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dụng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phổ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biến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gồm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kiểm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xác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thực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hai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yếu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tố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mã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hóa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2033818A" w14:textId="77777777" w:rsidR="00671AB8" w:rsidRPr="00671AB8" w:rsidRDefault="00671AB8" w:rsidP="00671AB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Máy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chủ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:</w:t>
      </w:r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Máy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trung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tâm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của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thống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Do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đó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việc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máy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lớp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quan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trọng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trong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mô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phòng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sâu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Các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máy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phổ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biến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gồm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cập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hành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phần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mềm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cài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đặt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tường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lửa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sử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dụng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phần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mềm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diệt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virus.</w:t>
      </w:r>
    </w:p>
    <w:p w14:paraId="72FD5FCD" w14:textId="77777777" w:rsidR="00671AB8" w:rsidRPr="00671AB8" w:rsidRDefault="00671AB8" w:rsidP="00671AB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Vùng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biên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nội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bộ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:</w:t>
      </w:r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Vùng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biên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nội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bộ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khu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vực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phân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giữa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nội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bộ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internet. Do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đó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việc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vùng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biên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nội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bộ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lớp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quan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trọng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trong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mô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phòng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sâu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Các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vùng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biên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nội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bộ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phổ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biến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gồm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tường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lửa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kiểm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soát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truy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cập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thiết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bị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7D511F0D" w14:textId="77777777" w:rsidR="00671AB8" w:rsidRPr="00671AB8" w:rsidRDefault="00671AB8" w:rsidP="00671AB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Perimeter (Ranh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giới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):</w:t>
      </w:r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Ranh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giới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điểm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tiếp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xúc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giữa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nội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bộ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bên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ngoài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Để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nội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bộ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cần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triển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khai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ranh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giới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như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tường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lửa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thống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xâm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nhập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(IDS/IPS)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quản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lý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bằng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chứng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số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(SIEM).</w:t>
      </w:r>
    </w:p>
    <w:p w14:paraId="2C211F00" w14:textId="77777777" w:rsidR="00671AB8" w:rsidRPr="00671AB8" w:rsidRDefault="00671AB8" w:rsidP="00671AB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Vật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lý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:</w:t>
      </w:r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Mô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phòng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sâu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cũng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bao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gồm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lý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chẳng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hạn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như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kiểm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soát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truy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cập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lý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camera </w:t>
      </w:r>
      <w:proofErr w:type="gram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an</w:t>
      </w:r>
      <w:proofErr w:type="gram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ninh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hệ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thống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báo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động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0DAEFE6C" w14:textId="77777777" w:rsidR="00671AB8" w:rsidRPr="00671AB8" w:rsidRDefault="00671AB8" w:rsidP="00671AB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</w:pP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Chính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sách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quy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trình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và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nhận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thức</w:t>
      </w:r>
      <w:proofErr w:type="spellEnd"/>
      <w:r w:rsidRPr="00671AB8">
        <w:rPr>
          <w:rFonts w:ascii="Times New Roman" w:eastAsia="Times New Roman" w:hAnsi="Times New Roman" w:cs="Times New Roman"/>
          <w:b/>
          <w:bCs/>
          <w:color w:val="0E101A"/>
          <w:kern w:val="0"/>
          <w:sz w:val="24"/>
          <w:szCs w:val="24"/>
          <w14:ligatures w14:val="none"/>
        </w:rPr>
        <w:t>:</w:t>
      </w:r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 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Chính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sách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quy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nhận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thức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của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người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dùng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cũng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phần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quan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trọng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của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mô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phòng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thủ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theo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chiều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sâu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Các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chính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sách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quy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trình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rõ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ràng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sẽ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giúp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nhân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viên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hiểu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rõ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về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yêu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cầu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thực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cách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hiệu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quả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.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Nhận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thức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của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người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dùng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về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bảo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mật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lastRenderedPageBreak/>
        <w:t>cũng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là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một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yếu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tố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quan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trọng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,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giúp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người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dùng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phát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hiện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và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báo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cáo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các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hoạt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động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đáng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 xml:space="preserve"> </w:t>
      </w:r>
      <w:proofErr w:type="spellStart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ngờ</w:t>
      </w:r>
      <w:proofErr w:type="spellEnd"/>
      <w:r w:rsidRPr="00671AB8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14:ligatures w14:val="none"/>
        </w:rPr>
        <w:t>.</w:t>
      </w:r>
    </w:p>
    <w:p w14:paraId="02F1CCE5" w14:textId="170919F1" w:rsidR="00824F15" w:rsidRPr="00EC0D5E" w:rsidRDefault="00824F1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/>
      </w:r>
    </w:p>
    <w:sectPr w:rsidR="00824F15" w:rsidRPr="00EC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537"/>
    <w:multiLevelType w:val="hybridMultilevel"/>
    <w:tmpl w:val="67022656"/>
    <w:lvl w:ilvl="0" w:tplc="0166E9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56538"/>
    <w:multiLevelType w:val="multilevel"/>
    <w:tmpl w:val="CA92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12D93"/>
    <w:multiLevelType w:val="hybridMultilevel"/>
    <w:tmpl w:val="4FC6D58E"/>
    <w:lvl w:ilvl="0" w:tplc="9D287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32602"/>
    <w:multiLevelType w:val="hybridMultilevel"/>
    <w:tmpl w:val="C3F2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92159"/>
    <w:multiLevelType w:val="hybridMultilevel"/>
    <w:tmpl w:val="3288EAC2"/>
    <w:lvl w:ilvl="0" w:tplc="A1803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40559"/>
    <w:multiLevelType w:val="hybridMultilevel"/>
    <w:tmpl w:val="5380A4F0"/>
    <w:lvl w:ilvl="0" w:tplc="9D287B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A46E4"/>
    <w:multiLevelType w:val="hybridMultilevel"/>
    <w:tmpl w:val="D44AD470"/>
    <w:lvl w:ilvl="0" w:tplc="2C5C2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83572">
    <w:abstractNumId w:val="4"/>
  </w:num>
  <w:num w:numId="2" w16cid:durableId="237902395">
    <w:abstractNumId w:val="0"/>
  </w:num>
  <w:num w:numId="3" w16cid:durableId="1442993896">
    <w:abstractNumId w:val="5"/>
  </w:num>
  <w:num w:numId="4" w16cid:durableId="1265193117">
    <w:abstractNumId w:val="2"/>
  </w:num>
  <w:num w:numId="5" w16cid:durableId="1573812644">
    <w:abstractNumId w:val="3"/>
  </w:num>
  <w:num w:numId="6" w16cid:durableId="1584677652">
    <w:abstractNumId w:val="1"/>
  </w:num>
  <w:num w:numId="7" w16cid:durableId="8498721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6D"/>
    <w:rsid w:val="00022402"/>
    <w:rsid w:val="00086460"/>
    <w:rsid w:val="003A1A90"/>
    <w:rsid w:val="005A32F1"/>
    <w:rsid w:val="00671AB8"/>
    <w:rsid w:val="00675644"/>
    <w:rsid w:val="00824F15"/>
    <w:rsid w:val="009B5ABE"/>
    <w:rsid w:val="00A32DEF"/>
    <w:rsid w:val="00A73BC4"/>
    <w:rsid w:val="00AC0AAF"/>
    <w:rsid w:val="00B4196D"/>
    <w:rsid w:val="00D20BBF"/>
    <w:rsid w:val="00E0751B"/>
    <w:rsid w:val="00E26676"/>
    <w:rsid w:val="00EC0D5E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8A22B"/>
  <w15:chartTrackingRefBased/>
  <w15:docId w15:val="{BF92C427-B662-483F-901E-A7C9AD0B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C0D5E"/>
    <w:rPr>
      <w:rFonts w:ascii="ArialMT" w:hAnsi="ArialMT" w:hint="default"/>
      <w:b w:val="0"/>
      <w:bCs w:val="0"/>
      <w:i w:val="0"/>
      <w:iCs w:val="0"/>
      <w:color w:val="FFFFFF"/>
      <w:sz w:val="56"/>
      <w:szCs w:val="56"/>
    </w:rPr>
  </w:style>
  <w:style w:type="table" w:styleId="TableGrid">
    <w:name w:val="Table Grid"/>
    <w:basedOn w:val="TableNormal"/>
    <w:uiPriority w:val="39"/>
    <w:rsid w:val="00EC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0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1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Xuân Cường</dc:creator>
  <cp:keywords/>
  <dc:description/>
  <cp:lastModifiedBy>Đặng Xuân Cường</cp:lastModifiedBy>
  <cp:revision>2</cp:revision>
  <dcterms:created xsi:type="dcterms:W3CDTF">2023-09-15T02:46:00Z</dcterms:created>
  <dcterms:modified xsi:type="dcterms:W3CDTF">2023-09-15T07:30:00Z</dcterms:modified>
</cp:coreProperties>
</file>