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Họ và tên: Nguyễn Đăng Cường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MSSV: PH58253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Lớp: WD20304 - P303 - WEB2072 - BL2 - FA25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1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Ảnh code bài 2: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Ảnh chạy website bài 2: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Ảnh code bài 3: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Ảnh chạy website bài 3: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Ảnh code bài 4: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Ảnh chạy website bài 4: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8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