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9492F" w14:textId="77777777" w:rsidR="00475CEC" w:rsidRPr="00DE3AE3" w:rsidRDefault="00475CEC" w:rsidP="00475CEC">
      <w:pPr>
        <w:pStyle w:val="Bodytext2"/>
        <w:tabs>
          <w:tab w:val="left" w:pos="709"/>
        </w:tabs>
        <w:spacing w:before="0" w:after="0" w:line="264" w:lineRule="auto"/>
        <w:jc w:val="center"/>
        <w:rPr>
          <w:b/>
          <w:bCs/>
          <w:sz w:val="40"/>
          <w:szCs w:val="40"/>
        </w:rPr>
      </w:pPr>
      <w:r w:rsidRPr="00DE3AE3">
        <w:rPr>
          <w:b/>
          <w:bCs/>
          <w:sz w:val="40"/>
          <w:szCs w:val="40"/>
        </w:rPr>
        <w:t>QUY TRÌNH</w:t>
      </w:r>
    </w:p>
    <w:p w14:paraId="2BEB594F" w14:textId="77777777" w:rsidR="008A1B17" w:rsidRDefault="00475CEC" w:rsidP="00475CEC">
      <w:pPr>
        <w:pStyle w:val="Bodytext2"/>
        <w:tabs>
          <w:tab w:val="left" w:pos="709"/>
        </w:tabs>
        <w:spacing w:before="0" w:after="0" w:line="264" w:lineRule="auto"/>
        <w:jc w:val="center"/>
        <w:rPr>
          <w:b/>
          <w:bCs/>
          <w:sz w:val="40"/>
          <w:szCs w:val="40"/>
        </w:rPr>
      </w:pPr>
      <w:r>
        <w:rPr>
          <w:b/>
          <w:bCs/>
          <w:sz w:val="40"/>
          <w:szCs w:val="40"/>
        </w:rPr>
        <w:t xml:space="preserve">XÂY </w:t>
      </w:r>
      <w:r w:rsidR="006B065A">
        <w:rPr>
          <w:b/>
          <w:bCs/>
          <w:sz w:val="40"/>
          <w:szCs w:val="40"/>
          <w:lang w:val="vi-VN"/>
        </w:rPr>
        <w:t xml:space="preserve">DỰNG, </w:t>
      </w:r>
      <w:r w:rsidR="00CD4ABC">
        <w:rPr>
          <w:b/>
          <w:bCs/>
          <w:sz w:val="40"/>
          <w:szCs w:val="40"/>
        </w:rPr>
        <w:t xml:space="preserve">PHÂN </w:t>
      </w:r>
      <w:r w:rsidR="008A1B17">
        <w:rPr>
          <w:b/>
          <w:bCs/>
          <w:sz w:val="40"/>
          <w:szCs w:val="40"/>
          <w:lang w:val="vi-VN"/>
        </w:rPr>
        <w:t>GIAO,</w:t>
      </w:r>
      <w:r>
        <w:rPr>
          <w:b/>
          <w:bCs/>
          <w:sz w:val="40"/>
          <w:szCs w:val="40"/>
        </w:rPr>
        <w:t xml:space="preserve"> </w:t>
      </w:r>
    </w:p>
    <w:p w14:paraId="781F60F4" w14:textId="04A3F25B" w:rsidR="00475CEC" w:rsidRPr="00DB493B" w:rsidRDefault="00475CEC" w:rsidP="00475CEC">
      <w:pPr>
        <w:pStyle w:val="Bodytext2"/>
        <w:tabs>
          <w:tab w:val="left" w:pos="709"/>
        </w:tabs>
        <w:spacing w:before="0" w:after="0" w:line="264" w:lineRule="auto"/>
        <w:jc w:val="center"/>
        <w:rPr>
          <w:b/>
          <w:bCs/>
          <w:sz w:val="40"/>
          <w:szCs w:val="40"/>
        </w:rPr>
      </w:pPr>
      <w:r>
        <w:rPr>
          <w:b/>
          <w:bCs/>
          <w:sz w:val="40"/>
          <w:szCs w:val="40"/>
        </w:rPr>
        <w:t xml:space="preserve">THEO </w:t>
      </w:r>
      <w:r w:rsidR="008A1B17">
        <w:rPr>
          <w:b/>
          <w:bCs/>
          <w:sz w:val="40"/>
          <w:szCs w:val="40"/>
          <w:lang w:val="vi-VN"/>
        </w:rPr>
        <w:t>DÕI VÀ</w:t>
      </w:r>
      <w:r w:rsidR="00CD4ABC">
        <w:rPr>
          <w:b/>
          <w:bCs/>
          <w:sz w:val="40"/>
          <w:szCs w:val="40"/>
          <w:lang w:val="vi-VN"/>
        </w:rPr>
        <w:t xml:space="preserve"> </w:t>
      </w:r>
      <w:r w:rsidR="006B065A">
        <w:rPr>
          <w:b/>
          <w:bCs/>
          <w:sz w:val="40"/>
          <w:szCs w:val="40"/>
        </w:rPr>
        <w:t>ĐÁNH GIÁ</w:t>
      </w:r>
      <w:r w:rsidR="006B065A">
        <w:rPr>
          <w:b/>
          <w:bCs/>
          <w:sz w:val="40"/>
          <w:szCs w:val="40"/>
          <w:lang w:val="vi-VN"/>
        </w:rPr>
        <w:t xml:space="preserve"> </w:t>
      </w:r>
      <w:r w:rsidR="00DB493B">
        <w:rPr>
          <w:b/>
          <w:bCs/>
          <w:sz w:val="40"/>
          <w:szCs w:val="40"/>
        </w:rPr>
        <w:t>KPI</w:t>
      </w:r>
    </w:p>
    <w:p w14:paraId="699CD7D8" w14:textId="77777777" w:rsidR="00CD4ABC" w:rsidRPr="006B065A" w:rsidRDefault="00CD4ABC" w:rsidP="00475CEC">
      <w:pPr>
        <w:pStyle w:val="Bodytext2"/>
        <w:tabs>
          <w:tab w:val="left" w:pos="709"/>
        </w:tabs>
        <w:spacing w:before="0" w:after="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4152DC" w14:paraId="5204517D" w14:textId="77777777" w:rsidTr="00911375">
        <w:tc>
          <w:tcPr>
            <w:tcW w:w="2880" w:type="dxa"/>
            <w:tcBorders>
              <w:top w:val="single" w:sz="4" w:space="0" w:color="auto"/>
              <w:left w:val="single" w:sz="4" w:space="0" w:color="auto"/>
              <w:bottom w:val="single" w:sz="4" w:space="0" w:color="auto"/>
              <w:right w:val="single" w:sz="4" w:space="0" w:color="auto"/>
            </w:tcBorders>
          </w:tcPr>
          <w:p w14:paraId="71BD840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0E7F5F62"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477AEDDF"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475CEC" w:rsidRPr="00931B43" w14:paraId="2A3CD3CB" w14:textId="77777777" w:rsidTr="00911375">
        <w:tc>
          <w:tcPr>
            <w:tcW w:w="2880" w:type="dxa"/>
            <w:tcBorders>
              <w:top w:val="single" w:sz="4" w:space="0" w:color="auto"/>
              <w:left w:val="single" w:sz="4" w:space="0" w:color="auto"/>
              <w:bottom w:val="single" w:sz="4" w:space="0" w:color="auto"/>
              <w:right w:val="single" w:sz="4" w:space="0" w:color="auto"/>
            </w:tcBorders>
          </w:tcPr>
          <w:p w14:paraId="0AB6FB36" w14:textId="70D70B5E"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 xml:space="preserve">Phó </w:t>
            </w:r>
            <w:r w:rsidR="00263134">
              <w:rPr>
                <w:rFonts w:ascii="Times New Roman" w:hAnsi="Times New Roman"/>
                <w:b/>
                <w:bCs/>
                <w:szCs w:val="26"/>
              </w:rPr>
              <w:t xml:space="preserve">Trưởng </w:t>
            </w:r>
            <w:r>
              <w:rPr>
                <w:rFonts w:ascii="Times New Roman" w:hAnsi="Times New Roman"/>
                <w:b/>
                <w:bCs/>
                <w:szCs w:val="26"/>
              </w:rPr>
              <w:t>Ban TCNS</w:t>
            </w:r>
          </w:p>
        </w:tc>
        <w:tc>
          <w:tcPr>
            <w:tcW w:w="3357" w:type="dxa"/>
            <w:tcBorders>
              <w:top w:val="single" w:sz="4" w:space="0" w:color="auto"/>
              <w:left w:val="single" w:sz="4" w:space="0" w:color="auto"/>
              <w:bottom w:val="single" w:sz="4" w:space="0" w:color="auto"/>
              <w:right w:val="single" w:sz="4" w:space="0" w:color="auto"/>
            </w:tcBorders>
          </w:tcPr>
          <w:p w14:paraId="28CFEF15" w14:textId="1D204B96" w:rsidR="00263134" w:rsidRPr="00911375" w:rsidRDefault="00911375" w:rsidP="00263134">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 trưởng Tổ SOP VIMC</w:t>
            </w:r>
          </w:p>
        </w:tc>
        <w:tc>
          <w:tcPr>
            <w:tcW w:w="2977" w:type="dxa"/>
            <w:tcBorders>
              <w:top w:val="single" w:sz="4" w:space="0" w:color="auto"/>
              <w:left w:val="single" w:sz="4" w:space="0" w:color="auto"/>
              <w:bottom w:val="single" w:sz="4" w:space="0" w:color="auto"/>
              <w:right w:val="single" w:sz="4" w:space="0" w:color="auto"/>
            </w:tcBorders>
          </w:tcPr>
          <w:p w14:paraId="4C13AF67" w14:textId="2BD4814E"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Tổng giám đốc</w:t>
            </w:r>
          </w:p>
        </w:tc>
      </w:tr>
      <w:tr w:rsidR="00475CEC" w:rsidRPr="0076632E" w14:paraId="28198ADB" w14:textId="77777777" w:rsidTr="00911375">
        <w:tc>
          <w:tcPr>
            <w:tcW w:w="2880" w:type="dxa"/>
            <w:tcBorders>
              <w:top w:val="single" w:sz="4" w:space="0" w:color="auto"/>
              <w:left w:val="single" w:sz="4" w:space="0" w:color="auto"/>
              <w:bottom w:val="single" w:sz="4" w:space="0" w:color="auto"/>
              <w:right w:val="single" w:sz="4" w:space="0" w:color="auto"/>
            </w:tcBorders>
          </w:tcPr>
          <w:p w14:paraId="140FAA18"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7FD1E9B"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048BE98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068A3231"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7A95D042" w14:textId="7EB42EFB"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Vũ Thị Phương Thảo</w:t>
            </w:r>
          </w:p>
        </w:tc>
        <w:tc>
          <w:tcPr>
            <w:tcW w:w="3357" w:type="dxa"/>
            <w:tcBorders>
              <w:top w:val="single" w:sz="4" w:space="0" w:color="auto"/>
              <w:left w:val="single" w:sz="4" w:space="0" w:color="auto"/>
              <w:bottom w:val="single" w:sz="4" w:space="0" w:color="auto"/>
              <w:right w:val="single" w:sz="4" w:space="0" w:color="auto"/>
            </w:tcBorders>
          </w:tcPr>
          <w:p w14:paraId="617B4154"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50860DF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41D22CB2"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7098773"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6063790C" w14:textId="039E1801"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6327B1F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4E39DE3"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2B2CCDA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70DB593C"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29FB4883"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14:paraId="76F0AF0C" w14:textId="77777777" w:rsidR="00475CEC" w:rsidRDefault="00475CEC" w:rsidP="00475CEC">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931B43" w14:paraId="7F21BA6A" w14:textId="77777777" w:rsidTr="00631CA0">
        <w:tc>
          <w:tcPr>
            <w:tcW w:w="1440" w:type="dxa"/>
          </w:tcPr>
          <w:p w14:paraId="0A78681B" w14:textId="77777777" w:rsidR="00475CEC" w:rsidRPr="009B44BC" w:rsidRDefault="00475CEC" w:rsidP="00631CA0">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483E9A51" w14:textId="77777777" w:rsidR="00475CEC" w:rsidRPr="00931B43" w:rsidRDefault="00475CEC" w:rsidP="00631CA0">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24B2EC58" w14:textId="77777777" w:rsidR="00475CEC" w:rsidRPr="009B44BC" w:rsidRDefault="00475CEC" w:rsidP="00631CA0">
            <w:pPr>
              <w:spacing w:before="82" w:after="82"/>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475CEC" w:rsidRPr="00311067" w14:paraId="77EA0963" w14:textId="77777777" w:rsidTr="00631CA0">
        <w:trPr>
          <w:trHeight w:val="2171"/>
        </w:trPr>
        <w:tc>
          <w:tcPr>
            <w:tcW w:w="1440" w:type="dxa"/>
          </w:tcPr>
          <w:p w14:paraId="4BF97B87" w14:textId="77777777" w:rsidR="00475CEC" w:rsidRPr="00311067" w:rsidRDefault="00475CEC" w:rsidP="00631CA0">
            <w:pPr>
              <w:jc w:val="center"/>
              <w:rPr>
                <w:rFonts w:ascii="Times New Roman" w:hAnsi="Times New Roman"/>
                <w:szCs w:val="26"/>
              </w:rPr>
            </w:pPr>
          </w:p>
        </w:tc>
        <w:tc>
          <w:tcPr>
            <w:tcW w:w="1440" w:type="dxa"/>
          </w:tcPr>
          <w:p w14:paraId="3D04D02C" w14:textId="77777777" w:rsidR="00475CEC" w:rsidRPr="00311067" w:rsidRDefault="00475CEC" w:rsidP="00631CA0">
            <w:pPr>
              <w:jc w:val="center"/>
              <w:rPr>
                <w:rFonts w:ascii="Times New Roman" w:hAnsi="Times New Roman"/>
                <w:szCs w:val="26"/>
              </w:rPr>
            </w:pPr>
          </w:p>
        </w:tc>
        <w:tc>
          <w:tcPr>
            <w:tcW w:w="6300" w:type="dxa"/>
          </w:tcPr>
          <w:p w14:paraId="7CB2F190" w14:textId="77777777" w:rsidR="00475CEC" w:rsidRPr="000C0DBF" w:rsidRDefault="00475CEC" w:rsidP="00631CA0">
            <w:pPr>
              <w:jc w:val="both"/>
              <w:rPr>
                <w:rFonts w:ascii="Times New Roman" w:hAnsi="Times New Roman"/>
                <w:szCs w:val="26"/>
                <w:lang w:val="vi-VN"/>
              </w:rPr>
            </w:pPr>
          </w:p>
        </w:tc>
      </w:tr>
    </w:tbl>
    <w:p w14:paraId="68770057" w14:textId="77777777" w:rsidR="00475CEC" w:rsidRDefault="00475CEC" w:rsidP="00475CEC">
      <w:pPr>
        <w:pStyle w:val="Bodytext2"/>
        <w:tabs>
          <w:tab w:val="left" w:pos="709"/>
        </w:tabs>
        <w:spacing w:before="0" w:after="0" w:line="264" w:lineRule="auto"/>
        <w:rPr>
          <w:b/>
          <w:bCs/>
          <w:sz w:val="28"/>
          <w:szCs w:val="28"/>
        </w:rPr>
      </w:pPr>
    </w:p>
    <w:p w14:paraId="385500AB"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I</w:t>
      </w:r>
      <w:r w:rsidRPr="00775887">
        <w:rPr>
          <w:b/>
          <w:bCs/>
          <w:sz w:val="28"/>
          <w:szCs w:val="28"/>
        </w:rPr>
        <w:t xml:space="preserve">. Mục </w:t>
      </w:r>
      <w:r>
        <w:rPr>
          <w:b/>
          <w:bCs/>
          <w:sz w:val="28"/>
          <w:szCs w:val="28"/>
          <w:lang w:val="vi-VN"/>
        </w:rPr>
        <w:t>tiêu</w:t>
      </w:r>
      <w:r w:rsidRPr="00775887">
        <w:rPr>
          <w:b/>
          <w:bCs/>
          <w:sz w:val="28"/>
          <w:szCs w:val="28"/>
        </w:rPr>
        <w:t xml:space="preserve"> </w:t>
      </w:r>
    </w:p>
    <w:p w14:paraId="1735D960" w14:textId="1EC7FFD3" w:rsidR="00A24D71" w:rsidRDefault="00475CEC" w:rsidP="00A24D71">
      <w:pPr>
        <w:pStyle w:val="Bodytext2"/>
        <w:tabs>
          <w:tab w:val="left" w:pos="709"/>
        </w:tabs>
        <w:spacing w:before="0" w:after="0" w:line="264" w:lineRule="auto"/>
        <w:rPr>
          <w:bCs/>
          <w:sz w:val="28"/>
          <w:szCs w:val="28"/>
        </w:rPr>
      </w:pPr>
      <w:r>
        <w:rPr>
          <w:bCs/>
          <w:sz w:val="28"/>
          <w:szCs w:val="28"/>
          <w:lang w:val="vi-VN"/>
        </w:rPr>
        <w:tab/>
      </w:r>
      <w:r>
        <w:rPr>
          <w:bCs/>
          <w:sz w:val="28"/>
          <w:szCs w:val="28"/>
        </w:rPr>
        <w:t xml:space="preserve">- </w:t>
      </w:r>
      <w:r>
        <w:rPr>
          <w:bCs/>
          <w:sz w:val="28"/>
          <w:szCs w:val="28"/>
          <w:lang w:val="vi-VN"/>
        </w:rPr>
        <w:t xml:space="preserve">Hướng dẫn </w:t>
      </w:r>
      <w:r>
        <w:rPr>
          <w:bCs/>
          <w:sz w:val="28"/>
          <w:szCs w:val="28"/>
        </w:rPr>
        <w:t xml:space="preserve">các </w:t>
      </w:r>
      <w:r w:rsidR="00A24D71">
        <w:rPr>
          <w:bCs/>
          <w:sz w:val="28"/>
          <w:szCs w:val="28"/>
        </w:rPr>
        <w:t>Ban</w:t>
      </w:r>
      <w:r>
        <w:rPr>
          <w:bCs/>
          <w:sz w:val="28"/>
          <w:szCs w:val="28"/>
        </w:rPr>
        <w:t xml:space="preserve"> chuyên môn nghiệp vụ</w:t>
      </w:r>
      <w:r w:rsidR="00A24D71">
        <w:rPr>
          <w:bCs/>
          <w:sz w:val="28"/>
          <w:szCs w:val="28"/>
        </w:rPr>
        <w:t xml:space="preserve">, </w:t>
      </w:r>
      <w:r w:rsidR="00FC168D">
        <w:rPr>
          <w:bCs/>
          <w:sz w:val="28"/>
          <w:szCs w:val="28"/>
        </w:rPr>
        <w:t xml:space="preserve">các đơn vị hạch toán phụ thuộc, </w:t>
      </w:r>
      <w:r w:rsidR="00A24D71">
        <w:rPr>
          <w:bCs/>
          <w:sz w:val="28"/>
          <w:szCs w:val="28"/>
        </w:rPr>
        <w:t>các doanh nghiệp có vốn góp của Tổng công ty Hàng hải Việt Nam – CTCP (VIMC) thực hiện</w:t>
      </w:r>
      <w:r>
        <w:rPr>
          <w:bCs/>
          <w:sz w:val="28"/>
          <w:szCs w:val="28"/>
        </w:rPr>
        <w:t xml:space="preserve"> việc xây dựng</w:t>
      </w:r>
      <w:r w:rsidR="000921D1">
        <w:rPr>
          <w:bCs/>
          <w:sz w:val="28"/>
          <w:szCs w:val="28"/>
        </w:rPr>
        <w:t xml:space="preserve"> </w:t>
      </w:r>
      <w:r w:rsidR="00A24D71">
        <w:rPr>
          <w:bCs/>
          <w:sz w:val="28"/>
          <w:szCs w:val="28"/>
        </w:rPr>
        <w:t>BSC-KPI năm</w:t>
      </w:r>
      <w:r w:rsidR="00352EC4">
        <w:rPr>
          <w:bCs/>
          <w:sz w:val="28"/>
          <w:szCs w:val="28"/>
        </w:rPr>
        <w:t xml:space="preserve"> và</w:t>
      </w:r>
      <w:r>
        <w:rPr>
          <w:bCs/>
          <w:sz w:val="28"/>
          <w:szCs w:val="28"/>
        </w:rPr>
        <w:t xml:space="preserve"> phân giao, theo dõi</w:t>
      </w:r>
      <w:r w:rsidR="00A24D71">
        <w:rPr>
          <w:bCs/>
          <w:sz w:val="28"/>
          <w:szCs w:val="28"/>
        </w:rPr>
        <w:t>,</w:t>
      </w:r>
      <w:r>
        <w:rPr>
          <w:bCs/>
          <w:sz w:val="28"/>
          <w:szCs w:val="28"/>
        </w:rPr>
        <w:t xml:space="preserve"> đánh giá </w:t>
      </w:r>
      <w:r w:rsidR="000921D1">
        <w:rPr>
          <w:bCs/>
          <w:sz w:val="28"/>
          <w:szCs w:val="28"/>
        </w:rPr>
        <w:t>hiệu quả</w:t>
      </w:r>
      <w:r>
        <w:rPr>
          <w:bCs/>
          <w:sz w:val="28"/>
          <w:szCs w:val="28"/>
        </w:rPr>
        <w:t xml:space="preserve"> </w:t>
      </w:r>
      <w:r w:rsidR="000921D1">
        <w:rPr>
          <w:bCs/>
          <w:sz w:val="28"/>
          <w:szCs w:val="28"/>
        </w:rPr>
        <w:t xml:space="preserve">thực hiện công việc </w:t>
      </w:r>
      <w:r>
        <w:rPr>
          <w:bCs/>
          <w:sz w:val="28"/>
          <w:szCs w:val="28"/>
        </w:rPr>
        <w:t>theo các mục tiêu chiến lược đã đề ra</w:t>
      </w:r>
      <w:r w:rsidR="00911793">
        <w:rPr>
          <w:bCs/>
          <w:sz w:val="28"/>
          <w:szCs w:val="28"/>
        </w:rPr>
        <w:t xml:space="preserve"> một cách đầy đủ, chính xác, dễ triển khai</w:t>
      </w:r>
      <w:r>
        <w:rPr>
          <w:bCs/>
          <w:sz w:val="28"/>
          <w:szCs w:val="28"/>
        </w:rPr>
        <w:t xml:space="preserve">, đáp ứng yêu cầu </w:t>
      </w:r>
      <w:r w:rsidR="000921D1">
        <w:rPr>
          <w:bCs/>
          <w:sz w:val="28"/>
          <w:szCs w:val="28"/>
        </w:rPr>
        <w:t>“một hệ thống” theo chuẩn chung</w:t>
      </w:r>
      <w:r>
        <w:rPr>
          <w:bCs/>
          <w:sz w:val="28"/>
          <w:szCs w:val="28"/>
        </w:rPr>
        <w:t xml:space="preserve"> hiện đại và hiệu quả</w:t>
      </w:r>
      <w:r w:rsidR="00A24D71">
        <w:rPr>
          <w:bCs/>
          <w:sz w:val="28"/>
          <w:szCs w:val="28"/>
        </w:rPr>
        <w:t xml:space="preserve">. </w:t>
      </w:r>
    </w:p>
    <w:p w14:paraId="63AE5F17" w14:textId="79ADF9B2" w:rsidR="000921D1" w:rsidRDefault="00475CEC" w:rsidP="00911793">
      <w:pPr>
        <w:pStyle w:val="Bodytext2"/>
        <w:tabs>
          <w:tab w:val="left" w:pos="709"/>
        </w:tabs>
        <w:spacing w:before="0" w:after="0" w:line="264" w:lineRule="auto"/>
        <w:rPr>
          <w:bCs/>
          <w:sz w:val="28"/>
          <w:szCs w:val="28"/>
        </w:rPr>
      </w:pPr>
      <w:r>
        <w:rPr>
          <w:bCs/>
          <w:sz w:val="28"/>
          <w:szCs w:val="28"/>
        </w:rPr>
        <w:tab/>
        <w:t xml:space="preserve">- </w:t>
      </w:r>
      <w:r w:rsidR="00A24D71">
        <w:rPr>
          <w:bCs/>
          <w:sz w:val="28"/>
          <w:szCs w:val="28"/>
        </w:rPr>
        <w:t>Là cơ sở giúp đ</w:t>
      </w:r>
      <w:r>
        <w:rPr>
          <w:bCs/>
          <w:sz w:val="28"/>
          <w:szCs w:val="28"/>
        </w:rPr>
        <w:t xml:space="preserve">ẩy nhanh tiến độ triển khai </w:t>
      </w:r>
      <w:r w:rsidR="00FC168D">
        <w:rPr>
          <w:bCs/>
          <w:sz w:val="28"/>
          <w:szCs w:val="28"/>
        </w:rPr>
        <w:t xml:space="preserve">và thực hiện thống nhất </w:t>
      </w:r>
      <w:r w:rsidR="005B54FA">
        <w:rPr>
          <w:bCs/>
          <w:sz w:val="28"/>
          <w:szCs w:val="28"/>
        </w:rPr>
        <w:t>việc</w:t>
      </w:r>
      <w:r>
        <w:rPr>
          <w:bCs/>
          <w:sz w:val="28"/>
          <w:szCs w:val="28"/>
        </w:rPr>
        <w:t xml:space="preserve"> xây dựng, phân giao, theo dõi và đánh giá KPI hàng năm tại VIMC và </w:t>
      </w:r>
      <w:r w:rsidR="005B54FA">
        <w:rPr>
          <w:bCs/>
          <w:sz w:val="28"/>
          <w:szCs w:val="28"/>
        </w:rPr>
        <w:t xml:space="preserve">tại </w:t>
      </w:r>
      <w:r>
        <w:rPr>
          <w:bCs/>
          <w:sz w:val="28"/>
          <w:szCs w:val="28"/>
        </w:rPr>
        <w:t xml:space="preserve">các doanh nghiệp </w:t>
      </w:r>
      <w:r w:rsidR="005B54FA">
        <w:rPr>
          <w:bCs/>
          <w:sz w:val="28"/>
          <w:szCs w:val="28"/>
        </w:rPr>
        <w:t xml:space="preserve">thành viên </w:t>
      </w:r>
      <w:r>
        <w:rPr>
          <w:bCs/>
          <w:sz w:val="28"/>
          <w:szCs w:val="28"/>
        </w:rPr>
        <w:t>VIMC.</w:t>
      </w:r>
    </w:p>
    <w:p w14:paraId="16BEEBE9" w14:textId="4C60C35A" w:rsidR="00475CEC" w:rsidRPr="00775887" w:rsidRDefault="00475CEC" w:rsidP="00475CEC">
      <w:pPr>
        <w:pStyle w:val="Bodytext2"/>
        <w:tabs>
          <w:tab w:val="left" w:pos="709"/>
        </w:tabs>
        <w:spacing w:before="0" w:after="0" w:line="264" w:lineRule="auto"/>
        <w:rPr>
          <w:b/>
          <w:bCs/>
          <w:sz w:val="28"/>
          <w:szCs w:val="28"/>
        </w:rPr>
      </w:pPr>
      <w:r w:rsidRPr="00775887">
        <w:rPr>
          <w:b/>
          <w:bCs/>
          <w:sz w:val="28"/>
          <w:szCs w:val="28"/>
        </w:rPr>
        <w:tab/>
      </w:r>
      <w:r>
        <w:rPr>
          <w:b/>
          <w:bCs/>
          <w:sz w:val="28"/>
          <w:szCs w:val="28"/>
        </w:rPr>
        <w:t>II</w:t>
      </w:r>
      <w:r w:rsidRPr="00775887">
        <w:rPr>
          <w:b/>
          <w:bCs/>
          <w:sz w:val="28"/>
          <w:szCs w:val="28"/>
        </w:rPr>
        <w:t xml:space="preserve">. </w:t>
      </w:r>
      <w:r>
        <w:rPr>
          <w:b/>
          <w:bCs/>
          <w:sz w:val="28"/>
          <w:szCs w:val="28"/>
          <w:lang w:val="vi-VN"/>
        </w:rPr>
        <w:t>P</w:t>
      </w:r>
      <w:r w:rsidRPr="00775887">
        <w:rPr>
          <w:b/>
          <w:bCs/>
          <w:sz w:val="28"/>
          <w:szCs w:val="28"/>
        </w:rPr>
        <w:t>hạm vi</w:t>
      </w:r>
      <w:r w:rsidR="00770265">
        <w:rPr>
          <w:b/>
          <w:bCs/>
          <w:sz w:val="28"/>
          <w:szCs w:val="28"/>
        </w:rPr>
        <w:t xml:space="preserve"> </w:t>
      </w:r>
      <w:r w:rsidR="00FE3D60">
        <w:rPr>
          <w:b/>
          <w:bCs/>
          <w:sz w:val="28"/>
          <w:szCs w:val="28"/>
        </w:rPr>
        <w:t xml:space="preserve">điều chỉnh, đối tượng </w:t>
      </w:r>
      <w:r w:rsidR="00770265">
        <w:rPr>
          <w:b/>
          <w:bCs/>
          <w:sz w:val="28"/>
          <w:szCs w:val="28"/>
        </w:rPr>
        <w:t>áp dụng</w:t>
      </w:r>
    </w:p>
    <w:p w14:paraId="0AF82E13" w14:textId="1BAED0C6" w:rsidR="00FE3D60" w:rsidRPr="00775887" w:rsidRDefault="00475CEC" w:rsidP="00FE3D60">
      <w:pPr>
        <w:pStyle w:val="Bodytext2"/>
        <w:tabs>
          <w:tab w:val="left" w:pos="709"/>
        </w:tabs>
        <w:spacing w:before="0" w:after="0" w:line="264" w:lineRule="auto"/>
        <w:rPr>
          <w:bCs/>
          <w:sz w:val="28"/>
          <w:szCs w:val="28"/>
        </w:rPr>
      </w:pPr>
      <w:r>
        <w:rPr>
          <w:bCs/>
          <w:sz w:val="28"/>
          <w:szCs w:val="28"/>
        </w:rPr>
        <w:tab/>
      </w:r>
      <w:r w:rsidR="00FE3D60">
        <w:rPr>
          <w:bCs/>
          <w:sz w:val="28"/>
          <w:szCs w:val="28"/>
        </w:rPr>
        <w:t xml:space="preserve">- </w:t>
      </w:r>
      <w:r w:rsidR="00705086">
        <w:rPr>
          <w:bCs/>
          <w:sz w:val="28"/>
          <w:szCs w:val="28"/>
          <w:lang w:val="vi-VN"/>
        </w:rPr>
        <w:t>Phạm vi: áp dụng tại</w:t>
      </w:r>
      <w:r w:rsidR="00FE3D60">
        <w:rPr>
          <w:bCs/>
          <w:sz w:val="28"/>
          <w:szCs w:val="28"/>
        </w:rPr>
        <w:t xml:space="preserve"> VIMC và các </w:t>
      </w:r>
      <w:r w:rsidR="00705086">
        <w:rPr>
          <w:bCs/>
          <w:sz w:val="28"/>
          <w:szCs w:val="28"/>
        </w:rPr>
        <w:t>doanh nghiệp thành viên</w:t>
      </w:r>
      <w:r w:rsidR="00FE3D60">
        <w:rPr>
          <w:bCs/>
          <w:sz w:val="28"/>
          <w:szCs w:val="28"/>
        </w:rPr>
        <w:t>.</w:t>
      </w:r>
    </w:p>
    <w:p w14:paraId="356CF6AD" w14:textId="1C8BF0C2" w:rsidR="00475CEC" w:rsidRDefault="00FE3D60" w:rsidP="00475CEC">
      <w:pPr>
        <w:pStyle w:val="Bodytext2"/>
        <w:tabs>
          <w:tab w:val="left" w:pos="709"/>
        </w:tabs>
        <w:spacing w:before="0" w:after="0" w:line="264" w:lineRule="auto"/>
        <w:rPr>
          <w:bCs/>
          <w:sz w:val="28"/>
          <w:szCs w:val="28"/>
        </w:rPr>
      </w:pPr>
      <w:r>
        <w:rPr>
          <w:bCs/>
          <w:sz w:val="28"/>
          <w:szCs w:val="28"/>
        </w:rPr>
        <w:tab/>
      </w:r>
      <w:r w:rsidR="00475CEC">
        <w:rPr>
          <w:bCs/>
          <w:sz w:val="28"/>
          <w:szCs w:val="28"/>
        </w:rPr>
        <w:t xml:space="preserve">- </w:t>
      </w:r>
      <w:r w:rsidR="00DE2859">
        <w:rPr>
          <w:bCs/>
          <w:sz w:val="28"/>
          <w:szCs w:val="28"/>
        </w:rPr>
        <w:t>Đ</w:t>
      </w:r>
      <w:r w:rsidR="00475CEC" w:rsidRPr="00775887">
        <w:rPr>
          <w:bCs/>
          <w:sz w:val="28"/>
          <w:szCs w:val="28"/>
        </w:rPr>
        <w:t>ối tượng</w:t>
      </w:r>
      <w:r w:rsidR="00DE2859">
        <w:rPr>
          <w:bCs/>
          <w:sz w:val="28"/>
          <w:szCs w:val="28"/>
        </w:rPr>
        <w:t>:</w:t>
      </w:r>
      <w:r w:rsidR="00475CEC">
        <w:rPr>
          <w:bCs/>
          <w:sz w:val="28"/>
          <w:szCs w:val="28"/>
        </w:rPr>
        <w:t xml:space="preserve"> Ban Điều hành</w:t>
      </w:r>
      <w:r>
        <w:rPr>
          <w:bCs/>
          <w:sz w:val="28"/>
          <w:szCs w:val="28"/>
        </w:rPr>
        <w:t>,</w:t>
      </w:r>
      <w:r w:rsidR="00475CEC">
        <w:rPr>
          <w:bCs/>
          <w:sz w:val="28"/>
          <w:szCs w:val="28"/>
        </w:rPr>
        <w:t xml:space="preserve"> </w:t>
      </w:r>
      <w:r w:rsidR="007E01A2">
        <w:rPr>
          <w:bCs/>
          <w:sz w:val="28"/>
          <w:szCs w:val="28"/>
        </w:rPr>
        <w:t>Ban</w:t>
      </w:r>
      <w:r w:rsidR="00475CEC">
        <w:rPr>
          <w:bCs/>
          <w:sz w:val="28"/>
          <w:szCs w:val="28"/>
        </w:rPr>
        <w:t xml:space="preserve"> CMNV</w:t>
      </w:r>
      <w:r>
        <w:rPr>
          <w:bCs/>
          <w:sz w:val="28"/>
          <w:szCs w:val="28"/>
        </w:rPr>
        <w:t>,</w:t>
      </w:r>
      <w:r w:rsidR="00475CEC">
        <w:rPr>
          <w:bCs/>
          <w:sz w:val="28"/>
          <w:szCs w:val="28"/>
        </w:rPr>
        <w:t xml:space="preserve"> </w:t>
      </w:r>
      <w:r w:rsidR="00711AB7">
        <w:rPr>
          <w:bCs/>
          <w:sz w:val="28"/>
          <w:szCs w:val="28"/>
        </w:rPr>
        <w:t>cán bộ nhân viên</w:t>
      </w:r>
      <w:r w:rsidR="00475CEC" w:rsidRPr="00165572">
        <w:rPr>
          <w:bCs/>
          <w:sz w:val="28"/>
          <w:szCs w:val="28"/>
        </w:rPr>
        <w:t xml:space="preserve"> đang công tác tại </w:t>
      </w:r>
      <w:r w:rsidR="00711AB7">
        <w:rPr>
          <w:bCs/>
          <w:sz w:val="28"/>
          <w:szCs w:val="28"/>
        </w:rPr>
        <w:t xml:space="preserve">Cơ quan </w:t>
      </w:r>
      <w:r w:rsidR="00475CEC" w:rsidRPr="00165572">
        <w:rPr>
          <w:bCs/>
          <w:sz w:val="28"/>
          <w:szCs w:val="28"/>
        </w:rPr>
        <w:t>Văn phòng Tổng công ty;</w:t>
      </w:r>
      <w:r w:rsidR="00475CEC" w:rsidRPr="00860F53">
        <w:rPr>
          <w:bCs/>
          <w:sz w:val="28"/>
          <w:szCs w:val="28"/>
        </w:rPr>
        <w:t xml:space="preserve"> </w:t>
      </w:r>
      <w:r w:rsidR="00475CEC">
        <w:rPr>
          <w:bCs/>
          <w:sz w:val="28"/>
          <w:szCs w:val="28"/>
        </w:rPr>
        <w:t>các đơn vị hạch toán phụ thuộc</w:t>
      </w:r>
      <w:r>
        <w:rPr>
          <w:bCs/>
          <w:sz w:val="28"/>
          <w:szCs w:val="28"/>
        </w:rPr>
        <w:t>;</w:t>
      </w:r>
      <w:r w:rsidR="00475CEC">
        <w:rPr>
          <w:bCs/>
          <w:sz w:val="28"/>
          <w:szCs w:val="28"/>
        </w:rPr>
        <w:t xml:space="preserve"> các Công ty trách nhiệm hữu hạn một thành viên</w:t>
      </w:r>
      <w:r w:rsidR="00074F80">
        <w:rPr>
          <w:bCs/>
          <w:sz w:val="28"/>
          <w:szCs w:val="28"/>
        </w:rPr>
        <w:t>, công ty trách nhiệm hữu hạn 2 thành viên trở lên</w:t>
      </w:r>
      <w:r w:rsidR="00711AB7">
        <w:rPr>
          <w:bCs/>
          <w:sz w:val="28"/>
          <w:szCs w:val="28"/>
        </w:rPr>
        <w:t xml:space="preserve"> và </w:t>
      </w:r>
      <w:r w:rsidR="00711AB7" w:rsidRPr="00860F53">
        <w:rPr>
          <w:bCs/>
          <w:sz w:val="28"/>
          <w:szCs w:val="28"/>
        </w:rPr>
        <w:t>Người đại</w:t>
      </w:r>
      <w:r w:rsidR="00711AB7">
        <w:rPr>
          <w:bCs/>
          <w:sz w:val="28"/>
          <w:szCs w:val="28"/>
        </w:rPr>
        <w:t xml:space="preserve"> diện phần </w:t>
      </w:r>
      <w:r>
        <w:rPr>
          <w:bCs/>
          <w:sz w:val="28"/>
          <w:szCs w:val="28"/>
        </w:rPr>
        <w:t>vốn tại các doanh nghiệp có vốn góp của VIMC</w:t>
      </w:r>
      <w:r w:rsidR="00711AB7">
        <w:rPr>
          <w:bCs/>
          <w:sz w:val="28"/>
          <w:szCs w:val="28"/>
        </w:rPr>
        <w:t>.</w:t>
      </w:r>
    </w:p>
    <w:p w14:paraId="28C09A9E" w14:textId="34F140AD" w:rsidR="00475CEC" w:rsidRPr="008B4E14" w:rsidRDefault="00475CEC" w:rsidP="00475CEC">
      <w:pPr>
        <w:pStyle w:val="Bodytext2"/>
        <w:tabs>
          <w:tab w:val="left" w:pos="709"/>
        </w:tabs>
        <w:spacing w:before="0" w:after="0" w:line="264" w:lineRule="auto"/>
        <w:rPr>
          <w:b/>
          <w:bCs/>
          <w:sz w:val="28"/>
          <w:szCs w:val="28"/>
        </w:rPr>
      </w:pPr>
      <w:r>
        <w:rPr>
          <w:bCs/>
          <w:sz w:val="28"/>
          <w:szCs w:val="28"/>
        </w:rPr>
        <w:tab/>
      </w:r>
      <w:r w:rsidRPr="008B4E14">
        <w:rPr>
          <w:b/>
          <w:bCs/>
          <w:sz w:val="28"/>
          <w:szCs w:val="28"/>
        </w:rPr>
        <w:tab/>
      </w:r>
      <w:r>
        <w:rPr>
          <w:b/>
          <w:bCs/>
          <w:sz w:val="28"/>
          <w:szCs w:val="28"/>
        </w:rPr>
        <w:t>III</w:t>
      </w:r>
      <w:r w:rsidRPr="008B4E14">
        <w:rPr>
          <w:b/>
          <w:bCs/>
          <w:sz w:val="28"/>
          <w:szCs w:val="28"/>
        </w:rPr>
        <w:t xml:space="preserve">. </w:t>
      </w:r>
      <w:r>
        <w:rPr>
          <w:b/>
          <w:bCs/>
          <w:sz w:val="28"/>
          <w:szCs w:val="28"/>
        </w:rPr>
        <w:t>Tài liệu liên quan</w:t>
      </w:r>
    </w:p>
    <w:p w14:paraId="74DC94D2" w14:textId="2D666E82" w:rsidR="00475CEC" w:rsidRPr="00B41790" w:rsidRDefault="00475CEC" w:rsidP="00475CEC">
      <w:pPr>
        <w:pStyle w:val="Bodytext2"/>
        <w:tabs>
          <w:tab w:val="left" w:pos="709"/>
        </w:tabs>
        <w:spacing w:before="0" w:after="0" w:line="264" w:lineRule="auto"/>
        <w:rPr>
          <w:bCs/>
          <w:strike/>
          <w:sz w:val="28"/>
          <w:szCs w:val="28"/>
        </w:rPr>
      </w:pPr>
      <w:r>
        <w:rPr>
          <w:bCs/>
          <w:sz w:val="28"/>
          <w:szCs w:val="28"/>
        </w:rPr>
        <w:lastRenderedPageBreak/>
        <w:tab/>
      </w:r>
      <w:r w:rsidRPr="0047667B">
        <w:rPr>
          <w:bCs/>
          <w:sz w:val="28"/>
          <w:szCs w:val="28"/>
        </w:rPr>
        <w:tab/>
        <w:t xml:space="preserve">- Quy định </w:t>
      </w:r>
      <w:r w:rsidR="00B41790">
        <w:rPr>
          <w:bCs/>
          <w:sz w:val="28"/>
          <w:szCs w:val="28"/>
        </w:rPr>
        <w:t xml:space="preserve">về việc </w:t>
      </w:r>
      <w:r w:rsidRPr="0047667B">
        <w:rPr>
          <w:bCs/>
          <w:sz w:val="28"/>
          <w:szCs w:val="28"/>
        </w:rPr>
        <w:t xml:space="preserve">hướng dẫn thực hiện quản lý, đánh giá hiệu quả công việc theo BSC-KPI đối với </w:t>
      </w:r>
      <w:r w:rsidR="00B41790">
        <w:rPr>
          <w:bCs/>
          <w:sz w:val="28"/>
          <w:szCs w:val="28"/>
        </w:rPr>
        <w:t>N</w:t>
      </w:r>
      <w:r w:rsidRPr="0047667B">
        <w:rPr>
          <w:bCs/>
          <w:sz w:val="28"/>
          <w:szCs w:val="28"/>
        </w:rPr>
        <w:t xml:space="preserve">gười đại diện của </w:t>
      </w:r>
      <w:r w:rsidR="00B41790">
        <w:rPr>
          <w:bCs/>
          <w:sz w:val="28"/>
          <w:szCs w:val="28"/>
        </w:rPr>
        <w:t xml:space="preserve">VIMC. </w:t>
      </w:r>
    </w:p>
    <w:p w14:paraId="4D4642EF" w14:textId="4AE0334E" w:rsidR="00475CEC" w:rsidRPr="00B41790" w:rsidRDefault="00475CEC" w:rsidP="00475CEC">
      <w:pPr>
        <w:pStyle w:val="Bodytext2"/>
        <w:tabs>
          <w:tab w:val="left" w:pos="709"/>
        </w:tabs>
        <w:spacing w:before="0" w:after="0" w:line="264" w:lineRule="auto"/>
        <w:rPr>
          <w:bCs/>
          <w:strike/>
          <w:sz w:val="28"/>
          <w:szCs w:val="28"/>
        </w:rPr>
      </w:pPr>
      <w:r>
        <w:rPr>
          <w:bCs/>
          <w:sz w:val="28"/>
          <w:szCs w:val="28"/>
        </w:rPr>
        <w:tab/>
        <w:t xml:space="preserve">- Quy định </w:t>
      </w:r>
      <w:r w:rsidR="00B41790">
        <w:rPr>
          <w:bCs/>
          <w:sz w:val="28"/>
          <w:szCs w:val="28"/>
        </w:rPr>
        <w:t xml:space="preserve">về việc </w:t>
      </w:r>
      <w:r w:rsidRPr="0047667B">
        <w:rPr>
          <w:bCs/>
          <w:sz w:val="28"/>
          <w:szCs w:val="28"/>
        </w:rPr>
        <w:t xml:space="preserve">hướng dẫn thực hiện </w:t>
      </w:r>
      <w:r w:rsidR="005F00B3">
        <w:rPr>
          <w:bCs/>
          <w:sz w:val="28"/>
          <w:szCs w:val="28"/>
        </w:rPr>
        <w:t>xây dựng và</w:t>
      </w:r>
      <w:r w:rsidRPr="0047667B">
        <w:rPr>
          <w:bCs/>
          <w:sz w:val="28"/>
          <w:szCs w:val="28"/>
        </w:rPr>
        <w:t xml:space="preserve"> </w:t>
      </w:r>
      <w:r w:rsidR="005F00B3">
        <w:rPr>
          <w:bCs/>
          <w:sz w:val="28"/>
          <w:szCs w:val="28"/>
        </w:rPr>
        <w:t xml:space="preserve">quản lý, </w:t>
      </w:r>
      <w:r w:rsidRPr="0047667B">
        <w:rPr>
          <w:bCs/>
          <w:sz w:val="28"/>
          <w:szCs w:val="28"/>
        </w:rPr>
        <w:t>đánh giá hiệu quả công việc theo KPI</w:t>
      </w:r>
      <w:r>
        <w:rPr>
          <w:bCs/>
          <w:sz w:val="28"/>
          <w:szCs w:val="28"/>
        </w:rPr>
        <w:t xml:space="preserve"> đối với </w:t>
      </w:r>
      <w:r w:rsidR="00B41790">
        <w:rPr>
          <w:bCs/>
          <w:sz w:val="28"/>
          <w:szCs w:val="28"/>
        </w:rPr>
        <w:t>cán bộ nhân viên</w:t>
      </w:r>
      <w:r>
        <w:rPr>
          <w:bCs/>
          <w:sz w:val="28"/>
          <w:szCs w:val="28"/>
        </w:rPr>
        <w:t xml:space="preserve"> thuộc </w:t>
      </w:r>
      <w:r w:rsidR="00B41790">
        <w:rPr>
          <w:bCs/>
          <w:sz w:val="28"/>
          <w:szCs w:val="28"/>
        </w:rPr>
        <w:t>VIMC.</w:t>
      </w:r>
      <w:r>
        <w:rPr>
          <w:bCs/>
          <w:sz w:val="28"/>
          <w:szCs w:val="28"/>
        </w:rPr>
        <w:t xml:space="preserve"> </w:t>
      </w:r>
    </w:p>
    <w:p w14:paraId="1B82B467" w14:textId="77777777" w:rsidR="00475CEC" w:rsidRPr="0047667B" w:rsidRDefault="00475CEC" w:rsidP="00475CEC">
      <w:pPr>
        <w:pStyle w:val="Bodytext2"/>
        <w:tabs>
          <w:tab w:val="left" w:pos="709"/>
        </w:tabs>
        <w:spacing w:before="0" w:after="0" w:line="264" w:lineRule="auto"/>
        <w:rPr>
          <w:b/>
          <w:bCs/>
          <w:sz w:val="28"/>
          <w:szCs w:val="28"/>
          <w:lang w:val="vi-VN"/>
        </w:rPr>
      </w:pPr>
      <w:r w:rsidRPr="0047667B">
        <w:rPr>
          <w:b/>
          <w:bCs/>
          <w:sz w:val="28"/>
          <w:szCs w:val="28"/>
        </w:rPr>
        <w:tab/>
        <w:t xml:space="preserve">IV. </w:t>
      </w:r>
      <w:r w:rsidRPr="0047667B">
        <w:rPr>
          <w:b/>
          <w:bCs/>
          <w:sz w:val="28"/>
          <w:szCs w:val="28"/>
          <w:lang w:val="vi-VN"/>
        </w:rPr>
        <w:t>Chú thích</w:t>
      </w:r>
    </w:p>
    <w:p w14:paraId="004F8447" w14:textId="104C4DBE" w:rsidR="00475CEC" w:rsidRPr="0047667B" w:rsidRDefault="00475CEC" w:rsidP="00475CEC">
      <w:pPr>
        <w:pStyle w:val="Bodytext2"/>
        <w:tabs>
          <w:tab w:val="left" w:pos="709"/>
        </w:tabs>
        <w:spacing w:before="0" w:after="0" w:line="264" w:lineRule="auto"/>
        <w:rPr>
          <w:b/>
          <w:bCs/>
          <w:sz w:val="28"/>
          <w:szCs w:val="28"/>
        </w:rPr>
      </w:pPr>
      <w:r w:rsidRPr="0047667B">
        <w:rPr>
          <w:bCs/>
          <w:sz w:val="28"/>
          <w:szCs w:val="28"/>
        </w:rPr>
        <w:tab/>
      </w:r>
      <w:r w:rsidRPr="0047667B">
        <w:rPr>
          <w:b/>
          <w:bCs/>
          <w:sz w:val="28"/>
          <w:szCs w:val="28"/>
        </w:rPr>
        <w:t xml:space="preserve">4.1. Giải thích </w:t>
      </w:r>
      <w:r w:rsidR="0097472B">
        <w:rPr>
          <w:b/>
          <w:bCs/>
          <w:sz w:val="28"/>
          <w:szCs w:val="28"/>
        </w:rPr>
        <w:t>từ ngữ</w:t>
      </w:r>
    </w:p>
    <w:p w14:paraId="05923565" w14:textId="77777777" w:rsidR="00475CEC" w:rsidRPr="0047667B" w:rsidRDefault="00475CEC" w:rsidP="00475CEC">
      <w:pPr>
        <w:pStyle w:val="Bodytext2"/>
        <w:tabs>
          <w:tab w:val="left" w:pos="709"/>
        </w:tabs>
        <w:spacing w:before="0" w:after="0" w:line="264" w:lineRule="auto"/>
        <w:rPr>
          <w:bCs/>
          <w:sz w:val="28"/>
          <w:szCs w:val="28"/>
          <w:lang w:val="vi-VN"/>
        </w:rPr>
      </w:pPr>
      <w:r w:rsidRPr="0047667B">
        <w:rPr>
          <w:bCs/>
          <w:sz w:val="28"/>
          <w:szCs w:val="28"/>
        </w:rPr>
        <w:tab/>
      </w:r>
      <w:r w:rsidRPr="0047667B">
        <w:rPr>
          <w:bCs/>
          <w:sz w:val="28"/>
          <w:szCs w:val="28"/>
        </w:rPr>
        <w:tab/>
      </w:r>
      <w:r w:rsidRPr="0047667B">
        <w:rPr>
          <w:bCs/>
          <w:sz w:val="28"/>
          <w:szCs w:val="28"/>
          <w:lang w:val="vi-VN"/>
        </w:rPr>
        <w:t xml:space="preserve">- </w:t>
      </w:r>
      <w:r w:rsidRPr="0047667B">
        <w:rPr>
          <w:bCs/>
          <w:sz w:val="28"/>
          <w:szCs w:val="28"/>
        </w:rPr>
        <w:t>VI</w:t>
      </w:r>
      <w:r>
        <w:rPr>
          <w:bCs/>
          <w:sz w:val="28"/>
          <w:szCs w:val="28"/>
        </w:rPr>
        <w:t>M</w:t>
      </w:r>
      <w:r w:rsidRPr="0047667B">
        <w:rPr>
          <w:bCs/>
          <w:sz w:val="28"/>
          <w:szCs w:val="28"/>
        </w:rPr>
        <w:t>C: Tổng công ty Hàng hải Việt Nam</w:t>
      </w:r>
      <w:r w:rsidRPr="0047667B">
        <w:rPr>
          <w:bCs/>
          <w:sz w:val="28"/>
          <w:szCs w:val="28"/>
          <w:lang w:val="vi-VN"/>
        </w:rPr>
        <w:t xml:space="preserve"> – CTCP.</w:t>
      </w:r>
    </w:p>
    <w:p w14:paraId="55170D80" w14:textId="77777777" w:rsidR="00475CEC" w:rsidRPr="0047667B" w:rsidRDefault="00475CEC" w:rsidP="00705086">
      <w:pPr>
        <w:spacing w:before="0" w:line="312" w:lineRule="auto"/>
        <w:ind w:firstLine="720"/>
        <w:contextualSpacing/>
        <w:jc w:val="both"/>
        <w:rPr>
          <w:rFonts w:ascii="Times New Roman" w:hAnsi="Times New Roman"/>
          <w:bCs/>
          <w:color w:val="000000"/>
          <w:sz w:val="28"/>
          <w:szCs w:val="28"/>
          <w:lang w:val="fr-FR"/>
        </w:rPr>
      </w:pPr>
      <w:r w:rsidRPr="0047667B">
        <w:rPr>
          <w:rFonts w:ascii="Times New Roman" w:hAnsi="Times New Roman"/>
          <w:b/>
          <w:bCs/>
          <w:color w:val="000000"/>
          <w:sz w:val="28"/>
          <w:szCs w:val="28"/>
          <w:lang w:val="fr-FR"/>
        </w:rPr>
        <w:t xml:space="preserve">- </w:t>
      </w:r>
      <w:r w:rsidRPr="0047667B">
        <w:rPr>
          <w:rFonts w:ascii="Times New Roman" w:hAnsi="Times New Roman"/>
          <w:bCs/>
          <w:color w:val="000000"/>
          <w:sz w:val="28"/>
          <w:szCs w:val="28"/>
          <w:lang w:val="fr-FR"/>
        </w:rPr>
        <w:t>HĐQT :</w:t>
      </w:r>
      <w:r w:rsidRPr="0047667B">
        <w:rPr>
          <w:rFonts w:ascii="Times New Roman" w:hAnsi="Times New Roman"/>
          <w:b/>
          <w:bCs/>
          <w:color w:val="000000"/>
          <w:sz w:val="28"/>
          <w:szCs w:val="28"/>
          <w:lang w:val="fr-FR"/>
        </w:rPr>
        <w:t xml:space="preserve"> </w:t>
      </w:r>
      <w:r w:rsidRPr="0047667B">
        <w:rPr>
          <w:rFonts w:ascii="Times New Roman" w:hAnsi="Times New Roman"/>
          <w:bCs/>
          <w:color w:val="000000"/>
          <w:sz w:val="28"/>
          <w:szCs w:val="28"/>
          <w:lang w:val="fr-FR"/>
        </w:rPr>
        <w:t xml:space="preserve">Hội đồng quản trị </w:t>
      </w:r>
    </w:p>
    <w:p w14:paraId="706DDD58" w14:textId="02701A6B" w:rsidR="00475CEC" w:rsidRPr="0047667B" w:rsidRDefault="00475CEC" w:rsidP="00475CEC">
      <w:pPr>
        <w:pStyle w:val="Bodytext2"/>
        <w:tabs>
          <w:tab w:val="left" w:pos="709"/>
        </w:tabs>
        <w:spacing w:before="0" w:after="0" w:line="264" w:lineRule="auto"/>
        <w:rPr>
          <w:bCs/>
          <w:sz w:val="28"/>
          <w:szCs w:val="28"/>
        </w:rPr>
      </w:pPr>
      <w:r w:rsidRPr="0047667B">
        <w:rPr>
          <w:bCs/>
          <w:sz w:val="28"/>
          <w:szCs w:val="28"/>
          <w:lang w:val="vi-VN"/>
        </w:rPr>
        <w:tab/>
        <w:t xml:space="preserve">- </w:t>
      </w:r>
      <w:r w:rsidRPr="0047667B">
        <w:rPr>
          <w:bCs/>
          <w:sz w:val="28"/>
          <w:szCs w:val="28"/>
        </w:rPr>
        <w:t xml:space="preserve">TGĐ: </w:t>
      </w:r>
      <w:r w:rsidRPr="0047667B">
        <w:rPr>
          <w:bCs/>
          <w:sz w:val="28"/>
          <w:szCs w:val="28"/>
          <w:lang w:val="vi-VN"/>
        </w:rPr>
        <w:t xml:space="preserve">Tổng </w:t>
      </w:r>
      <w:r w:rsidR="005B54FA">
        <w:rPr>
          <w:bCs/>
          <w:sz w:val="28"/>
          <w:szCs w:val="28"/>
        </w:rPr>
        <w:t>g</w:t>
      </w:r>
      <w:r w:rsidR="005B54FA" w:rsidRPr="0047667B">
        <w:rPr>
          <w:bCs/>
          <w:sz w:val="28"/>
          <w:szCs w:val="28"/>
        </w:rPr>
        <w:t xml:space="preserve">iám </w:t>
      </w:r>
      <w:r w:rsidRPr="0047667B">
        <w:rPr>
          <w:bCs/>
          <w:sz w:val="28"/>
          <w:szCs w:val="28"/>
        </w:rPr>
        <w:t>đốc.</w:t>
      </w:r>
    </w:p>
    <w:p w14:paraId="18F0D007" w14:textId="5DEF0CF4" w:rsidR="001106DC" w:rsidRDefault="00475CEC" w:rsidP="001106DC">
      <w:pPr>
        <w:pStyle w:val="Bodytext2"/>
        <w:tabs>
          <w:tab w:val="left" w:pos="709"/>
        </w:tabs>
        <w:spacing w:before="0" w:after="0" w:line="264" w:lineRule="auto"/>
        <w:rPr>
          <w:bCs/>
          <w:sz w:val="28"/>
          <w:szCs w:val="28"/>
        </w:rPr>
      </w:pPr>
      <w:r w:rsidRPr="0047667B">
        <w:rPr>
          <w:bCs/>
          <w:sz w:val="28"/>
          <w:szCs w:val="28"/>
          <w:lang w:val="vi-VN"/>
        </w:rPr>
        <w:tab/>
      </w:r>
      <w:r w:rsidRPr="0047667B">
        <w:rPr>
          <w:bCs/>
          <w:sz w:val="28"/>
          <w:szCs w:val="28"/>
        </w:rPr>
        <w:t xml:space="preserve">- Các </w:t>
      </w:r>
      <w:r w:rsidR="00403F5A">
        <w:rPr>
          <w:bCs/>
          <w:sz w:val="28"/>
          <w:szCs w:val="28"/>
        </w:rPr>
        <w:t>Ban</w:t>
      </w:r>
      <w:r>
        <w:rPr>
          <w:bCs/>
          <w:sz w:val="28"/>
          <w:szCs w:val="28"/>
        </w:rPr>
        <w:t xml:space="preserve"> CMNV</w:t>
      </w:r>
      <w:r w:rsidRPr="0047667B">
        <w:rPr>
          <w:bCs/>
          <w:sz w:val="28"/>
          <w:szCs w:val="28"/>
        </w:rPr>
        <w:t xml:space="preserve">: Các </w:t>
      </w:r>
      <w:r>
        <w:rPr>
          <w:bCs/>
          <w:sz w:val="28"/>
          <w:szCs w:val="28"/>
        </w:rPr>
        <w:t>Ban chuyên môn nghiệp vụ, Văn phòng cơ quan và Trung tâm CNTT của VIMC.</w:t>
      </w:r>
    </w:p>
    <w:p w14:paraId="7F33854A" w14:textId="2934332A" w:rsidR="00475CEC" w:rsidRDefault="006D2F88" w:rsidP="00475CEC">
      <w:pPr>
        <w:pStyle w:val="Bodytext2"/>
        <w:tabs>
          <w:tab w:val="left" w:pos="709"/>
        </w:tabs>
        <w:spacing w:before="0" w:after="0" w:line="264" w:lineRule="auto"/>
        <w:rPr>
          <w:bCs/>
          <w:sz w:val="28"/>
          <w:szCs w:val="28"/>
        </w:rPr>
      </w:pPr>
      <w:r>
        <w:rPr>
          <w:bCs/>
          <w:sz w:val="28"/>
          <w:szCs w:val="28"/>
        </w:rPr>
        <w:tab/>
      </w:r>
      <w:r w:rsidR="00475CEC">
        <w:rPr>
          <w:bCs/>
          <w:sz w:val="28"/>
          <w:szCs w:val="28"/>
        </w:rPr>
        <w:tab/>
        <w:t xml:space="preserve">- Ban </w:t>
      </w:r>
      <w:r w:rsidR="002445C7">
        <w:rPr>
          <w:bCs/>
          <w:sz w:val="28"/>
          <w:szCs w:val="28"/>
        </w:rPr>
        <w:t>PTTT</w:t>
      </w:r>
      <w:r w:rsidR="00475CEC">
        <w:rPr>
          <w:bCs/>
          <w:sz w:val="28"/>
          <w:szCs w:val="28"/>
        </w:rPr>
        <w:t xml:space="preserve">: Ban </w:t>
      </w:r>
      <w:r w:rsidR="002445C7">
        <w:rPr>
          <w:bCs/>
          <w:sz w:val="28"/>
          <w:szCs w:val="28"/>
        </w:rPr>
        <w:t>Phát triển thị trường của VIMC</w:t>
      </w:r>
      <w:r w:rsidR="00026D76">
        <w:rPr>
          <w:bCs/>
          <w:sz w:val="28"/>
          <w:szCs w:val="28"/>
        </w:rPr>
        <w:t>.</w:t>
      </w:r>
    </w:p>
    <w:p w14:paraId="768D7053" w14:textId="77777777" w:rsidR="00475CEC" w:rsidRDefault="00475CEC" w:rsidP="00475CEC">
      <w:pPr>
        <w:pStyle w:val="Bodytext2"/>
        <w:tabs>
          <w:tab w:val="left" w:pos="709"/>
        </w:tabs>
        <w:spacing w:before="0" w:after="0" w:line="264" w:lineRule="auto"/>
        <w:rPr>
          <w:bCs/>
          <w:sz w:val="28"/>
          <w:szCs w:val="28"/>
        </w:rPr>
      </w:pPr>
      <w:r>
        <w:rPr>
          <w:bCs/>
          <w:sz w:val="28"/>
          <w:szCs w:val="28"/>
        </w:rPr>
        <w:tab/>
        <w:t>- Ban VTB: Ban Vận tải biển</w:t>
      </w:r>
      <w:r w:rsidR="002445C7">
        <w:rPr>
          <w:bCs/>
          <w:sz w:val="28"/>
          <w:szCs w:val="28"/>
        </w:rPr>
        <w:t xml:space="preserve"> của VIMC</w:t>
      </w:r>
      <w:r w:rsidR="00026D76">
        <w:rPr>
          <w:bCs/>
          <w:sz w:val="28"/>
          <w:szCs w:val="28"/>
        </w:rPr>
        <w:t>.</w:t>
      </w:r>
    </w:p>
    <w:p w14:paraId="2B1B1784" w14:textId="0AA77DCB" w:rsidR="00475CEC" w:rsidRDefault="00475CEC" w:rsidP="00475CEC">
      <w:pPr>
        <w:pStyle w:val="Bodytext2"/>
        <w:tabs>
          <w:tab w:val="left" w:pos="709"/>
        </w:tabs>
        <w:spacing w:before="0" w:after="0" w:line="264" w:lineRule="auto"/>
        <w:rPr>
          <w:bCs/>
          <w:sz w:val="28"/>
          <w:szCs w:val="28"/>
        </w:rPr>
      </w:pPr>
      <w:r>
        <w:rPr>
          <w:bCs/>
          <w:sz w:val="28"/>
          <w:szCs w:val="28"/>
        </w:rPr>
        <w:tab/>
        <w:t xml:space="preserve">- Ban </w:t>
      </w:r>
      <w:r w:rsidR="00705086">
        <w:rPr>
          <w:bCs/>
          <w:sz w:val="28"/>
          <w:szCs w:val="28"/>
        </w:rPr>
        <w:t>CB&amp;DVHH</w:t>
      </w:r>
      <w:r>
        <w:rPr>
          <w:bCs/>
          <w:sz w:val="28"/>
          <w:szCs w:val="28"/>
        </w:rPr>
        <w:t>: Ban Cảng biển &amp; Dịch vụ Hàng hải</w:t>
      </w:r>
      <w:r w:rsidR="002445C7">
        <w:rPr>
          <w:bCs/>
          <w:sz w:val="28"/>
          <w:szCs w:val="28"/>
        </w:rPr>
        <w:t xml:space="preserve"> của VIMC</w:t>
      </w:r>
      <w:r w:rsidR="00026D76">
        <w:rPr>
          <w:bCs/>
          <w:sz w:val="28"/>
          <w:szCs w:val="28"/>
        </w:rPr>
        <w:t>.</w:t>
      </w:r>
    </w:p>
    <w:p w14:paraId="4B773418" w14:textId="50213A13"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Ban TCNS: Ban Tổ chức nhân sự</w:t>
      </w:r>
      <w:r w:rsidR="002445C7">
        <w:rPr>
          <w:bCs/>
          <w:sz w:val="28"/>
          <w:szCs w:val="28"/>
        </w:rPr>
        <w:t xml:space="preserve"> của VIMC</w:t>
      </w:r>
      <w:r w:rsidR="00026D76">
        <w:rPr>
          <w:bCs/>
          <w:sz w:val="28"/>
          <w:szCs w:val="28"/>
        </w:rPr>
        <w:t>.</w:t>
      </w:r>
    </w:p>
    <w:p w14:paraId="718760A6" w14:textId="7DEC2AC7"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TTCNTT: Trung tâm công nghệ thông tin</w:t>
      </w:r>
      <w:r w:rsidR="002445C7">
        <w:rPr>
          <w:bCs/>
          <w:sz w:val="28"/>
          <w:szCs w:val="28"/>
        </w:rPr>
        <w:t xml:space="preserve"> của VIMC</w:t>
      </w:r>
      <w:r>
        <w:rPr>
          <w:bCs/>
          <w:sz w:val="28"/>
          <w:szCs w:val="28"/>
        </w:rPr>
        <w:t>.</w:t>
      </w:r>
    </w:p>
    <w:p w14:paraId="529B9265" w14:textId="0AED37DA" w:rsidR="005F00B3" w:rsidRDefault="005F00B3" w:rsidP="00475CEC">
      <w:pPr>
        <w:pStyle w:val="Bodytext2"/>
        <w:tabs>
          <w:tab w:val="left" w:pos="709"/>
        </w:tabs>
        <w:spacing w:before="0" w:after="0" w:line="264" w:lineRule="auto"/>
        <w:rPr>
          <w:bCs/>
          <w:sz w:val="28"/>
          <w:szCs w:val="28"/>
        </w:rPr>
      </w:pPr>
      <w:r>
        <w:rPr>
          <w:bCs/>
          <w:sz w:val="28"/>
          <w:szCs w:val="28"/>
        </w:rPr>
        <w:tab/>
        <w:t xml:space="preserve">- </w:t>
      </w:r>
      <w:r w:rsidR="00086FFB">
        <w:rPr>
          <w:bCs/>
          <w:sz w:val="28"/>
          <w:szCs w:val="28"/>
        </w:rPr>
        <w:t>VPCQ</w:t>
      </w:r>
      <w:r>
        <w:rPr>
          <w:bCs/>
          <w:sz w:val="28"/>
          <w:szCs w:val="28"/>
        </w:rPr>
        <w:t>: Văn phòng cơ quan của VIMC.</w:t>
      </w:r>
    </w:p>
    <w:p w14:paraId="3EA614D1" w14:textId="059180E9" w:rsidR="00B41790" w:rsidRDefault="00475CEC" w:rsidP="00475CEC">
      <w:pPr>
        <w:pStyle w:val="Bodytext2"/>
        <w:tabs>
          <w:tab w:val="left" w:pos="709"/>
        </w:tabs>
        <w:spacing w:before="0" w:after="0" w:line="264" w:lineRule="auto"/>
        <w:rPr>
          <w:bCs/>
          <w:sz w:val="28"/>
          <w:szCs w:val="28"/>
        </w:rPr>
      </w:pPr>
      <w:r>
        <w:rPr>
          <w:bCs/>
          <w:sz w:val="28"/>
          <w:szCs w:val="28"/>
        </w:rPr>
        <w:tab/>
        <w:t>- DNTV: Doanh nghiệp thành viên</w:t>
      </w:r>
      <w:r w:rsidR="002445C7">
        <w:rPr>
          <w:bCs/>
          <w:sz w:val="28"/>
          <w:szCs w:val="28"/>
        </w:rPr>
        <w:t xml:space="preserve"> của VIMC</w:t>
      </w:r>
      <w:r w:rsidR="00B41790">
        <w:rPr>
          <w:bCs/>
          <w:sz w:val="28"/>
          <w:szCs w:val="28"/>
        </w:rPr>
        <w:t xml:space="preserve">, bao gồm </w:t>
      </w:r>
      <w:r w:rsidR="002445C7">
        <w:rPr>
          <w:bCs/>
          <w:sz w:val="28"/>
          <w:szCs w:val="28"/>
        </w:rPr>
        <w:t>là các đơn vị hạch toán phụ thuộc và các công ty có vốn góp của VIMC</w:t>
      </w:r>
      <w:r w:rsidR="00B41790">
        <w:rPr>
          <w:bCs/>
          <w:sz w:val="28"/>
          <w:szCs w:val="28"/>
        </w:rPr>
        <w:t>.</w:t>
      </w:r>
    </w:p>
    <w:p w14:paraId="13CF666A" w14:textId="79D4C0D6" w:rsidR="00086FFB" w:rsidRPr="00086FFB" w:rsidRDefault="00086FFB" w:rsidP="00086FFB">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SXKD: Sản xuất kinh doanh</w:t>
      </w:r>
    </w:p>
    <w:p w14:paraId="61A71832" w14:textId="62580EBA" w:rsidR="00C44A62" w:rsidRDefault="00C44A62" w:rsidP="00C44A62">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NĐDV: Người đại diện phần vốn của VIMC tại các doanh nghiệp thành viên.</w:t>
      </w:r>
    </w:p>
    <w:p w14:paraId="75270958" w14:textId="3026E302" w:rsidR="005B2A20" w:rsidRDefault="00475CEC" w:rsidP="00705086">
      <w:pPr>
        <w:pStyle w:val="Bodytext2"/>
        <w:tabs>
          <w:tab w:val="left" w:pos="709"/>
        </w:tabs>
        <w:spacing w:before="0" w:after="0" w:line="264" w:lineRule="auto"/>
        <w:rPr>
          <w:color w:val="000000"/>
          <w:sz w:val="28"/>
          <w:szCs w:val="28"/>
          <w:lang w:val="fr-FR"/>
        </w:rPr>
      </w:pPr>
      <w:r>
        <w:rPr>
          <w:bCs/>
          <w:sz w:val="28"/>
          <w:szCs w:val="28"/>
        </w:rPr>
        <w:tab/>
      </w:r>
      <w:r w:rsidR="005B2A20">
        <w:rPr>
          <w:color w:val="000000"/>
          <w:sz w:val="28"/>
          <w:szCs w:val="28"/>
          <w:lang w:val="fr-FR"/>
        </w:rPr>
        <w:t xml:space="preserve">- </w:t>
      </w:r>
      <w:r w:rsidR="00F4299B">
        <w:rPr>
          <w:color w:val="000000"/>
          <w:sz w:val="28"/>
          <w:szCs w:val="28"/>
          <w:lang w:val="fr-FR"/>
        </w:rPr>
        <w:t>BSC:</w:t>
      </w:r>
      <w:r w:rsidR="00F4299B">
        <w:rPr>
          <w:color w:val="000000"/>
          <w:sz w:val="28"/>
          <w:szCs w:val="28"/>
          <w:lang w:val="vi-VN"/>
        </w:rPr>
        <w:t xml:space="preserve"> </w:t>
      </w:r>
      <w:r w:rsidR="00026D76">
        <w:rPr>
          <w:color w:val="000000"/>
          <w:sz w:val="28"/>
          <w:szCs w:val="28"/>
          <w:lang w:val="fr-FR"/>
        </w:rPr>
        <w:t>Balanced Score Card – Thẻ điểm cân bằng (là hệ thống nhằm chuyển hóa tầm nhìn và chiến lược của doanh nghiệp thành những mục tiêu và thước đo cụ thể thông qua thiết lập một hệ thống đo lường thành quả hoạt động của doanh nghiệp trên bốn khía cạnh: Tài chính, khách hàng, quy trình nội bộ và học hỏi phát triển</w:t>
      </w:r>
      <w:r w:rsidR="007A4293">
        <w:rPr>
          <w:color w:val="000000"/>
          <w:sz w:val="28"/>
          <w:szCs w:val="28"/>
          <w:lang w:val="fr-FR"/>
        </w:rPr>
        <w:t>)</w:t>
      </w:r>
      <w:r w:rsidR="00026D76">
        <w:rPr>
          <w:color w:val="000000"/>
          <w:sz w:val="28"/>
          <w:szCs w:val="28"/>
          <w:lang w:val="fr-FR"/>
        </w:rPr>
        <w:t>.</w:t>
      </w:r>
    </w:p>
    <w:p w14:paraId="759E6E0D"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 xml:space="preserve">- KPI : Key Performance Indicator - Chỉ số </w:t>
      </w:r>
      <w:r w:rsidR="00026D76">
        <w:rPr>
          <w:rFonts w:ascii="Times New Roman" w:hAnsi="Times New Roman"/>
          <w:color w:val="000000"/>
          <w:sz w:val="28"/>
          <w:szCs w:val="28"/>
          <w:lang w:val="fr-FR"/>
        </w:rPr>
        <w:t xml:space="preserve">đo lường mục tiêu, </w:t>
      </w:r>
      <w:r w:rsidRPr="0047667B">
        <w:rPr>
          <w:rFonts w:ascii="Times New Roman" w:hAnsi="Times New Roman"/>
          <w:color w:val="000000"/>
          <w:sz w:val="28"/>
          <w:szCs w:val="28"/>
          <w:lang w:val="fr-FR"/>
        </w:rPr>
        <w:t>đánh giá hiệu quả công việc</w:t>
      </w:r>
    </w:p>
    <w:p w14:paraId="59F0D6F1" w14:textId="77777777"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 KRI : Key Result Indicator – Chỉ số đánh giá kết quả công việc</w:t>
      </w:r>
    </w:p>
    <w:p w14:paraId="47D2D8EC" w14:textId="6A9CC4E8" w:rsidR="00404889" w:rsidRPr="0047667B" w:rsidRDefault="00404889" w:rsidP="00404889">
      <w:pPr>
        <w:pStyle w:val="Bodytext2"/>
        <w:tabs>
          <w:tab w:val="left" w:pos="709"/>
        </w:tabs>
        <w:spacing w:before="0" w:after="0" w:line="264" w:lineRule="auto"/>
        <w:rPr>
          <w:bCs/>
          <w:sz w:val="28"/>
          <w:szCs w:val="28"/>
        </w:rPr>
      </w:pPr>
      <w:r>
        <w:rPr>
          <w:bCs/>
          <w:sz w:val="28"/>
          <w:szCs w:val="28"/>
        </w:rPr>
        <w:tab/>
        <w:t xml:space="preserve">- Q: Quản </w:t>
      </w:r>
      <w:r w:rsidR="00F4299B">
        <w:rPr>
          <w:bCs/>
          <w:sz w:val="28"/>
          <w:szCs w:val="28"/>
          <w:lang w:val="vi-VN"/>
        </w:rPr>
        <w:t xml:space="preserve">lý; </w:t>
      </w:r>
      <w:r>
        <w:rPr>
          <w:bCs/>
          <w:sz w:val="28"/>
          <w:szCs w:val="28"/>
        </w:rPr>
        <w:t xml:space="preserve">C: Chủ </w:t>
      </w:r>
      <w:r w:rsidR="00F4299B">
        <w:rPr>
          <w:bCs/>
          <w:sz w:val="28"/>
          <w:szCs w:val="28"/>
          <w:lang w:val="vi-VN"/>
        </w:rPr>
        <w:t xml:space="preserve">trì; </w:t>
      </w:r>
      <w:r>
        <w:rPr>
          <w:bCs/>
          <w:sz w:val="28"/>
          <w:szCs w:val="28"/>
        </w:rPr>
        <w:t xml:space="preserve">T: Tham </w:t>
      </w:r>
      <w:r w:rsidR="00F4299B">
        <w:rPr>
          <w:bCs/>
          <w:sz w:val="28"/>
          <w:szCs w:val="28"/>
          <w:lang w:val="vi-VN"/>
        </w:rPr>
        <w:t xml:space="preserve">gia; </w:t>
      </w:r>
      <w:r>
        <w:rPr>
          <w:bCs/>
          <w:sz w:val="28"/>
          <w:szCs w:val="28"/>
        </w:rPr>
        <w:t>H: Hỗ trợ</w:t>
      </w:r>
    </w:p>
    <w:p w14:paraId="0772BCE3"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 Ma trận RACI : là một công cụ nhằm làm rõ công việc, trách nhiệm, quyền hạn của cá nhân hoặc đơn vị, trong đó:</w:t>
      </w:r>
    </w:p>
    <w:p w14:paraId="57C50211" w14:textId="6555714B"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R: Responsible - Đơn vị/cá nhân chịu trách nhiệm thực hiện công việc</w:t>
      </w:r>
      <w:r w:rsidRPr="0047667B">
        <w:rPr>
          <w:rFonts w:ascii="Times New Roman" w:hAnsi="Times New Roman"/>
          <w:color w:val="000000"/>
          <w:sz w:val="28"/>
          <w:szCs w:val="28"/>
          <w:lang w:val="vi-VN"/>
        </w:rPr>
        <w:t>.</w:t>
      </w:r>
    </w:p>
    <w:p w14:paraId="3BED2975" w14:textId="19E83C4A"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w:t>
      </w:r>
      <w:r w:rsidRPr="0047667B">
        <w:rPr>
          <w:rFonts w:ascii="Times New Roman" w:hAnsi="Times New Roman"/>
          <w:color w:val="000000"/>
          <w:sz w:val="28"/>
          <w:szCs w:val="28"/>
        </w:rPr>
        <w:t xml:space="preserve"> </w:t>
      </w:r>
      <w:r w:rsidRPr="0047667B">
        <w:rPr>
          <w:rFonts w:ascii="Times New Roman" w:hAnsi="Times New Roman"/>
          <w:color w:val="000000"/>
          <w:sz w:val="28"/>
          <w:szCs w:val="28"/>
          <w:lang w:val="fr-FR"/>
        </w:rPr>
        <w:t xml:space="preserve">A: Accountable - Đơn vị/cá nhân trực tiếp thực hiện thẩm quyền quyết định/phê duyệt. </w:t>
      </w:r>
    </w:p>
    <w:p w14:paraId="145C3AD5" w14:textId="04529ABE"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C: Consulted - Đơn vị/cá nhân</w:t>
      </w:r>
      <w:r w:rsidR="00C72378">
        <w:rPr>
          <w:rFonts w:ascii="Times New Roman" w:hAnsi="Times New Roman"/>
          <w:color w:val="000000"/>
          <w:sz w:val="28"/>
          <w:szCs w:val="28"/>
          <w:lang w:val="vi-VN"/>
        </w:rPr>
        <w:t xml:space="preserve"> </w:t>
      </w:r>
      <w:r w:rsidR="00C72378">
        <w:rPr>
          <w:rFonts w:ascii="Times New Roman" w:hAnsi="Times New Roman"/>
          <w:color w:val="000000"/>
          <w:sz w:val="28"/>
          <w:szCs w:val="28"/>
        </w:rPr>
        <w:t xml:space="preserve">tham gia </w:t>
      </w:r>
      <w:r w:rsidR="00C72378">
        <w:rPr>
          <w:rFonts w:ascii="Times New Roman" w:hAnsi="Times New Roman"/>
          <w:color w:val="000000"/>
          <w:sz w:val="28"/>
          <w:szCs w:val="28"/>
          <w:lang w:val="vi-VN"/>
        </w:rPr>
        <w:t>hỗ trợ, tư vấn</w:t>
      </w:r>
      <w:r w:rsidRPr="0047667B">
        <w:rPr>
          <w:rFonts w:ascii="Times New Roman" w:hAnsi="Times New Roman"/>
          <w:color w:val="000000"/>
          <w:sz w:val="28"/>
          <w:szCs w:val="28"/>
          <w:lang w:val="vi-VN"/>
        </w:rPr>
        <w:t>.</w:t>
      </w:r>
    </w:p>
    <w:p w14:paraId="3149C23D" w14:textId="2303EBA8" w:rsidR="00475CEC" w:rsidRDefault="00DD5C7F" w:rsidP="00475CEC">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I</w:t>
      </w:r>
      <w:r w:rsidR="00475CEC" w:rsidRPr="0047667B">
        <w:rPr>
          <w:rFonts w:ascii="Times New Roman" w:hAnsi="Times New Roman"/>
          <w:color w:val="000000"/>
          <w:sz w:val="28"/>
          <w:szCs w:val="28"/>
          <w:lang w:val="fr-FR"/>
        </w:rPr>
        <w:t>: Informed - Đơn vị/cá nhân được cung cấp thông tin khi có quyết định/phê duyệt.</w:t>
      </w:r>
    </w:p>
    <w:p w14:paraId="506390A3" w14:textId="47F5E39B" w:rsidR="00DD5C7F" w:rsidRPr="00705086" w:rsidRDefault="00DD5C7F" w:rsidP="00475CEC">
      <w:pPr>
        <w:spacing w:line="312" w:lineRule="auto"/>
        <w:ind w:firstLine="720"/>
        <w:contextualSpacing/>
        <w:jc w:val="both"/>
        <w:rPr>
          <w:rFonts w:ascii="Times New Roman" w:hAnsi="Times New Roman"/>
          <w:color w:val="000000"/>
          <w:sz w:val="28"/>
          <w:szCs w:val="28"/>
          <w:lang w:val="fr-FR"/>
        </w:rPr>
      </w:pPr>
      <w:r w:rsidRPr="00705086">
        <w:rPr>
          <w:rFonts w:ascii="Times New Roman" w:hAnsi="Times New Roman"/>
          <w:color w:val="000000"/>
          <w:sz w:val="28"/>
          <w:szCs w:val="28"/>
          <w:lang w:val="fr-FR"/>
        </w:rPr>
        <w:t xml:space="preserve">- Nguyên tắc </w:t>
      </w:r>
      <w:r w:rsidR="00F4299B">
        <w:rPr>
          <w:rFonts w:ascii="Times New Roman" w:hAnsi="Times New Roman"/>
          <w:color w:val="000000"/>
          <w:sz w:val="28"/>
          <w:szCs w:val="28"/>
          <w:lang w:val="vi-VN"/>
        </w:rPr>
        <w:t>S.M.A.R.</w:t>
      </w:r>
      <w:r w:rsidRPr="00705086">
        <w:rPr>
          <w:rFonts w:ascii="Times New Roman" w:hAnsi="Times New Roman"/>
          <w:color w:val="000000"/>
          <w:sz w:val="28"/>
          <w:szCs w:val="28"/>
          <w:lang w:val="fr-FR"/>
        </w:rPr>
        <w:t xml:space="preserve">T: </w:t>
      </w:r>
      <w:r w:rsidRPr="00705086">
        <w:rPr>
          <w:rStyle w:val="hgkelc"/>
          <w:sz w:val="28"/>
          <w:szCs w:val="28"/>
          <w:lang w:val="vi-VN"/>
        </w:rPr>
        <w:t xml:space="preserve">nguyên tắc xây dựng mục tiêu dựa trên 5 thành phần: </w:t>
      </w:r>
      <w:r w:rsidRPr="00705086">
        <w:rPr>
          <w:rStyle w:val="hgkelc"/>
          <w:bCs/>
          <w:sz w:val="28"/>
          <w:szCs w:val="28"/>
          <w:lang w:val="vi-VN"/>
        </w:rPr>
        <w:t>Specific (Tính cụ thể), Measurable (Đo lường được), Achievable (Khả năng thực hiện), Realistic (Tính thực tế), Time-bound (Khung thời gian)</w:t>
      </w:r>
    </w:p>
    <w:p w14:paraId="0324667F" w14:textId="5DE0C35E" w:rsidR="003504D6" w:rsidRDefault="00026D76" w:rsidP="00475CEC">
      <w:pPr>
        <w:pStyle w:val="Bodytext2"/>
        <w:tabs>
          <w:tab w:val="left" w:pos="709"/>
        </w:tabs>
        <w:spacing w:before="0" w:after="0" w:line="264" w:lineRule="auto"/>
        <w:rPr>
          <w:color w:val="000000"/>
          <w:sz w:val="28"/>
          <w:szCs w:val="28"/>
          <w:lang w:val="fr-FR"/>
        </w:rPr>
      </w:pPr>
      <w:r>
        <w:rPr>
          <w:color w:val="000000"/>
          <w:sz w:val="28"/>
          <w:szCs w:val="28"/>
          <w:lang w:val="fr-FR"/>
        </w:rPr>
        <w:tab/>
        <w:t>- Các từ ngữ và thuật ngữ khác đã được định nghĩa,</w:t>
      </w:r>
      <w:r w:rsidR="00705086">
        <w:rPr>
          <w:color w:val="000000"/>
          <w:sz w:val="28"/>
          <w:szCs w:val="28"/>
          <w:lang w:val="fr-FR"/>
        </w:rPr>
        <w:t xml:space="preserve"> giải thích trong Điều lệ VIMC</w:t>
      </w:r>
      <w:r>
        <w:rPr>
          <w:color w:val="000000"/>
          <w:sz w:val="28"/>
          <w:szCs w:val="28"/>
          <w:lang w:val="fr-FR"/>
        </w:rPr>
        <w:t>, Luật doanh nghiệp và các văn bản quy phạm pháp luật khác</w:t>
      </w:r>
      <w:r w:rsidR="003504D6">
        <w:rPr>
          <w:color w:val="000000"/>
          <w:sz w:val="28"/>
          <w:szCs w:val="28"/>
          <w:lang w:val="fr-FR"/>
        </w:rPr>
        <w:t>,</w:t>
      </w:r>
      <w:r>
        <w:rPr>
          <w:color w:val="000000"/>
          <w:sz w:val="28"/>
          <w:szCs w:val="28"/>
          <w:lang w:val="fr-FR"/>
        </w:rPr>
        <w:t xml:space="preserve"> sẽ có nghĩa tương tự như trong Quy trình này.</w:t>
      </w:r>
    </w:p>
    <w:p w14:paraId="647276FE" w14:textId="1ACB4F2C" w:rsidR="00475CEC" w:rsidRPr="002C14D2" w:rsidRDefault="003504D6" w:rsidP="00C44A62">
      <w:pPr>
        <w:pStyle w:val="Bodytext2"/>
        <w:tabs>
          <w:tab w:val="left" w:pos="709"/>
        </w:tabs>
        <w:spacing w:before="120" w:line="264" w:lineRule="auto"/>
        <w:rPr>
          <w:b/>
          <w:bCs/>
          <w:sz w:val="28"/>
          <w:szCs w:val="28"/>
        </w:rPr>
      </w:pPr>
      <w:r>
        <w:rPr>
          <w:color w:val="000000"/>
          <w:sz w:val="28"/>
          <w:szCs w:val="28"/>
          <w:lang w:val="fr-FR"/>
        </w:rPr>
        <w:tab/>
      </w:r>
      <w:r w:rsidR="00475CEC" w:rsidRPr="002C14D2">
        <w:rPr>
          <w:b/>
          <w:bCs/>
          <w:sz w:val="28"/>
          <w:szCs w:val="28"/>
        </w:rPr>
        <w:t>4.2. Giải th</w:t>
      </w:r>
      <w:r w:rsidR="00475CEC" w:rsidRPr="002C14D2">
        <w:rPr>
          <w:rFonts w:hint="eastAsia"/>
          <w:b/>
          <w:bCs/>
          <w:sz w:val="28"/>
          <w:szCs w:val="28"/>
        </w:rPr>
        <w:t>í</w:t>
      </w:r>
      <w:r w:rsidR="00475CEC" w:rsidRPr="002C14D2">
        <w:rPr>
          <w:b/>
          <w:bCs/>
          <w:sz w:val="28"/>
          <w:szCs w:val="28"/>
        </w:rPr>
        <w:t>ch l</w:t>
      </w:r>
      <w:r w:rsidR="00475CEC" w:rsidRPr="002C14D2">
        <w:rPr>
          <w:rFonts w:hint="eastAsia"/>
          <w:b/>
          <w:bCs/>
          <w:sz w:val="28"/>
          <w:szCs w:val="28"/>
        </w:rPr>
        <w:t>ư</w:t>
      </w:r>
      <w:r w:rsidR="00475CEC" w:rsidRPr="002C14D2">
        <w:rPr>
          <w:b/>
          <w:bCs/>
          <w:sz w:val="28"/>
          <w:szCs w:val="28"/>
        </w:rPr>
        <w:t xml:space="preserve">u </w:t>
      </w:r>
      <w:r w:rsidR="00475CEC" w:rsidRPr="002C14D2">
        <w:rPr>
          <w:rFonts w:hint="eastAsia"/>
          <w:b/>
          <w:bCs/>
          <w:sz w:val="28"/>
          <w:szCs w:val="28"/>
        </w:rPr>
        <w:t>đ</w:t>
      </w:r>
      <w:r w:rsidR="00475CEC" w:rsidRPr="002C14D2">
        <w:rPr>
          <w:b/>
          <w:bCs/>
          <w:sz w:val="28"/>
          <w:szCs w:val="28"/>
        </w:rPr>
        <w:t>ồ</w:t>
      </w:r>
      <w:r w:rsidR="00475CEC">
        <w:rPr>
          <w:b/>
          <w:bCs/>
          <w:sz w:val="28"/>
          <w:szCs w:val="28"/>
        </w:rPr>
        <w:t xml:space="preserve"> </w:t>
      </w:r>
    </w:p>
    <w:p w14:paraId="164BDBF9" w14:textId="77777777" w:rsidR="00475CEC" w:rsidRPr="0001519D" w:rsidRDefault="00475CEC" w:rsidP="00475CEC">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7BAD0C24" wp14:editId="38B7B42B">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6513838" w14:textId="77777777" w:rsidR="006B4813" w:rsidRPr="002A141D" w:rsidRDefault="006B4813"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76513838" w14:textId="77777777" w:rsidR="006B4813" w:rsidRPr="002A141D" w:rsidRDefault="006B4813"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9264" behindDoc="0" locked="0" layoutInCell="1" allowOverlap="1" wp14:anchorId="7A87AF75" wp14:editId="4263138A">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43DBED05" w14:textId="77777777" w:rsidR="006B4813" w:rsidRPr="002A141D" w:rsidRDefault="006B4813"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43DBED05" w14:textId="77777777" w:rsidR="006B4813" w:rsidRPr="002A141D" w:rsidRDefault="006B4813"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77428FEF"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6DF16EAB" wp14:editId="622F98A5">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6EE82C61" w14:textId="77777777" w:rsidR="006B4813" w:rsidRPr="002A141D" w:rsidRDefault="006B4813"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6B4813" w:rsidRPr="002A141D" w:rsidRDefault="006B4813"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6EE82C61" w14:textId="77777777" w:rsidR="006B4813" w:rsidRPr="002A141D" w:rsidRDefault="006B4813"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6B4813" w:rsidRPr="002A141D" w:rsidRDefault="006B4813"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6FFDBF7" wp14:editId="30A66D6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2D2281EC"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4F98B1AB"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2FE4D20D" w14:textId="71A0C535" w:rsidR="00475CEC" w:rsidRPr="0001519D" w:rsidRDefault="00C42DD4" w:rsidP="00475CEC">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6DCDCAF" wp14:editId="3FBA63D0">
                <wp:simplePos x="0" y="0"/>
                <wp:positionH relativeFrom="column">
                  <wp:posOffset>386080</wp:posOffset>
                </wp:positionH>
                <wp:positionV relativeFrom="paragraph">
                  <wp:posOffset>144780</wp:posOffset>
                </wp:positionV>
                <wp:extent cx="1692275" cy="831850"/>
                <wp:effectExtent l="19050" t="19050" r="22225" b="4445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831850"/>
                        </a:xfrm>
                        <a:prstGeom prst="flowChartDecision">
                          <a:avLst/>
                        </a:prstGeom>
                        <a:solidFill>
                          <a:srgbClr val="FFFFFF"/>
                        </a:solidFill>
                        <a:ln w="9525">
                          <a:solidFill>
                            <a:srgbClr val="000000"/>
                          </a:solidFill>
                          <a:miter lim="800000"/>
                          <a:headEnd/>
                          <a:tailEnd/>
                        </a:ln>
                      </wps:spPr>
                      <wps:txbx>
                        <w:txbxContent>
                          <w:p w14:paraId="4B355C7A" w14:textId="77777777" w:rsidR="006B4813" w:rsidRPr="002A141D" w:rsidRDefault="006B4813"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4pt;margin-top:11.4pt;width:133.25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">
                <v:textbox>
                  <w:txbxContent>
                    <w:p w14:paraId="4B355C7A" w14:textId="77777777" w:rsidR="006B4813" w:rsidRPr="002A141D" w:rsidRDefault="006B4813"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85B09E5" w14:textId="3F6CEF02" w:rsidR="00475CEC" w:rsidRDefault="00140497"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bCs/>
          <w:noProof/>
          <w:sz w:val="28"/>
          <w:szCs w:val="28"/>
        </w:rPr>
        <mc:AlternateContent>
          <mc:Choice Requires="wps">
            <w:drawing>
              <wp:anchor distT="0" distB="0" distL="114300" distR="114300" simplePos="0" relativeHeight="251667456" behindDoc="0" locked="0" layoutInCell="1" allowOverlap="1" wp14:anchorId="22DC2D73" wp14:editId="24FA8C73">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6C93E938" w14:textId="77777777" w:rsidR="006B4813" w:rsidRPr="002A141D" w:rsidRDefault="006B4813"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6B4813" w:rsidRDefault="006B4813"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86pt;margin-top:7.25pt;width:105.4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">
                <v:stroke joinstyle="round"/>
                <v:textbox>
                  <w:txbxContent>
                    <w:p w14:paraId="6C93E938" w14:textId="77777777" w:rsidR="006B4813" w:rsidRPr="002A141D" w:rsidRDefault="006B4813"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6B4813" w:rsidRDefault="006B4813" w:rsidP="00140497">
                      <w:pPr>
                        <w:jc w:val="center"/>
                      </w:pPr>
                    </w:p>
                  </w:txbxContent>
                </v:textbox>
              </v:shape>
            </w:pict>
          </mc:Fallback>
        </mc:AlternateContent>
      </w:r>
      <w:r w:rsidR="00475CEC">
        <w:rPr>
          <w:rFonts w:ascii="Cambria" w:eastAsia="Times New Roman" w:hAnsi="Cambria" w:cs="Calibri"/>
          <w:b/>
          <w:noProof/>
          <w:sz w:val="24"/>
          <w:szCs w:val="24"/>
        </w:rPr>
        <mc:AlternateContent>
          <mc:Choice Requires="wps">
            <w:drawing>
              <wp:anchor distT="0" distB="0" distL="114300" distR="114300" simplePos="0" relativeHeight="251665408" behindDoc="0" locked="0" layoutInCell="1" allowOverlap="1" wp14:anchorId="18CD7003" wp14:editId="1C4EEE18">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2C3975CE" w14:textId="77777777" w:rsidR="006B4813" w:rsidRPr="002A141D" w:rsidRDefault="006B4813" w:rsidP="00475CEC">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2C3975CE" w14:textId="77777777" w:rsidR="006B4813" w:rsidRPr="002A141D" w:rsidRDefault="006B4813" w:rsidP="00475CEC">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579799D7" w14:textId="31D1245E"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DF5AC7D"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04E71A05"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30DDE6CB"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V</w:t>
      </w:r>
      <w:r w:rsidRPr="00775887">
        <w:rPr>
          <w:b/>
          <w:bCs/>
          <w:sz w:val="28"/>
          <w:szCs w:val="28"/>
        </w:rPr>
        <w:t xml:space="preserve">. </w:t>
      </w:r>
      <w:r>
        <w:rPr>
          <w:b/>
          <w:bCs/>
          <w:sz w:val="28"/>
          <w:szCs w:val="28"/>
        </w:rPr>
        <w:t>Nội dung quy trình</w:t>
      </w:r>
    </w:p>
    <w:p w14:paraId="38808B2C" w14:textId="3667F65E" w:rsidR="003C3D7A" w:rsidRDefault="00475CEC" w:rsidP="003C3D7A">
      <w:pPr>
        <w:pStyle w:val="Bodytext2"/>
        <w:tabs>
          <w:tab w:val="left" w:pos="709"/>
        </w:tabs>
        <w:spacing w:before="0" w:after="0" w:line="264" w:lineRule="auto"/>
        <w:rPr>
          <w:b/>
          <w:bCs/>
          <w:sz w:val="28"/>
          <w:szCs w:val="28"/>
          <w:lang w:val="vi-VN"/>
        </w:rPr>
      </w:pPr>
      <w:r>
        <w:rPr>
          <w:b/>
          <w:bCs/>
          <w:sz w:val="28"/>
          <w:szCs w:val="28"/>
        </w:rPr>
        <w:tab/>
      </w:r>
      <w:r w:rsidRPr="008E6DB9">
        <w:rPr>
          <w:b/>
          <w:bCs/>
          <w:sz w:val="28"/>
          <w:szCs w:val="28"/>
        </w:rPr>
        <w:t>5.1. Lưu đồ</w:t>
      </w:r>
      <w:r w:rsidRPr="008E6DB9">
        <w:rPr>
          <w:b/>
          <w:bCs/>
          <w:sz w:val="28"/>
          <w:szCs w:val="28"/>
          <w:lang w:val="vi-VN"/>
        </w:rPr>
        <w:t xml:space="preserve"> </w:t>
      </w:r>
    </w:p>
    <w:p w14:paraId="69343046" w14:textId="669D4B49" w:rsidR="00403F5A" w:rsidRDefault="00403F5A" w:rsidP="003C3D7A">
      <w:pPr>
        <w:pStyle w:val="Bodytext2"/>
        <w:tabs>
          <w:tab w:val="left" w:pos="709"/>
        </w:tabs>
        <w:spacing w:before="0" w:after="0" w:line="264" w:lineRule="auto"/>
        <w:jc w:val="center"/>
        <w:rPr>
          <w:bCs/>
          <w:color w:val="FF0000"/>
          <w:sz w:val="28"/>
          <w:szCs w:val="28"/>
        </w:rPr>
      </w:pPr>
    </w:p>
    <w:p w14:paraId="2855B4A7" w14:textId="77777777" w:rsidR="003C3D7A" w:rsidRPr="003C3D7A" w:rsidRDefault="003C3D7A" w:rsidP="003C3D7A">
      <w:pPr>
        <w:spacing w:before="0" w:after="160" w:line="259" w:lineRule="auto"/>
        <w:jc w:val="center"/>
        <w:rPr>
          <w:bCs/>
          <w:color w:val="FF0000"/>
          <w:sz w:val="28"/>
          <w:szCs w:val="28"/>
        </w:rPr>
        <w:sectPr w:rsidR="003C3D7A" w:rsidRPr="003C3D7A" w:rsidSect="00475CEC">
          <w:footerReference w:type="default" r:id="rId8"/>
          <w:pgSz w:w="11909" w:h="16834" w:code="9"/>
          <w:pgMar w:top="1021" w:right="1111" w:bottom="851" w:left="1797" w:header="539" w:footer="907" w:gutter="0"/>
          <w:cols w:space="720"/>
          <w:docGrid w:linePitch="381"/>
        </w:sectPr>
      </w:pPr>
    </w:p>
    <w:p w14:paraId="644A8E67" w14:textId="22ED5661" w:rsidR="00403F5A" w:rsidRDefault="006F5794">
      <w:pPr>
        <w:spacing w:before="0" w:after="160" w:line="259" w:lineRule="auto"/>
        <w:rPr>
          <w:rFonts w:ascii="Times New Roman" w:eastAsia="Times New Roman" w:hAnsi="Times New Roman"/>
          <w:b/>
          <w:bCs/>
          <w:i/>
          <w:color w:val="FF0000"/>
          <w:sz w:val="28"/>
          <w:szCs w:val="28"/>
        </w:rPr>
      </w:pPr>
      <w:r>
        <w:object w:dxaOrig="15213" w:dyaOrig="10803" w14:anchorId="79733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498.5pt" o:ole="">
            <v:imagedata r:id="rId9" o:title=""/>
          </v:shape>
          <o:OLEObject Type="Embed" ProgID="Visio.Drawing.11" ShapeID="_x0000_i1025" DrawAspect="Content" ObjectID="_1751810307" r:id="rId10"/>
        </w:object>
      </w:r>
      <w:r>
        <w:rPr>
          <w:b/>
          <w:bCs/>
          <w:i/>
          <w:color w:val="FF0000"/>
          <w:sz w:val="28"/>
          <w:szCs w:val="28"/>
        </w:rPr>
        <w:t xml:space="preserve"> </w:t>
      </w:r>
      <w:r w:rsidR="00403F5A">
        <w:rPr>
          <w:b/>
          <w:bCs/>
          <w:i/>
          <w:color w:val="FF0000"/>
          <w:sz w:val="28"/>
          <w:szCs w:val="28"/>
        </w:rPr>
        <w:br w:type="page"/>
      </w:r>
    </w:p>
    <w:p w14:paraId="67FCF4E2" w14:textId="634D8D58" w:rsidR="00403F5A" w:rsidRPr="006F5794" w:rsidRDefault="006F5794">
      <w:pPr>
        <w:spacing w:before="0" w:after="160" w:line="259" w:lineRule="auto"/>
        <w:rPr>
          <w:rFonts w:ascii="Times New Roman" w:eastAsia="Times New Roman" w:hAnsi="Times New Roman"/>
          <w:bCs/>
          <w:color w:val="FF0000"/>
          <w:sz w:val="28"/>
          <w:szCs w:val="28"/>
        </w:rPr>
      </w:pPr>
      <w:r>
        <w:object w:dxaOrig="15123" w:dyaOrig="10533" w14:anchorId="2F8CBCC3">
          <v:shape id="_x0000_i1026" type="#_x0000_t75" style="width:708.5pt;height:493.5pt" o:ole="">
            <v:imagedata r:id="rId11" o:title=""/>
          </v:shape>
          <o:OLEObject Type="Embed" ProgID="Visio.Drawing.11" ShapeID="_x0000_i1026" DrawAspect="Content" ObjectID="_1751810308" r:id="rId12"/>
        </w:object>
      </w:r>
    </w:p>
    <w:p w14:paraId="3EFA7751" w14:textId="7154F508" w:rsidR="00403F5A" w:rsidRDefault="00AA2276">
      <w:pPr>
        <w:spacing w:before="0" w:after="160" w:line="259" w:lineRule="auto"/>
        <w:rPr>
          <w:rFonts w:ascii="Times New Roman" w:eastAsia="Times New Roman" w:hAnsi="Times New Roman"/>
          <w:b/>
          <w:bCs/>
          <w:i/>
          <w:color w:val="FF0000"/>
          <w:sz w:val="28"/>
          <w:szCs w:val="28"/>
        </w:rPr>
      </w:pPr>
      <w:r>
        <w:object w:dxaOrig="15303" w:dyaOrig="8913" w14:anchorId="3C5AD95B">
          <v:shape id="_x0000_i1027" type="#_x0000_t75" style="width:712.25pt;height:415pt" o:ole="">
            <v:imagedata r:id="rId13" o:title=""/>
          </v:shape>
          <o:OLEObject Type="Embed" ProgID="Visio.Drawing.11" ShapeID="_x0000_i1027" DrawAspect="Content" ObjectID="_1751810309" r:id="rId14"/>
        </w:object>
      </w:r>
      <w:r w:rsidR="006F5794">
        <w:rPr>
          <w:b/>
          <w:bCs/>
          <w:i/>
          <w:color w:val="FF0000"/>
          <w:sz w:val="28"/>
          <w:szCs w:val="28"/>
        </w:rPr>
        <w:t xml:space="preserve"> </w:t>
      </w:r>
      <w:r w:rsidR="00403F5A">
        <w:rPr>
          <w:b/>
          <w:bCs/>
          <w:i/>
          <w:color w:val="FF0000"/>
          <w:sz w:val="28"/>
          <w:szCs w:val="28"/>
        </w:rPr>
        <w:br w:type="page"/>
      </w:r>
    </w:p>
    <w:p w14:paraId="186E5946" w14:textId="77777777" w:rsidR="00403F5A" w:rsidRDefault="00403F5A" w:rsidP="00475CEC">
      <w:pPr>
        <w:pStyle w:val="Bodytext2"/>
        <w:tabs>
          <w:tab w:val="left" w:pos="709"/>
        </w:tabs>
        <w:spacing w:before="0" w:after="0" w:line="264" w:lineRule="auto"/>
        <w:rPr>
          <w:b/>
          <w:bCs/>
          <w:i/>
          <w:color w:val="FF0000"/>
          <w:sz w:val="28"/>
          <w:szCs w:val="28"/>
        </w:rPr>
        <w:sectPr w:rsidR="00403F5A" w:rsidSect="006F5794">
          <w:pgSz w:w="16834" w:h="11909" w:orient="landscape" w:code="9"/>
          <w:pgMar w:top="900" w:right="1134" w:bottom="1134" w:left="1440" w:header="539" w:footer="907" w:gutter="0"/>
          <w:cols w:space="720"/>
          <w:docGrid w:linePitch="381"/>
        </w:sectPr>
      </w:pPr>
    </w:p>
    <w:p w14:paraId="2DCB3993" w14:textId="524C3C4B" w:rsidR="00475CEC" w:rsidRPr="00917004" w:rsidRDefault="00475CEC" w:rsidP="006F5794">
      <w:pPr>
        <w:pStyle w:val="Bodytext2"/>
        <w:tabs>
          <w:tab w:val="left" w:pos="709"/>
        </w:tabs>
        <w:spacing w:before="0" w:after="0" w:line="264" w:lineRule="auto"/>
        <w:rPr>
          <w:b/>
          <w:bCs/>
          <w:sz w:val="28"/>
          <w:szCs w:val="28"/>
        </w:rPr>
      </w:pPr>
      <w:r>
        <w:rPr>
          <w:b/>
          <w:bCs/>
          <w:sz w:val="28"/>
          <w:szCs w:val="28"/>
          <w:lang w:val="vi-VN"/>
        </w:rPr>
        <w:tab/>
      </w:r>
      <w:r>
        <w:rPr>
          <w:b/>
          <w:bCs/>
          <w:sz w:val="28"/>
          <w:szCs w:val="28"/>
        </w:rPr>
        <w:tab/>
      </w:r>
      <w:r w:rsidRPr="0001519D">
        <w:rPr>
          <w:b/>
          <w:bCs/>
          <w:sz w:val="28"/>
          <w:szCs w:val="28"/>
        </w:rPr>
        <w:t>5.</w:t>
      </w:r>
      <w:r>
        <w:rPr>
          <w:b/>
          <w:bCs/>
          <w:sz w:val="28"/>
          <w:szCs w:val="28"/>
          <w:lang w:val="vi-VN"/>
        </w:rPr>
        <w:t>2</w:t>
      </w:r>
      <w:r w:rsidRPr="0001519D">
        <w:rPr>
          <w:b/>
          <w:bCs/>
          <w:sz w:val="28"/>
          <w:szCs w:val="28"/>
        </w:rPr>
        <w:t xml:space="preserve"> Diễn giải các bước </w:t>
      </w:r>
    </w:p>
    <w:p w14:paraId="14A47708" w14:textId="34B05FAD" w:rsidR="00093302" w:rsidRDefault="00093302" w:rsidP="00475CEC">
      <w:pPr>
        <w:pStyle w:val="Bodytext2"/>
        <w:tabs>
          <w:tab w:val="left" w:pos="709"/>
        </w:tabs>
        <w:spacing w:before="0" w:after="0" w:line="264" w:lineRule="auto"/>
        <w:rPr>
          <w:bCs/>
          <w:sz w:val="28"/>
          <w:szCs w:val="28"/>
        </w:rPr>
      </w:pPr>
      <w:r>
        <w:rPr>
          <w:b/>
          <w:bCs/>
          <w:sz w:val="28"/>
          <w:szCs w:val="28"/>
        </w:rPr>
        <w:tab/>
      </w:r>
      <w:r>
        <w:rPr>
          <w:bCs/>
          <w:sz w:val="28"/>
          <w:szCs w:val="28"/>
        </w:rPr>
        <w:t xml:space="preserve">Quy trình </w:t>
      </w:r>
      <w:r w:rsidR="007F5531">
        <w:rPr>
          <w:bCs/>
          <w:sz w:val="28"/>
          <w:szCs w:val="28"/>
        </w:rPr>
        <w:t>X</w:t>
      </w:r>
      <w:r>
        <w:rPr>
          <w:bCs/>
          <w:sz w:val="28"/>
          <w:szCs w:val="28"/>
        </w:rPr>
        <w:t>ây dựng</w:t>
      </w:r>
      <w:r w:rsidR="00C4482A">
        <w:rPr>
          <w:bCs/>
          <w:sz w:val="28"/>
          <w:szCs w:val="28"/>
        </w:rPr>
        <w:t>,</w:t>
      </w:r>
      <w:r>
        <w:rPr>
          <w:bCs/>
          <w:sz w:val="28"/>
          <w:szCs w:val="28"/>
        </w:rPr>
        <w:t xml:space="preserve"> phân giao</w:t>
      </w:r>
      <w:r w:rsidR="00B00480">
        <w:rPr>
          <w:bCs/>
          <w:sz w:val="28"/>
          <w:szCs w:val="28"/>
        </w:rPr>
        <w:t xml:space="preserve">, </w:t>
      </w:r>
      <w:r>
        <w:rPr>
          <w:bCs/>
          <w:sz w:val="28"/>
          <w:szCs w:val="28"/>
        </w:rPr>
        <w:t>theo dõi</w:t>
      </w:r>
      <w:r w:rsidR="00D646AB">
        <w:rPr>
          <w:bCs/>
          <w:sz w:val="28"/>
          <w:szCs w:val="28"/>
        </w:rPr>
        <w:t xml:space="preserve"> và</w:t>
      </w:r>
      <w:r>
        <w:rPr>
          <w:bCs/>
          <w:sz w:val="28"/>
          <w:szCs w:val="28"/>
        </w:rPr>
        <w:t xml:space="preserve"> </w:t>
      </w:r>
      <w:r w:rsidRPr="00D53043">
        <w:rPr>
          <w:bCs/>
          <w:sz w:val="28"/>
          <w:szCs w:val="28"/>
        </w:rPr>
        <w:t xml:space="preserve">đánh giá KPI </w:t>
      </w:r>
      <w:r w:rsidR="00FD31AD" w:rsidRPr="00D53043">
        <w:rPr>
          <w:bCs/>
          <w:sz w:val="28"/>
          <w:szCs w:val="28"/>
        </w:rPr>
        <w:t>được chia thành</w:t>
      </w:r>
      <w:r w:rsidR="00BD6EB0">
        <w:rPr>
          <w:bCs/>
          <w:sz w:val="28"/>
          <w:szCs w:val="28"/>
        </w:rPr>
        <w:t xml:space="preserve"> </w:t>
      </w:r>
      <w:r w:rsidR="00BD6EB0">
        <w:rPr>
          <w:bCs/>
          <w:sz w:val="28"/>
          <w:szCs w:val="28"/>
          <w:lang w:val="vi-VN"/>
        </w:rPr>
        <w:t>03</w:t>
      </w:r>
      <w:r w:rsidRPr="00D53043">
        <w:rPr>
          <w:bCs/>
          <w:sz w:val="28"/>
          <w:szCs w:val="28"/>
        </w:rPr>
        <w:t xml:space="preserve"> phần </w:t>
      </w:r>
      <w:r w:rsidR="00FD31AD" w:rsidRPr="00D53043">
        <w:rPr>
          <w:bCs/>
          <w:sz w:val="28"/>
          <w:szCs w:val="28"/>
        </w:rPr>
        <w:t xml:space="preserve">bao gồm </w:t>
      </w:r>
      <w:r w:rsidR="00F4299B">
        <w:rPr>
          <w:bCs/>
          <w:sz w:val="28"/>
          <w:szCs w:val="28"/>
          <w:lang w:val="vi-VN"/>
        </w:rPr>
        <w:t>1</w:t>
      </w:r>
      <w:r w:rsidR="0058261F">
        <w:rPr>
          <w:bCs/>
          <w:sz w:val="28"/>
          <w:szCs w:val="28"/>
        </w:rPr>
        <w:t>2</w:t>
      </w:r>
      <w:r w:rsidRPr="00D53043">
        <w:rPr>
          <w:bCs/>
          <w:sz w:val="28"/>
          <w:szCs w:val="28"/>
        </w:rPr>
        <w:t xml:space="preserve"> bước </w:t>
      </w:r>
      <w:r w:rsidR="00FD31AD" w:rsidRPr="00D53043">
        <w:rPr>
          <w:bCs/>
          <w:sz w:val="28"/>
          <w:szCs w:val="28"/>
        </w:rPr>
        <w:t>tác nghiệp</w:t>
      </w:r>
      <w:r w:rsidRPr="00D53043">
        <w:rPr>
          <w:bCs/>
          <w:sz w:val="28"/>
          <w:szCs w:val="28"/>
        </w:rPr>
        <w:t>, cụ thể như sau:</w:t>
      </w:r>
    </w:p>
    <w:p w14:paraId="6D532FFC" w14:textId="77777777" w:rsidR="00C43C9B" w:rsidRPr="000C4EA5" w:rsidRDefault="00C43C9B" w:rsidP="00475CEC">
      <w:pPr>
        <w:pStyle w:val="Bodytext2"/>
        <w:tabs>
          <w:tab w:val="left" w:pos="709"/>
        </w:tabs>
        <w:spacing w:before="0" w:after="0" w:line="264" w:lineRule="auto"/>
        <w:rPr>
          <w:bCs/>
          <w:sz w:val="30"/>
          <w:szCs w:val="28"/>
        </w:rPr>
      </w:pPr>
    </w:p>
    <w:p w14:paraId="6C0E7E54" w14:textId="5536123E" w:rsidR="00093302" w:rsidRDefault="00D53043" w:rsidP="004527B9">
      <w:pPr>
        <w:pStyle w:val="Bodytext2"/>
        <w:tabs>
          <w:tab w:val="left" w:pos="709"/>
        </w:tabs>
        <w:spacing w:before="0" w:after="0" w:line="264" w:lineRule="auto"/>
        <w:ind w:left="1070"/>
        <w:jc w:val="center"/>
        <w:rPr>
          <w:b/>
          <w:bCs/>
          <w:sz w:val="28"/>
          <w:szCs w:val="28"/>
        </w:rPr>
      </w:pPr>
      <w:r w:rsidRPr="00D53043">
        <w:rPr>
          <w:b/>
          <w:bCs/>
          <w:sz w:val="28"/>
          <w:szCs w:val="28"/>
        </w:rPr>
        <w:t xml:space="preserve">PHẦN I - XÂY DỰNG </w:t>
      </w:r>
      <w:r w:rsidR="00074F80">
        <w:rPr>
          <w:b/>
          <w:bCs/>
          <w:sz w:val="28"/>
          <w:szCs w:val="28"/>
        </w:rPr>
        <w:t>BSC-KPI</w:t>
      </w:r>
    </w:p>
    <w:p w14:paraId="1666AB71" w14:textId="77777777" w:rsidR="000C4EA5" w:rsidRPr="000C4EA5" w:rsidRDefault="000C4EA5" w:rsidP="004527B9">
      <w:pPr>
        <w:pStyle w:val="Bodytext2"/>
        <w:tabs>
          <w:tab w:val="left" w:pos="709"/>
        </w:tabs>
        <w:spacing w:before="0" w:after="0" w:line="264" w:lineRule="auto"/>
        <w:ind w:left="1070"/>
        <w:jc w:val="center"/>
        <w:rPr>
          <w:b/>
          <w:bCs/>
          <w:sz w:val="12"/>
          <w:szCs w:val="28"/>
        </w:rPr>
      </w:pPr>
    </w:p>
    <w:p w14:paraId="6BA5E3A6" w14:textId="77777777" w:rsidR="004527B9" w:rsidRPr="004527B9" w:rsidRDefault="004527B9" w:rsidP="00074F80">
      <w:pPr>
        <w:pStyle w:val="Bodytext2"/>
        <w:tabs>
          <w:tab w:val="left" w:pos="709"/>
        </w:tabs>
        <w:spacing w:before="0" w:line="264" w:lineRule="auto"/>
        <w:rPr>
          <w:bCs/>
          <w:sz w:val="2"/>
          <w:szCs w:val="28"/>
        </w:rPr>
      </w:pPr>
    </w:p>
    <w:p w14:paraId="6CA792D5" w14:textId="1A3B2FCF" w:rsidR="00074F80" w:rsidRPr="0058261F" w:rsidRDefault="00C43C9B" w:rsidP="00074F80">
      <w:pPr>
        <w:pStyle w:val="Bodytext2"/>
        <w:tabs>
          <w:tab w:val="left" w:pos="709"/>
        </w:tabs>
        <w:spacing w:before="0" w:line="264" w:lineRule="auto"/>
        <w:rPr>
          <w:bCs/>
          <w:sz w:val="28"/>
          <w:szCs w:val="28"/>
        </w:rPr>
      </w:pPr>
      <w:r>
        <w:rPr>
          <w:bCs/>
          <w:sz w:val="28"/>
          <w:szCs w:val="28"/>
        </w:rPr>
        <w:tab/>
      </w:r>
      <w:r w:rsidR="00074F80" w:rsidRPr="0058261F">
        <w:rPr>
          <w:b/>
          <w:bCs/>
          <w:sz w:val="28"/>
          <w:szCs w:val="28"/>
        </w:rPr>
        <w:t xml:space="preserve">Bước </w:t>
      </w:r>
      <w:r w:rsidR="00074F80" w:rsidRPr="0058261F">
        <w:rPr>
          <w:b/>
          <w:bCs/>
          <w:sz w:val="28"/>
          <w:szCs w:val="28"/>
          <w:lang w:val="vi-VN"/>
        </w:rPr>
        <w:t>1</w:t>
      </w:r>
      <w:r w:rsidR="00074F80" w:rsidRPr="0058261F">
        <w:rPr>
          <w:b/>
          <w:bCs/>
          <w:sz w:val="28"/>
          <w:szCs w:val="28"/>
        </w:rPr>
        <w:t>.</w:t>
      </w:r>
      <w:r w:rsidR="00074F80" w:rsidRPr="0058261F">
        <w:rPr>
          <w:bCs/>
          <w:sz w:val="28"/>
          <w:szCs w:val="28"/>
        </w:rPr>
        <w:t xml:space="preserve"> </w:t>
      </w:r>
      <w:r w:rsidR="00FF6337" w:rsidRPr="0058261F">
        <w:rPr>
          <w:b/>
          <w:bCs/>
          <w:sz w:val="28"/>
          <w:szCs w:val="28"/>
        </w:rPr>
        <w:t>Định hướng mục tiêu</w:t>
      </w:r>
    </w:p>
    <w:p w14:paraId="3246AA20" w14:textId="77777777" w:rsidR="00E809BF" w:rsidRPr="0058261F" w:rsidRDefault="00074F80" w:rsidP="00074F80">
      <w:pPr>
        <w:pStyle w:val="Bodytext2"/>
        <w:tabs>
          <w:tab w:val="left" w:pos="709"/>
        </w:tabs>
        <w:spacing w:before="0" w:line="264" w:lineRule="auto"/>
        <w:rPr>
          <w:bCs/>
          <w:sz w:val="28"/>
          <w:szCs w:val="28"/>
          <w:lang w:val="vi-VN"/>
        </w:rPr>
      </w:pPr>
      <w:r w:rsidRPr="0058261F">
        <w:rPr>
          <w:bCs/>
          <w:sz w:val="28"/>
          <w:szCs w:val="28"/>
        </w:rPr>
        <w:tab/>
      </w:r>
      <w:r w:rsidR="00DB4F4D" w:rsidRPr="0058261F">
        <w:rPr>
          <w:bCs/>
          <w:sz w:val="28"/>
          <w:szCs w:val="28"/>
        </w:rPr>
        <w:tab/>
      </w:r>
      <w:r w:rsidR="00E809BF" w:rsidRPr="0058261F">
        <w:rPr>
          <w:bCs/>
          <w:sz w:val="28"/>
          <w:szCs w:val="28"/>
          <w:lang w:val="vi-VN"/>
        </w:rPr>
        <w:t xml:space="preserve">a. Thu thập dữ liệu </w:t>
      </w:r>
    </w:p>
    <w:p w14:paraId="0724DB48" w14:textId="7FECBC96" w:rsidR="00DB4F4D" w:rsidRDefault="00E809BF" w:rsidP="00074F80">
      <w:pPr>
        <w:pStyle w:val="Bodytext2"/>
        <w:tabs>
          <w:tab w:val="left" w:pos="709"/>
        </w:tabs>
        <w:spacing w:before="0" w:line="264" w:lineRule="auto"/>
        <w:rPr>
          <w:bCs/>
          <w:sz w:val="28"/>
          <w:szCs w:val="28"/>
          <w:lang w:val="vi-VN"/>
        </w:rPr>
      </w:pPr>
      <w:r w:rsidRPr="0058261F">
        <w:rPr>
          <w:bCs/>
          <w:sz w:val="28"/>
          <w:szCs w:val="28"/>
          <w:lang w:val="vi-VN"/>
        </w:rPr>
        <w:tab/>
      </w:r>
      <w:r w:rsidR="0040415E" w:rsidRPr="0058261F">
        <w:rPr>
          <w:bCs/>
          <w:sz w:val="28"/>
          <w:szCs w:val="28"/>
          <w:lang w:val="vi-VN"/>
        </w:rPr>
        <w:t xml:space="preserve">Vào ngày </w:t>
      </w:r>
      <w:r w:rsidR="00B114FE" w:rsidRPr="0058261F">
        <w:rPr>
          <w:bCs/>
          <w:sz w:val="28"/>
          <w:szCs w:val="28"/>
        </w:rPr>
        <w:t>0</w:t>
      </w:r>
      <w:r w:rsidR="0040415E" w:rsidRPr="0058261F">
        <w:rPr>
          <w:bCs/>
          <w:sz w:val="28"/>
          <w:szCs w:val="28"/>
          <w:lang w:val="vi-VN"/>
        </w:rPr>
        <w:t>1/</w:t>
      </w:r>
      <w:r w:rsidR="00C46A31" w:rsidRPr="0058261F">
        <w:rPr>
          <w:bCs/>
          <w:sz w:val="28"/>
          <w:szCs w:val="28"/>
        </w:rPr>
        <w:t>10 hàng năm</w:t>
      </w:r>
      <w:r w:rsidR="00C46A31">
        <w:rPr>
          <w:bCs/>
          <w:sz w:val="28"/>
          <w:szCs w:val="28"/>
        </w:rPr>
        <w:t xml:space="preserve">, </w:t>
      </w:r>
      <w:r w:rsidR="0040415E">
        <w:rPr>
          <w:bCs/>
          <w:sz w:val="28"/>
          <w:szCs w:val="28"/>
          <w:lang w:val="vi-VN"/>
        </w:rPr>
        <w:t xml:space="preserve">Ban PTTT chủ </w:t>
      </w:r>
      <w:r w:rsidR="00911C6D">
        <w:rPr>
          <w:bCs/>
          <w:sz w:val="28"/>
          <w:szCs w:val="28"/>
          <w:lang w:val="vi-VN"/>
        </w:rPr>
        <w:t>trì,</w:t>
      </w:r>
      <w:r w:rsidR="0040415E">
        <w:rPr>
          <w:bCs/>
          <w:sz w:val="28"/>
          <w:szCs w:val="28"/>
          <w:lang w:val="vi-VN"/>
        </w:rPr>
        <w:t xml:space="preserve"> cùng các Ban CMNV có liên quan</w:t>
      </w:r>
      <w:r w:rsidR="00C72378">
        <w:rPr>
          <w:bCs/>
          <w:sz w:val="28"/>
          <w:szCs w:val="28"/>
          <w:lang w:val="vi-VN"/>
        </w:rPr>
        <w:t xml:space="preserve"> bắt đầu</w:t>
      </w:r>
      <w:r w:rsidR="0040415E">
        <w:rPr>
          <w:bCs/>
          <w:sz w:val="28"/>
          <w:szCs w:val="28"/>
          <w:lang w:val="vi-VN"/>
        </w:rPr>
        <w:t xml:space="preserve"> </w:t>
      </w:r>
      <w:r w:rsidR="00DB4F4D">
        <w:rPr>
          <w:bCs/>
          <w:sz w:val="28"/>
          <w:szCs w:val="28"/>
          <w:lang w:val="vi-VN"/>
        </w:rPr>
        <w:t xml:space="preserve">xây dựng </w:t>
      </w:r>
      <w:r w:rsidR="00FF6337">
        <w:rPr>
          <w:bCs/>
          <w:sz w:val="28"/>
          <w:szCs w:val="28"/>
        </w:rPr>
        <w:t xml:space="preserve">định hướng </w:t>
      </w:r>
      <w:r w:rsidR="00DB4F4D">
        <w:rPr>
          <w:bCs/>
          <w:sz w:val="28"/>
          <w:szCs w:val="28"/>
          <w:lang w:val="vi-VN"/>
        </w:rPr>
        <w:t xml:space="preserve">mục tiêu </w:t>
      </w:r>
      <w:r w:rsidR="00FF6337">
        <w:rPr>
          <w:bCs/>
          <w:sz w:val="28"/>
          <w:szCs w:val="28"/>
        </w:rPr>
        <w:t xml:space="preserve">chính </w:t>
      </w:r>
      <w:r w:rsidR="00DB4F4D">
        <w:rPr>
          <w:bCs/>
          <w:sz w:val="28"/>
          <w:szCs w:val="28"/>
          <w:lang w:val="vi-VN"/>
        </w:rPr>
        <w:t>năm của VIMC dựa trên các dữ liệu sau:</w:t>
      </w:r>
    </w:p>
    <w:p w14:paraId="06028644" w14:textId="77777777" w:rsidR="00BF14F6" w:rsidRPr="00BF14F6" w:rsidRDefault="00BF14F6" w:rsidP="00074F80">
      <w:pPr>
        <w:pStyle w:val="Bodytext2"/>
        <w:tabs>
          <w:tab w:val="left" w:pos="709"/>
        </w:tabs>
        <w:spacing w:before="0" w:line="264" w:lineRule="auto"/>
        <w:rPr>
          <w:bCs/>
          <w:sz w:val="2"/>
          <w:szCs w:val="28"/>
          <w:lang w:val="vi-VN"/>
        </w:rPr>
      </w:pPr>
    </w:p>
    <w:tbl>
      <w:tblPr>
        <w:tblStyle w:val="TableGrid"/>
        <w:tblW w:w="8926" w:type="dxa"/>
        <w:tblLayout w:type="fixed"/>
        <w:tblLook w:val="04A0" w:firstRow="1" w:lastRow="0" w:firstColumn="1" w:lastColumn="0" w:noHBand="0" w:noVBand="1"/>
      </w:tblPr>
      <w:tblGrid>
        <w:gridCol w:w="4957"/>
        <w:gridCol w:w="2693"/>
        <w:gridCol w:w="1276"/>
      </w:tblGrid>
      <w:tr w:rsidR="00911C6D" w:rsidRPr="002A6B62" w14:paraId="09D97151" w14:textId="77777777" w:rsidTr="002A6B62">
        <w:trPr>
          <w:trHeight w:val="615"/>
        </w:trPr>
        <w:tc>
          <w:tcPr>
            <w:tcW w:w="4957" w:type="dxa"/>
            <w:vAlign w:val="center"/>
          </w:tcPr>
          <w:p w14:paraId="1778CD23" w14:textId="49E3894E" w:rsidR="00911C6D" w:rsidRPr="002A6B62" w:rsidRDefault="00911C6D" w:rsidP="002A6B62">
            <w:pPr>
              <w:pStyle w:val="Bodytext2"/>
              <w:shd w:val="clear" w:color="auto" w:fill="auto"/>
              <w:tabs>
                <w:tab w:val="left" w:pos="709"/>
              </w:tabs>
              <w:spacing w:before="0" w:after="0" w:line="264" w:lineRule="auto"/>
              <w:jc w:val="center"/>
              <w:rPr>
                <w:b/>
                <w:bCs/>
                <w:sz w:val="24"/>
                <w:szCs w:val="24"/>
                <w:lang w:val="vi-VN"/>
              </w:rPr>
            </w:pPr>
            <w:r w:rsidRPr="002A6B62">
              <w:rPr>
                <w:b/>
                <w:bCs/>
                <w:sz w:val="24"/>
                <w:szCs w:val="24"/>
                <w:lang w:val="vi-VN"/>
              </w:rPr>
              <w:t>Tài liệu</w:t>
            </w:r>
          </w:p>
        </w:tc>
        <w:tc>
          <w:tcPr>
            <w:tcW w:w="2693" w:type="dxa"/>
            <w:vAlign w:val="center"/>
          </w:tcPr>
          <w:p w14:paraId="106269D8" w14:textId="7D98D777" w:rsidR="00911C6D" w:rsidRPr="002A6B62" w:rsidRDefault="00911C6D" w:rsidP="002A6B62">
            <w:pPr>
              <w:pStyle w:val="Bodytext2"/>
              <w:shd w:val="clear" w:color="auto" w:fill="auto"/>
              <w:tabs>
                <w:tab w:val="left" w:pos="709"/>
              </w:tabs>
              <w:spacing w:before="0" w:after="0" w:line="264" w:lineRule="auto"/>
              <w:jc w:val="center"/>
              <w:rPr>
                <w:b/>
                <w:bCs/>
                <w:sz w:val="24"/>
                <w:szCs w:val="24"/>
                <w:lang w:val="vi-VN"/>
              </w:rPr>
            </w:pPr>
            <w:r w:rsidRPr="002A6B62">
              <w:rPr>
                <w:b/>
                <w:bCs/>
                <w:sz w:val="24"/>
                <w:szCs w:val="24"/>
                <w:lang w:val="vi-VN"/>
              </w:rPr>
              <w:t>Ban chuẩn bị/ cung cấp</w:t>
            </w:r>
          </w:p>
        </w:tc>
        <w:tc>
          <w:tcPr>
            <w:tcW w:w="1276" w:type="dxa"/>
            <w:vAlign w:val="center"/>
          </w:tcPr>
          <w:p w14:paraId="2A834ACD" w14:textId="2408D465" w:rsidR="00911C6D" w:rsidRPr="002A6B62" w:rsidRDefault="00911C6D" w:rsidP="002A6B62">
            <w:pPr>
              <w:pStyle w:val="Bodytext2"/>
              <w:shd w:val="clear" w:color="auto" w:fill="auto"/>
              <w:tabs>
                <w:tab w:val="left" w:pos="709"/>
              </w:tabs>
              <w:spacing w:before="0" w:after="0" w:line="264" w:lineRule="auto"/>
              <w:jc w:val="center"/>
              <w:rPr>
                <w:b/>
                <w:bCs/>
                <w:sz w:val="24"/>
                <w:szCs w:val="24"/>
                <w:lang w:val="vi-VN"/>
              </w:rPr>
            </w:pPr>
            <w:r w:rsidRPr="002A6B62">
              <w:rPr>
                <w:b/>
                <w:bCs/>
                <w:sz w:val="24"/>
                <w:szCs w:val="24"/>
                <w:lang w:val="vi-VN"/>
              </w:rPr>
              <w:t>Thời hạn</w:t>
            </w:r>
          </w:p>
        </w:tc>
      </w:tr>
      <w:tr w:rsidR="001F1474" w:rsidRPr="002A6B62" w14:paraId="628D66A6" w14:textId="77777777" w:rsidTr="002A6B62">
        <w:tc>
          <w:tcPr>
            <w:tcW w:w="4957" w:type="dxa"/>
            <w:vAlign w:val="center"/>
          </w:tcPr>
          <w:p w14:paraId="77DD1B28" w14:textId="31DD71E6" w:rsidR="001F1474" w:rsidRPr="002A6B62" w:rsidRDefault="001F1474" w:rsidP="00B66A6D">
            <w:pPr>
              <w:pStyle w:val="Bodytext2"/>
              <w:shd w:val="clear" w:color="auto" w:fill="auto"/>
              <w:tabs>
                <w:tab w:val="left" w:pos="709"/>
              </w:tabs>
              <w:spacing w:before="0" w:after="0" w:line="264" w:lineRule="auto"/>
              <w:rPr>
                <w:bCs/>
                <w:sz w:val="24"/>
                <w:szCs w:val="24"/>
                <w:lang w:val="vi-VN"/>
              </w:rPr>
            </w:pPr>
            <w:r>
              <w:rPr>
                <w:bCs/>
                <w:sz w:val="24"/>
                <w:szCs w:val="24"/>
              </w:rPr>
              <w:t xml:space="preserve">Báo cáo phân tích </w:t>
            </w:r>
            <w:r w:rsidR="00F800B9">
              <w:rPr>
                <w:bCs/>
                <w:sz w:val="24"/>
                <w:szCs w:val="24"/>
              </w:rPr>
              <w:t>tình hình nội tại</w:t>
            </w:r>
            <w:r>
              <w:rPr>
                <w:bCs/>
                <w:sz w:val="24"/>
                <w:szCs w:val="24"/>
              </w:rPr>
              <w:t xml:space="preserve"> </w:t>
            </w:r>
            <w:r w:rsidR="00F800B9">
              <w:rPr>
                <w:bCs/>
                <w:sz w:val="24"/>
                <w:szCs w:val="24"/>
              </w:rPr>
              <w:t xml:space="preserve">của </w:t>
            </w:r>
            <w:r>
              <w:rPr>
                <w:bCs/>
                <w:sz w:val="24"/>
                <w:szCs w:val="24"/>
              </w:rPr>
              <w:t>VIMC &amp; DNTV (</w:t>
            </w:r>
            <w:r w:rsidR="00B66A6D">
              <w:rPr>
                <w:bCs/>
                <w:sz w:val="24"/>
                <w:szCs w:val="24"/>
              </w:rPr>
              <w:t xml:space="preserve">căn cứ: </w:t>
            </w:r>
            <w:r w:rsidRPr="002A6B62">
              <w:rPr>
                <w:bCs/>
                <w:sz w:val="24"/>
                <w:szCs w:val="24"/>
                <w:lang w:val="vi-VN"/>
              </w:rPr>
              <w:t xml:space="preserve">Kết quả thực hiện Chiến lược 5 năm và kế hoạch năm tiếp theo của VIMC và các </w:t>
            </w:r>
            <w:r>
              <w:rPr>
                <w:bCs/>
                <w:sz w:val="24"/>
                <w:szCs w:val="24"/>
                <w:lang w:val="vi-VN"/>
              </w:rPr>
              <w:t xml:space="preserve">DNTV, </w:t>
            </w:r>
            <w:r>
              <w:rPr>
                <w:bCs/>
                <w:sz w:val="24"/>
                <w:szCs w:val="24"/>
              </w:rPr>
              <w:t xml:space="preserve">triết lý kinh doanh, chuỗi giá trị, tình trạng các nguồn lực, lợi thế so sánh, lợi thế cạnh tranh, năng lực </w:t>
            </w:r>
            <w:r w:rsidR="00B66A6D">
              <w:rPr>
                <w:bCs/>
                <w:sz w:val="24"/>
                <w:szCs w:val="24"/>
              </w:rPr>
              <w:t xml:space="preserve">cốt </w:t>
            </w:r>
            <w:r>
              <w:rPr>
                <w:bCs/>
                <w:sz w:val="24"/>
                <w:szCs w:val="24"/>
              </w:rPr>
              <w:t xml:space="preserve">lõi…) </w:t>
            </w:r>
          </w:p>
        </w:tc>
        <w:tc>
          <w:tcPr>
            <w:tcW w:w="2693" w:type="dxa"/>
            <w:vAlign w:val="center"/>
          </w:tcPr>
          <w:p w14:paraId="7867D260" w14:textId="67C9FF20" w:rsidR="001F1474" w:rsidRPr="002A6B62" w:rsidRDefault="001F1474" w:rsidP="001F1474">
            <w:pPr>
              <w:pStyle w:val="Bodytext2"/>
              <w:shd w:val="clear" w:color="auto" w:fill="auto"/>
              <w:tabs>
                <w:tab w:val="left" w:pos="709"/>
              </w:tabs>
              <w:spacing w:before="0" w:after="0" w:line="264" w:lineRule="auto"/>
              <w:jc w:val="left"/>
              <w:rPr>
                <w:bCs/>
                <w:sz w:val="24"/>
                <w:szCs w:val="24"/>
                <w:lang w:val="vi-VN"/>
              </w:rPr>
            </w:pPr>
            <w:r>
              <w:rPr>
                <w:bCs/>
                <w:sz w:val="24"/>
                <w:szCs w:val="24"/>
              </w:rPr>
              <w:t xml:space="preserve"> </w:t>
            </w:r>
            <w:r w:rsidRPr="002A6B62">
              <w:rPr>
                <w:bCs/>
                <w:sz w:val="24"/>
                <w:szCs w:val="24"/>
                <w:lang w:val="vi-VN"/>
              </w:rPr>
              <w:t>Ban PTTT, Ban TT</w:t>
            </w:r>
          </w:p>
        </w:tc>
        <w:tc>
          <w:tcPr>
            <w:tcW w:w="1276" w:type="dxa"/>
            <w:vAlign w:val="center"/>
          </w:tcPr>
          <w:p w14:paraId="41FEAF07" w14:textId="301C1562" w:rsidR="001F1474" w:rsidRPr="002A6B62" w:rsidRDefault="001F1474" w:rsidP="001F1474">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2/10</w:t>
            </w:r>
          </w:p>
        </w:tc>
      </w:tr>
      <w:tr w:rsidR="00B66A6D" w:rsidRPr="002A6B62" w14:paraId="0E337F92" w14:textId="77777777" w:rsidTr="002A6B62">
        <w:tc>
          <w:tcPr>
            <w:tcW w:w="4957" w:type="dxa"/>
            <w:vAlign w:val="center"/>
          </w:tcPr>
          <w:p w14:paraId="5AFD90A9" w14:textId="4C1AD250" w:rsidR="00B66A6D" w:rsidRDefault="00B66A6D" w:rsidP="00B66A6D">
            <w:pPr>
              <w:pStyle w:val="Bodytext2"/>
              <w:shd w:val="clear" w:color="auto" w:fill="auto"/>
              <w:tabs>
                <w:tab w:val="left" w:pos="709"/>
              </w:tabs>
              <w:spacing w:before="0" w:after="0" w:line="264" w:lineRule="auto"/>
              <w:rPr>
                <w:bCs/>
                <w:sz w:val="24"/>
                <w:szCs w:val="24"/>
              </w:rPr>
            </w:pPr>
            <w:r w:rsidRPr="002A6B62">
              <w:rPr>
                <w:bCs/>
                <w:sz w:val="24"/>
                <w:szCs w:val="24"/>
                <w:lang w:val="vi-VN"/>
              </w:rPr>
              <w:t>Kết quả SXKD của VIMC và các DNTV.</w:t>
            </w:r>
          </w:p>
        </w:tc>
        <w:tc>
          <w:tcPr>
            <w:tcW w:w="2693" w:type="dxa"/>
            <w:vAlign w:val="center"/>
          </w:tcPr>
          <w:p w14:paraId="4CA387CC" w14:textId="3C0324B9" w:rsidR="00B66A6D" w:rsidRDefault="00B66A6D" w:rsidP="00B66A6D">
            <w:pPr>
              <w:pStyle w:val="Bodytext2"/>
              <w:shd w:val="clear" w:color="auto" w:fill="auto"/>
              <w:tabs>
                <w:tab w:val="left" w:pos="709"/>
              </w:tabs>
              <w:spacing w:before="0" w:after="0" w:line="264" w:lineRule="auto"/>
              <w:jc w:val="left"/>
              <w:rPr>
                <w:bCs/>
                <w:sz w:val="24"/>
                <w:szCs w:val="24"/>
              </w:rPr>
            </w:pPr>
            <w:r w:rsidRPr="002A6B62">
              <w:rPr>
                <w:bCs/>
                <w:sz w:val="24"/>
                <w:szCs w:val="24"/>
                <w:lang w:val="vi-VN"/>
              </w:rPr>
              <w:t>Các Ban CB&amp;DVHH, VTB, PTTT, TCKT, ĐT.</w:t>
            </w:r>
          </w:p>
        </w:tc>
        <w:tc>
          <w:tcPr>
            <w:tcW w:w="1276" w:type="dxa"/>
            <w:vAlign w:val="center"/>
          </w:tcPr>
          <w:p w14:paraId="389D863C" w14:textId="5FA4A8FE" w:rsidR="00B66A6D" w:rsidRPr="002A6B62" w:rsidRDefault="00B66A6D" w:rsidP="00B66A6D">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2/10</w:t>
            </w:r>
          </w:p>
        </w:tc>
      </w:tr>
      <w:tr w:rsidR="00B66A6D" w:rsidRPr="002A6B62" w14:paraId="16F1BA02" w14:textId="77777777" w:rsidTr="002A6B62">
        <w:tc>
          <w:tcPr>
            <w:tcW w:w="4957" w:type="dxa"/>
            <w:vAlign w:val="center"/>
          </w:tcPr>
          <w:p w14:paraId="2824D8E3" w14:textId="4AF405AB" w:rsidR="00B66A6D" w:rsidRDefault="00B66A6D" w:rsidP="00B66A6D">
            <w:pPr>
              <w:pStyle w:val="Bodytext2"/>
              <w:shd w:val="clear" w:color="auto" w:fill="auto"/>
              <w:tabs>
                <w:tab w:val="left" w:pos="709"/>
              </w:tabs>
              <w:spacing w:before="0" w:after="0" w:line="264" w:lineRule="auto"/>
              <w:rPr>
                <w:bCs/>
                <w:sz w:val="24"/>
                <w:szCs w:val="24"/>
              </w:rPr>
            </w:pPr>
            <w:r w:rsidRPr="002A6B62">
              <w:rPr>
                <w:bCs/>
                <w:sz w:val="24"/>
                <w:szCs w:val="24"/>
                <w:lang w:val="vi-VN"/>
              </w:rPr>
              <w:t>Kết quả/ tiến độ thực hiện các đề án tái cơ cấu</w:t>
            </w:r>
          </w:p>
        </w:tc>
        <w:tc>
          <w:tcPr>
            <w:tcW w:w="2693" w:type="dxa"/>
            <w:vAlign w:val="center"/>
          </w:tcPr>
          <w:p w14:paraId="28A1357D" w14:textId="0E8A5275" w:rsidR="00B66A6D" w:rsidRDefault="00B66A6D" w:rsidP="00B66A6D">
            <w:pPr>
              <w:pStyle w:val="Bodytext2"/>
              <w:shd w:val="clear" w:color="auto" w:fill="auto"/>
              <w:tabs>
                <w:tab w:val="left" w:pos="709"/>
              </w:tabs>
              <w:spacing w:before="0" w:after="0" w:line="264" w:lineRule="auto"/>
              <w:jc w:val="left"/>
              <w:rPr>
                <w:bCs/>
                <w:sz w:val="24"/>
                <w:szCs w:val="24"/>
              </w:rPr>
            </w:pPr>
            <w:r w:rsidRPr="002A6B62">
              <w:rPr>
                <w:bCs/>
                <w:sz w:val="24"/>
                <w:szCs w:val="24"/>
                <w:lang w:val="vi-VN"/>
              </w:rPr>
              <w:t>Các Ban: PTTT, TCKT, ĐT</w:t>
            </w:r>
          </w:p>
        </w:tc>
        <w:tc>
          <w:tcPr>
            <w:tcW w:w="1276" w:type="dxa"/>
            <w:vAlign w:val="center"/>
          </w:tcPr>
          <w:p w14:paraId="4B8DB8A7" w14:textId="6B8A041B" w:rsidR="00B66A6D" w:rsidRPr="002A6B62" w:rsidRDefault="00B66A6D" w:rsidP="00B66A6D">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2/10</w:t>
            </w:r>
          </w:p>
        </w:tc>
      </w:tr>
      <w:tr w:rsidR="001F1474" w:rsidRPr="002A6B62" w14:paraId="1EA3D4ED" w14:textId="77777777" w:rsidTr="002A6B62">
        <w:tc>
          <w:tcPr>
            <w:tcW w:w="4957" w:type="dxa"/>
            <w:vAlign w:val="center"/>
          </w:tcPr>
          <w:p w14:paraId="06886CE1" w14:textId="3DB53B03" w:rsidR="001F1474" w:rsidRPr="002A6B62" w:rsidRDefault="001F1474" w:rsidP="00C36B5B">
            <w:pPr>
              <w:pStyle w:val="Bodytext2"/>
              <w:shd w:val="clear" w:color="auto" w:fill="auto"/>
              <w:tabs>
                <w:tab w:val="left" w:pos="709"/>
              </w:tabs>
              <w:spacing w:before="0" w:after="0" w:line="264" w:lineRule="auto"/>
              <w:rPr>
                <w:bCs/>
                <w:sz w:val="24"/>
                <w:szCs w:val="24"/>
                <w:lang w:val="vi-VN"/>
              </w:rPr>
            </w:pPr>
            <w:r w:rsidRPr="002A6B62">
              <w:rPr>
                <w:bCs/>
                <w:sz w:val="24"/>
                <w:szCs w:val="24"/>
                <w:lang w:val="vi-VN"/>
              </w:rPr>
              <w:t xml:space="preserve">Báo cáo phân tích và đánh giá về thị trường </w:t>
            </w:r>
            <w:r>
              <w:rPr>
                <w:bCs/>
                <w:sz w:val="24"/>
                <w:szCs w:val="24"/>
              </w:rPr>
              <w:t xml:space="preserve">bên ngoài </w:t>
            </w:r>
            <w:r w:rsidRPr="002A6B62">
              <w:rPr>
                <w:bCs/>
                <w:sz w:val="24"/>
                <w:szCs w:val="24"/>
                <w:lang w:val="vi-VN"/>
              </w:rPr>
              <w:t>(</w:t>
            </w:r>
            <w:r>
              <w:rPr>
                <w:bCs/>
                <w:sz w:val="24"/>
                <w:szCs w:val="24"/>
              </w:rPr>
              <w:t>tình hình quốc tế, trong nước, tình hình cạnh tranh</w:t>
            </w:r>
            <w:r w:rsidRPr="002A6B62">
              <w:rPr>
                <w:bCs/>
                <w:sz w:val="24"/>
                <w:szCs w:val="24"/>
                <w:lang w:val="vi-VN"/>
              </w:rPr>
              <w:t>, khảo sát thị trường</w:t>
            </w:r>
            <w:r w:rsidR="00C36B5B">
              <w:rPr>
                <w:bCs/>
                <w:sz w:val="24"/>
                <w:szCs w:val="24"/>
              </w:rPr>
              <w:t>,</w:t>
            </w:r>
            <w:r w:rsidRPr="002A6B62">
              <w:rPr>
                <w:bCs/>
                <w:sz w:val="24"/>
                <w:szCs w:val="24"/>
                <w:lang w:val="vi-VN"/>
              </w:rPr>
              <w:t xml:space="preserve"> khách hàng, nội tại doanh nghiệp, các kịch bản dự báo về thị trường ...).</w:t>
            </w:r>
          </w:p>
        </w:tc>
        <w:tc>
          <w:tcPr>
            <w:tcW w:w="2693" w:type="dxa"/>
            <w:vAlign w:val="center"/>
          </w:tcPr>
          <w:p w14:paraId="3AC5B454" w14:textId="6F52EE73" w:rsidR="001F1474" w:rsidRPr="002A6B62" w:rsidRDefault="001F1474" w:rsidP="001F1474">
            <w:pPr>
              <w:pStyle w:val="Bodytext2"/>
              <w:shd w:val="clear" w:color="auto" w:fill="auto"/>
              <w:tabs>
                <w:tab w:val="left" w:pos="709"/>
              </w:tabs>
              <w:spacing w:before="0" w:after="0" w:line="264" w:lineRule="auto"/>
              <w:jc w:val="left"/>
              <w:rPr>
                <w:bCs/>
                <w:sz w:val="24"/>
                <w:szCs w:val="24"/>
                <w:lang w:val="vi-VN"/>
              </w:rPr>
            </w:pPr>
            <w:r w:rsidRPr="002A6B62">
              <w:rPr>
                <w:bCs/>
                <w:sz w:val="24"/>
                <w:szCs w:val="24"/>
                <w:lang w:val="vi-VN"/>
              </w:rPr>
              <w:t>Ban PTTT</w:t>
            </w:r>
          </w:p>
        </w:tc>
        <w:tc>
          <w:tcPr>
            <w:tcW w:w="1276" w:type="dxa"/>
            <w:vAlign w:val="center"/>
          </w:tcPr>
          <w:p w14:paraId="4DA3C405" w14:textId="7BD66CD3" w:rsidR="001F1474" w:rsidRPr="002A6B62" w:rsidRDefault="001F1474" w:rsidP="001F1474">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3/10</w:t>
            </w:r>
          </w:p>
        </w:tc>
      </w:tr>
      <w:tr w:rsidR="001F1474" w:rsidRPr="002A6B62" w14:paraId="57BF67A5" w14:textId="77777777" w:rsidTr="002A6B62">
        <w:tc>
          <w:tcPr>
            <w:tcW w:w="4957" w:type="dxa"/>
            <w:vAlign w:val="center"/>
          </w:tcPr>
          <w:p w14:paraId="0E2C4B29" w14:textId="3992ED87" w:rsidR="001F1474" w:rsidRPr="002A6B62" w:rsidRDefault="001F1474" w:rsidP="00C36B5B">
            <w:pPr>
              <w:pStyle w:val="Bodytext2"/>
              <w:shd w:val="clear" w:color="auto" w:fill="auto"/>
              <w:tabs>
                <w:tab w:val="left" w:pos="709"/>
              </w:tabs>
              <w:spacing w:before="0" w:after="0" w:line="264" w:lineRule="auto"/>
              <w:rPr>
                <w:bCs/>
                <w:sz w:val="24"/>
                <w:szCs w:val="24"/>
                <w:lang w:val="vi-VN"/>
              </w:rPr>
            </w:pPr>
            <w:r w:rsidRPr="002A6B62">
              <w:rPr>
                <w:bCs/>
                <w:sz w:val="24"/>
                <w:szCs w:val="24"/>
                <w:lang w:val="vi-VN"/>
              </w:rPr>
              <w:t>Mục tiêu dự kiến cho năm tới theo từng lĩnh vực</w:t>
            </w:r>
          </w:p>
        </w:tc>
        <w:tc>
          <w:tcPr>
            <w:tcW w:w="2693" w:type="dxa"/>
            <w:vAlign w:val="center"/>
          </w:tcPr>
          <w:p w14:paraId="544C2D2C" w14:textId="2498041C" w:rsidR="001F1474" w:rsidRPr="002A6B62" w:rsidRDefault="001F1474" w:rsidP="00C36B5B">
            <w:pPr>
              <w:pStyle w:val="Bodytext2"/>
              <w:shd w:val="clear" w:color="auto" w:fill="auto"/>
              <w:tabs>
                <w:tab w:val="left" w:pos="709"/>
              </w:tabs>
              <w:spacing w:before="0" w:after="0" w:line="264" w:lineRule="auto"/>
              <w:rPr>
                <w:bCs/>
                <w:sz w:val="24"/>
                <w:szCs w:val="24"/>
                <w:lang w:val="vi-VN"/>
              </w:rPr>
            </w:pPr>
            <w:r w:rsidRPr="002A6B62">
              <w:rPr>
                <w:bCs/>
                <w:sz w:val="24"/>
                <w:szCs w:val="24"/>
                <w:lang w:val="vi-VN"/>
              </w:rPr>
              <w:t>Các Ban CMNV có liên quan</w:t>
            </w:r>
          </w:p>
        </w:tc>
        <w:tc>
          <w:tcPr>
            <w:tcW w:w="1276" w:type="dxa"/>
            <w:vAlign w:val="center"/>
          </w:tcPr>
          <w:p w14:paraId="096DE38E" w14:textId="23925EFA" w:rsidR="001F1474" w:rsidRPr="002A6B62" w:rsidRDefault="001F1474" w:rsidP="001F1474">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3/10</w:t>
            </w:r>
          </w:p>
        </w:tc>
      </w:tr>
    </w:tbl>
    <w:p w14:paraId="583B740F" w14:textId="77777777" w:rsidR="00BF14F6" w:rsidRPr="00246BB2" w:rsidRDefault="00DB4F4D" w:rsidP="00DB4F4D">
      <w:pPr>
        <w:pStyle w:val="Bodytext2"/>
        <w:tabs>
          <w:tab w:val="left" w:pos="709"/>
        </w:tabs>
        <w:spacing w:before="0" w:line="264" w:lineRule="auto"/>
        <w:rPr>
          <w:bCs/>
          <w:sz w:val="2"/>
          <w:szCs w:val="28"/>
          <w:lang w:val="vi-VN"/>
        </w:rPr>
      </w:pPr>
      <w:r>
        <w:rPr>
          <w:bCs/>
          <w:sz w:val="28"/>
          <w:szCs w:val="28"/>
          <w:lang w:val="vi-VN"/>
        </w:rPr>
        <w:tab/>
      </w:r>
      <w:r w:rsidR="0040415E">
        <w:rPr>
          <w:bCs/>
          <w:sz w:val="28"/>
          <w:szCs w:val="28"/>
          <w:lang w:val="vi-VN"/>
        </w:rPr>
        <w:tab/>
      </w:r>
    </w:p>
    <w:p w14:paraId="61A38B1B" w14:textId="1DC49335" w:rsidR="00E809BF" w:rsidRDefault="00BF14F6" w:rsidP="00DB4F4D">
      <w:pPr>
        <w:pStyle w:val="Bodytext2"/>
        <w:tabs>
          <w:tab w:val="left" w:pos="709"/>
        </w:tabs>
        <w:spacing w:before="0" w:line="264" w:lineRule="auto"/>
        <w:rPr>
          <w:bCs/>
          <w:sz w:val="28"/>
          <w:szCs w:val="28"/>
          <w:lang w:val="vi-VN"/>
        </w:rPr>
      </w:pPr>
      <w:r>
        <w:rPr>
          <w:bCs/>
          <w:sz w:val="28"/>
          <w:szCs w:val="28"/>
          <w:lang w:val="vi-VN"/>
        </w:rPr>
        <w:tab/>
      </w:r>
      <w:r w:rsidR="00E809BF">
        <w:rPr>
          <w:bCs/>
          <w:sz w:val="28"/>
          <w:szCs w:val="28"/>
          <w:lang w:val="vi-VN"/>
        </w:rPr>
        <w:t xml:space="preserve">b. Xây dựng </w:t>
      </w:r>
      <w:r w:rsidR="00FF6337">
        <w:rPr>
          <w:bCs/>
          <w:sz w:val="28"/>
          <w:szCs w:val="28"/>
        </w:rPr>
        <w:t xml:space="preserve">định hướng </w:t>
      </w:r>
      <w:r w:rsidR="00E809BF">
        <w:rPr>
          <w:bCs/>
          <w:sz w:val="28"/>
          <w:szCs w:val="28"/>
          <w:lang w:val="vi-VN"/>
        </w:rPr>
        <w:t>mục tiêu</w:t>
      </w:r>
    </w:p>
    <w:p w14:paraId="470B7C87" w14:textId="3CC0C105" w:rsidR="00C72378" w:rsidRPr="005300AC" w:rsidRDefault="00E809BF" w:rsidP="00C72378">
      <w:pPr>
        <w:pStyle w:val="Bodytext2"/>
        <w:tabs>
          <w:tab w:val="left" w:pos="709"/>
        </w:tabs>
        <w:spacing w:before="0" w:after="0" w:line="264" w:lineRule="auto"/>
        <w:rPr>
          <w:bCs/>
          <w:sz w:val="12"/>
          <w:szCs w:val="28"/>
          <w:lang w:val="vi-VN"/>
        </w:rPr>
      </w:pPr>
      <w:r>
        <w:rPr>
          <w:bCs/>
          <w:sz w:val="28"/>
          <w:szCs w:val="28"/>
          <w:lang w:val="vi-VN"/>
        </w:rPr>
        <w:tab/>
      </w:r>
      <w:r w:rsidR="00C72378">
        <w:rPr>
          <w:bCs/>
          <w:sz w:val="28"/>
          <w:szCs w:val="28"/>
          <w:lang w:val="vi-VN"/>
        </w:rPr>
        <w:t xml:space="preserve">- </w:t>
      </w:r>
      <w:r w:rsidR="00BF14F6">
        <w:rPr>
          <w:bCs/>
          <w:sz w:val="28"/>
          <w:szCs w:val="28"/>
          <w:lang w:val="vi-VN"/>
        </w:rPr>
        <w:t xml:space="preserve">Trước ngày </w:t>
      </w:r>
      <w:r w:rsidR="00246BB2">
        <w:rPr>
          <w:bCs/>
          <w:sz w:val="28"/>
          <w:szCs w:val="28"/>
          <w:lang w:val="vi-VN"/>
        </w:rPr>
        <w:t>6</w:t>
      </w:r>
      <w:r w:rsidR="00BF14F6">
        <w:rPr>
          <w:bCs/>
          <w:sz w:val="28"/>
          <w:szCs w:val="28"/>
          <w:lang w:val="vi-VN"/>
        </w:rPr>
        <w:t xml:space="preserve">/10, Ban PTTT (chủ trì) cùng các Ban CMNV (có liên quan) tổ chức họp để xây dựng </w:t>
      </w:r>
      <w:r w:rsidR="00FF6337">
        <w:rPr>
          <w:bCs/>
          <w:sz w:val="28"/>
          <w:szCs w:val="28"/>
        </w:rPr>
        <w:t xml:space="preserve">định hướng </w:t>
      </w:r>
      <w:r w:rsidR="00BF14F6">
        <w:rPr>
          <w:bCs/>
          <w:sz w:val="28"/>
          <w:szCs w:val="28"/>
          <w:lang w:val="vi-VN"/>
        </w:rPr>
        <w:t>mục tiêu năm tới của VIMC với</w:t>
      </w:r>
      <w:r w:rsidR="0040415E">
        <w:rPr>
          <w:bCs/>
          <w:sz w:val="28"/>
          <w:szCs w:val="28"/>
          <w:lang w:val="vi-VN"/>
        </w:rPr>
        <w:t xml:space="preserve"> đủ 4 khía </w:t>
      </w:r>
      <w:r w:rsidR="00C72378">
        <w:rPr>
          <w:bCs/>
          <w:sz w:val="28"/>
          <w:szCs w:val="28"/>
          <w:lang w:val="vi-VN"/>
        </w:rPr>
        <w:t xml:space="preserve">cạnh theo BSC-KPI, bao </w:t>
      </w:r>
      <w:r w:rsidR="005300AC">
        <w:rPr>
          <w:bCs/>
          <w:sz w:val="28"/>
          <w:szCs w:val="28"/>
          <w:lang w:val="vi-VN"/>
        </w:rPr>
        <w:t>gồm các khía cạnh</w:t>
      </w:r>
      <w:r w:rsidR="005300AC" w:rsidRPr="005300AC">
        <w:rPr>
          <w:bCs/>
          <w:sz w:val="28"/>
          <w:szCs w:val="28"/>
          <w:lang w:val="vi-VN"/>
        </w:rPr>
        <w:t xml:space="preserve">: </w:t>
      </w:r>
      <w:r w:rsidR="00C72378" w:rsidRPr="005300AC">
        <w:rPr>
          <w:bCs/>
          <w:sz w:val="28"/>
          <w:szCs w:val="28"/>
          <w:lang w:val="vi-VN"/>
        </w:rPr>
        <w:t xml:space="preserve">tài </w:t>
      </w:r>
      <w:r w:rsidR="005300AC" w:rsidRPr="005300AC">
        <w:rPr>
          <w:bCs/>
          <w:sz w:val="28"/>
          <w:szCs w:val="28"/>
          <w:lang w:val="vi-VN"/>
        </w:rPr>
        <w:t xml:space="preserve">chính, </w:t>
      </w:r>
      <w:r w:rsidR="00C72378" w:rsidRPr="005300AC">
        <w:rPr>
          <w:bCs/>
          <w:sz w:val="28"/>
          <w:szCs w:val="28"/>
          <w:lang w:val="vi-VN"/>
        </w:rPr>
        <w:t xml:space="preserve">khách </w:t>
      </w:r>
      <w:r w:rsidR="005300AC" w:rsidRPr="005300AC">
        <w:rPr>
          <w:bCs/>
          <w:sz w:val="28"/>
          <w:szCs w:val="28"/>
          <w:lang w:val="vi-VN"/>
        </w:rPr>
        <w:t xml:space="preserve">hàng, </w:t>
      </w:r>
      <w:r w:rsidR="00C72378" w:rsidRPr="005300AC">
        <w:rPr>
          <w:bCs/>
          <w:sz w:val="28"/>
          <w:szCs w:val="28"/>
          <w:lang w:val="vi-VN"/>
        </w:rPr>
        <w:t xml:space="preserve">quy trình nội </w:t>
      </w:r>
      <w:r w:rsidR="005300AC" w:rsidRPr="005300AC">
        <w:rPr>
          <w:bCs/>
          <w:sz w:val="28"/>
          <w:szCs w:val="28"/>
          <w:lang w:val="vi-VN"/>
        </w:rPr>
        <w:t xml:space="preserve">bộ, </w:t>
      </w:r>
      <w:r w:rsidR="00C72378" w:rsidRPr="005300AC">
        <w:rPr>
          <w:bCs/>
          <w:sz w:val="28"/>
          <w:szCs w:val="28"/>
          <w:lang w:val="vi-VN"/>
        </w:rPr>
        <w:t xml:space="preserve">học hỏi và phát </w:t>
      </w:r>
      <w:r w:rsidR="00D56D8C">
        <w:rPr>
          <w:bCs/>
          <w:sz w:val="28"/>
          <w:szCs w:val="28"/>
          <w:lang w:val="vi-VN"/>
        </w:rPr>
        <w:t>triển, đảm bảo nguyên tắc S.M.A.R.T.</w:t>
      </w:r>
    </w:p>
    <w:p w14:paraId="67650BE8" w14:textId="3A2F6391" w:rsidR="00BF14F6" w:rsidRDefault="00DA3D88" w:rsidP="00C72378">
      <w:pPr>
        <w:pStyle w:val="Bodytext2"/>
        <w:tabs>
          <w:tab w:val="left" w:pos="709"/>
        </w:tabs>
        <w:spacing w:before="0" w:after="0" w:line="264" w:lineRule="auto"/>
        <w:rPr>
          <w:bCs/>
          <w:sz w:val="28"/>
          <w:szCs w:val="28"/>
          <w:lang w:val="vi-VN"/>
        </w:rPr>
      </w:pPr>
      <w:r w:rsidRPr="00DA3D88">
        <w:rPr>
          <w:bCs/>
          <w:sz w:val="28"/>
          <w:szCs w:val="28"/>
          <w:lang w:val="vi-VN"/>
        </w:rPr>
        <w:tab/>
      </w:r>
      <w:r>
        <w:rPr>
          <w:bCs/>
          <w:sz w:val="28"/>
          <w:szCs w:val="28"/>
          <w:lang w:val="vi-VN"/>
        </w:rPr>
        <w:t xml:space="preserve">- </w:t>
      </w:r>
      <w:r w:rsidR="00246BB2">
        <w:rPr>
          <w:bCs/>
          <w:sz w:val="28"/>
          <w:szCs w:val="28"/>
          <w:lang w:val="vi-VN"/>
        </w:rPr>
        <w:t xml:space="preserve">Trước ngày 7/10, </w:t>
      </w:r>
      <w:r w:rsidR="00BF14F6">
        <w:rPr>
          <w:bCs/>
          <w:sz w:val="28"/>
          <w:szCs w:val="28"/>
          <w:lang w:val="vi-VN"/>
        </w:rPr>
        <w:t xml:space="preserve">Ban PTTT là đầu mối tổng hợp, trình </w:t>
      </w:r>
      <w:r w:rsidR="00246BB2">
        <w:rPr>
          <w:bCs/>
          <w:sz w:val="28"/>
          <w:szCs w:val="28"/>
          <w:lang w:val="vi-VN"/>
        </w:rPr>
        <w:t xml:space="preserve">TGĐ xem xét, cho ý kiến chỉ đạo về </w:t>
      </w:r>
      <w:r w:rsidR="00FF6337">
        <w:rPr>
          <w:bCs/>
          <w:sz w:val="28"/>
          <w:szCs w:val="28"/>
        </w:rPr>
        <w:t>định hướng</w:t>
      </w:r>
      <w:r>
        <w:rPr>
          <w:bCs/>
          <w:sz w:val="28"/>
          <w:szCs w:val="28"/>
        </w:rPr>
        <w:t xml:space="preserve"> </w:t>
      </w:r>
      <w:r w:rsidR="00246BB2">
        <w:rPr>
          <w:bCs/>
          <w:sz w:val="28"/>
          <w:szCs w:val="28"/>
          <w:lang w:val="vi-VN"/>
        </w:rPr>
        <w:t>mục tiêu năm tới của VIMC.</w:t>
      </w:r>
    </w:p>
    <w:p w14:paraId="11D625A1" w14:textId="7E4F6224" w:rsidR="00884688" w:rsidRPr="005300AC" w:rsidRDefault="00246BB2" w:rsidP="003D27C6">
      <w:pPr>
        <w:pStyle w:val="Bodytext2"/>
        <w:tabs>
          <w:tab w:val="left" w:pos="709"/>
        </w:tabs>
        <w:spacing w:before="0" w:line="264" w:lineRule="auto"/>
        <w:rPr>
          <w:bCs/>
          <w:sz w:val="28"/>
          <w:szCs w:val="28"/>
        </w:rPr>
      </w:pPr>
      <w:r>
        <w:rPr>
          <w:bCs/>
          <w:sz w:val="28"/>
          <w:szCs w:val="28"/>
          <w:lang w:val="vi-VN"/>
        </w:rPr>
        <w:tab/>
      </w:r>
      <w:r w:rsidR="00DA3D88">
        <w:rPr>
          <w:bCs/>
          <w:sz w:val="28"/>
          <w:szCs w:val="28"/>
        </w:rPr>
        <w:t>- Trước ngày 10</w:t>
      </w:r>
      <w:r w:rsidR="00DA3D88" w:rsidRPr="0058261F">
        <w:rPr>
          <w:bCs/>
          <w:sz w:val="28"/>
          <w:szCs w:val="28"/>
        </w:rPr>
        <w:t xml:space="preserve">/10, </w:t>
      </w:r>
      <w:r w:rsidRPr="0058261F">
        <w:rPr>
          <w:bCs/>
          <w:sz w:val="28"/>
          <w:szCs w:val="28"/>
          <w:lang w:val="vi-VN"/>
        </w:rPr>
        <w:t>TGĐ báo cáo</w:t>
      </w:r>
      <w:r w:rsidR="00DA3D88" w:rsidRPr="0058261F">
        <w:rPr>
          <w:bCs/>
          <w:sz w:val="28"/>
          <w:szCs w:val="28"/>
        </w:rPr>
        <w:t xml:space="preserve"> trước Hội đồng quản trị VIMC về các mục tiêu dự kiến. Cuộc họp có sự tham gia của các Ban CMNV có liên quan.</w:t>
      </w:r>
      <w:r w:rsidR="00F647B6" w:rsidRPr="0058261F">
        <w:rPr>
          <w:bCs/>
          <w:sz w:val="28"/>
          <w:szCs w:val="28"/>
        </w:rPr>
        <w:tab/>
      </w:r>
      <w:r w:rsidR="00DA3D88" w:rsidRPr="0058261F">
        <w:rPr>
          <w:bCs/>
          <w:sz w:val="28"/>
          <w:szCs w:val="28"/>
        </w:rPr>
        <w:t xml:space="preserve">- </w:t>
      </w:r>
      <w:r w:rsidR="00884688" w:rsidRPr="0058261F">
        <w:rPr>
          <w:bCs/>
          <w:sz w:val="28"/>
          <w:szCs w:val="28"/>
          <w:lang w:val="vi-VN"/>
        </w:rPr>
        <w:t>Vào kỳ sơ kết Quý 3, VIMC chủ trì tổ chức họp với các DNTV để trao đổi, thảo luận về mục tiêu năm tới</w:t>
      </w:r>
      <w:r w:rsidR="00DA3D88" w:rsidRPr="0058261F">
        <w:rPr>
          <w:bCs/>
          <w:sz w:val="28"/>
          <w:szCs w:val="28"/>
        </w:rPr>
        <w:t>.</w:t>
      </w:r>
    </w:p>
    <w:p w14:paraId="4479833F" w14:textId="496B58F4" w:rsidR="00884688" w:rsidRPr="0058261F" w:rsidRDefault="00884688" w:rsidP="003D27C6">
      <w:pPr>
        <w:pStyle w:val="Bodytext2"/>
        <w:tabs>
          <w:tab w:val="left" w:pos="709"/>
        </w:tabs>
        <w:spacing w:before="0" w:line="264" w:lineRule="auto"/>
        <w:rPr>
          <w:bCs/>
          <w:color w:val="FF0000"/>
          <w:sz w:val="28"/>
          <w:szCs w:val="28"/>
          <w:lang w:val="vi-VN"/>
        </w:rPr>
      </w:pPr>
      <w:r w:rsidRPr="0058261F">
        <w:rPr>
          <w:bCs/>
          <w:sz w:val="28"/>
          <w:szCs w:val="28"/>
          <w:lang w:val="vi-VN"/>
        </w:rPr>
        <w:tab/>
      </w:r>
      <w:r w:rsidR="00DA3D88" w:rsidRPr="0058261F">
        <w:rPr>
          <w:bCs/>
          <w:sz w:val="28"/>
          <w:szCs w:val="28"/>
        </w:rPr>
        <w:t xml:space="preserve">- Trên cơ sở các mục tiêu thống nhất tại Hội nghị sơ kết, </w:t>
      </w:r>
      <w:r w:rsidRPr="0058261F">
        <w:rPr>
          <w:bCs/>
          <w:sz w:val="28"/>
          <w:szCs w:val="28"/>
          <w:lang w:val="vi-VN"/>
        </w:rPr>
        <w:t>VIMC ra thông báo kết luận, chỉ đạo</w:t>
      </w:r>
      <w:r w:rsidR="00F4299B" w:rsidRPr="0058261F">
        <w:rPr>
          <w:bCs/>
          <w:sz w:val="28"/>
          <w:szCs w:val="28"/>
          <w:lang w:val="vi-VN"/>
        </w:rPr>
        <w:t xml:space="preserve"> các DNTV</w:t>
      </w:r>
      <w:r w:rsidRPr="0058261F">
        <w:rPr>
          <w:bCs/>
          <w:sz w:val="28"/>
          <w:szCs w:val="28"/>
          <w:lang w:val="vi-VN"/>
        </w:rPr>
        <w:t xml:space="preserve"> </w:t>
      </w:r>
      <w:r w:rsidR="008F6AE7" w:rsidRPr="0058261F">
        <w:rPr>
          <w:bCs/>
          <w:sz w:val="28"/>
          <w:szCs w:val="28"/>
          <w:lang w:val="vi-VN"/>
        </w:rPr>
        <w:t>xây dựng</w:t>
      </w:r>
      <w:r w:rsidR="00DA3D88" w:rsidRPr="0058261F">
        <w:rPr>
          <w:bCs/>
          <w:sz w:val="28"/>
          <w:szCs w:val="28"/>
          <w:lang w:val="vi-VN"/>
        </w:rPr>
        <w:t xml:space="preserve"> </w:t>
      </w:r>
      <w:r w:rsidRPr="0058261F">
        <w:rPr>
          <w:bCs/>
          <w:sz w:val="28"/>
          <w:szCs w:val="28"/>
          <w:lang w:val="vi-VN"/>
        </w:rPr>
        <w:t>BSC-</w:t>
      </w:r>
      <w:r w:rsidR="00F4299B" w:rsidRPr="0058261F">
        <w:rPr>
          <w:bCs/>
          <w:sz w:val="28"/>
          <w:szCs w:val="28"/>
          <w:lang w:val="vi-VN"/>
        </w:rPr>
        <w:t>KPI và các báo cáo thuyết minh</w:t>
      </w:r>
      <w:r w:rsidRPr="0058261F">
        <w:rPr>
          <w:bCs/>
          <w:sz w:val="28"/>
          <w:szCs w:val="28"/>
          <w:lang w:val="vi-VN"/>
        </w:rPr>
        <w:t xml:space="preserve"> đi kèm. </w:t>
      </w:r>
    </w:p>
    <w:p w14:paraId="3D615FA9" w14:textId="671575EE" w:rsidR="00475CEC" w:rsidRPr="00884688" w:rsidRDefault="00475CEC" w:rsidP="00475CEC">
      <w:pPr>
        <w:pStyle w:val="Bodytext2"/>
        <w:tabs>
          <w:tab w:val="left" w:pos="709"/>
        </w:tabs>
        <w:spacing w:before="0" w:line="264" w:lineRule="auto"/>
        <w:rPr>
          <w:b/>
          <w:bCs/>
          <w:sz w:val="28"/>
          <w:szCs w:val="28"/>
          <w:lang w:val="vi-VN"/>
        </w:rPr>
      </w:pPr>
      <w:r w:rsidRPr="0058261F">
        <w:rPr>
          <w:b/>
          <w:bCs/>
          <w:sz w:val="28"/>
          <w:szCs w:val="28"/>
        </w:rPr>
        <w:tab/>
        <w:t xml:space="preserve">Bước </w:t>
      </w:r>
      <w:r w:rsidR="00C45262" w:rsidRPr="0058261F">
        <w:rPr>
          <w:b/>
          <w:bCs/>
          <w:sz w:val="28"/>
          <w:szCs w:val="28"/>
        </w:rPr>
        <w:t>2</w:t>
      </w:r>
      <w:r w:rsidR="00EF20BC" w:rsidRPr="0058261F">
        <w:rPr>
          <w:b/>
          <w:bCs/>
          <w:sz w:val="28"/>
          <w:szCs w:val="28"/>
        </w:rPr>
        <w:t>.</w:t>
      </w:r>
      <w:r w:rsidRPr="0058261F">
        <w:rPr>
          <w:bCs/>
          <w:sz w:val="28"/>
          <w:szCs w:val="28"/>
        </w:rPr>
        <w:t xml:space="preserve"> </w:t>
      </w:r>
      <w:r w:rsidR="00884688" w:rsidRPr="0058261F">
        <w:rPr>
          <w:b/>
          <w:bCs/>
          <w:sz w:val="28"/>
          <w:szCs w:val="28"/>
          <w:lang w:val="vi-VN"/>
        </w:rPr>
        <w:t xml:space="preserve">Xây dựng BSC-KPI </w:t>
      </w:r>
      <w:r w:rsidR="00F86BAB" w:rsidRPr="0058261F">
        <w:rPr>
          <w:b/>
          <w:bCs/>
          <w:sz w:val="28"/>
          <w:szCs w:val="28"/>
          <w:lang w:val="vi-VN"/>
        </w:rPr>
        <w:t>DNTV</w:t>
      </w:r>
    </w:p>
    <w:p w14:paraId="1664348D" w14:textId="782FBA4C" w:rsidR="00475CEC" w:rsidRDefault="00475CEC" w:rsidP="00475CEC">
      <w:pPr>
        <w:pStyle w:val="Bodytext2"/>
        <w:tabs>
          <w:tab w:val="left" w:pos="709"/>
        </w:tabs>
        <w:spacing w:before="0" w:line="264" w:lineRule="auto"/>
        <w:rPr>
          <w:bCs/>
          <w:sz w:val="28"/>
          <w:szCs w:val="28"/>
          <w:lang w:val="vi-VN"/>
        </w:rPr>
      </w:pPr>
      <w:r>
        <w:rPr>
          <w:bCs/>
          <w:sz w:val="28"/>
          <w:szCs w:val="28"/>
        </w:rPr>
        <w:tab/>
      </w:r>
      <w:r w:rsidR="008F6AE7">
        <w:rPr>
          <w:bCs/>
          <w:sz w:val="28"/>
          <w:szCs w:val="28"/>
          <w:lang w:val="vi-VN"/>
        </w:rPr>
        <w:t>Trước ngày 21/11, các DNTV xây dựng BSC-</w:t>
      </w:r>
      <w:r w:rsidR="00F4299B">
        <w:rPr>
          <w:bCs/>
          <w:sz w:val="28"/>
          <w:szCs w:val="28"/>
          <w:lang w:val="vi-VN"/>
        </w:rPr>
        <w:t xml:space="preserve">KPI, các báo cáo thuyết minh </w:t>
      </w:r>
      <w:r w:rsidR="008F6AE7">
        <w:rPr>
          <w:bCs/>
          <w:sz w:val="28"/>
          <w:szCs w:val="28"/>
          <w:lang w:val="vi-VN"/>
        </w:rPr>
        <w:t>và gửi về VIMC qua hệ thống MIS-BI.</w:t>
      </w:r>
    </w:p>
    <w:p w14:paraId="4EC07CB1" w14:textId="2669E7D2" w:rsidR="008F6AE7" w:rsidRPr="00F836AB" w:rsidRDefault="008F6AE7" w:rsidP="00475CEC">
      <w:pPr>
        <w:pStyle w:val="Bodytext2"/>
        <w:tabs>
          <w:tab w:val="left" w:pos="709"/>
        </w:tabs>
        <w:spacing w:before="0" w:line="264" w:lineRule="auto"/>
        <w:rPr>
          <w:bCs/>
          <w:sz w:val="28"/>
          <w:szCs w:val="28"/>
        </w:rPr>
      </w:pPr>
      <w:r>
        <w:rPr>
          <w:bCs/>
          <w:sz w:val="28"/>
          <w:szCs w:val="28"/>
          <w:lang w:val="vi-VN"/>
        </w:rPr>
        <w:tab/>
        <w:t>Ban PTTT là đầu mối tổng hợp.</w:t>
      </w:r>
    </w:p>
    <w:p w14:paraId="3B20C52D" w14:textId="449AE957" w:rsidR="008F6AE7" w:rsidRPr="008F6AE7" w:rsidRDefault="00475CEC" w:rsidP="00475CEC">
      <w:pPr>
        <w:pStyle w:val="Bodytext2"/>
        <w:tabs>
          <w:tab w:val="left" w:pos="709"/>
        </w:tabs>
        <w:spacing w:before="0" w:line="264" w:lineRule="auto"/>
        <w:rPr>
          <w:b/>
          <w:bCs/>
          <w:sz w:val="28"/>
          <w:szCs w:val="28"/>
          <w:lang w:val="vi-VN"/>
        </w:rPr>
      </w:pPr>
      <w:r>
        <w:rPr>
          <w:b/>
          <w:bCs/>
          <w:sz w:val="28"/>
          <w:szCs w:val="28"/>
        </w:rPr>
        <w:tab/>
      </w:r>
      <w:r>
        <w:rPr>
          <w:bCs/>
          <w:sz w:val="28"/>
          <w:szCs w:val="28"/>
        </w:rPr>
        <w:tab/>
      </w:r>
      <w:r w:rsidRPr="004A1B73">
        <w:rPr>
          <w:b/>
          <w:bCs/>
          <w:sz w:val="28"/>
          <w:szCs w:val="28"/>
          <w:lang w:val="vi-VN"/>
        </w:rPr>
        <w:t xml:space="preserve">Bước </w:t>
      </w:r>
      <w:r w:rsidR="00C45262">
        <w:rPr>
          <w:b/>
          <w:bCs/>
          <w:sz w:val="28"/>
          <w:szCs w:val="28"/>
        </w:rPr>
        <w:t>3</w:t>
      </w:r>
      <w:r w:rsidR="00EF20BC">
        <w:rPr>
          <w:b/>
          <w:bCs/>
          <w:sz w:val="28"/>
          <w:szCs w:val="28"/>
        </w:rPr>
        <w:t>.</w:t>
      </w:r>
      <w:r>
        <w:rPr>
          <w:bCs/>
          <w:sz w:val="28"/>
          <w:szCs w:val="28"/>
          <w:lang w:val="vi-VN"/>
        </w:rPr>
        <w:t xml:space="preserve"> </w:t>
      </w:r>
      <w:r w:rsidR="00967C9E" w:rsidRPr="00EC1075">
        <w:rPr>
          <w:b/>
          <w:bCs/>
          <w:sz w:val="28"/>
          <w:szCs w:val="28"/>
        </w:rPr>
        <w:t>T</w:t>
      </w:r>
      <w:r w:rsidRPr="00B37641">
        <w:rPr>
          <w:b/>
          <w:bCs/>
          <w:sz w:val="28"/>
          <w:szCs w:val="28"/>
        </w:rPr>
        <w:t xml:space="preserve">hẩm định </w:t>
      </w:r>
      <w:r w:rsidR="008F6AE7">
        <w:rPr>
          <w:b/>
          <w:bCs/>
          <w:sz w:val="28"/>
          <w:szCs w:val="28"/>
          <w:lang w:val="vi-VN"/>
        </w:rPr>
        <w:t>BSC-KPI</w:t>
      </w:r>
      <w:r w:rsidR="008F6AE7">
        <w:rPr>
          <w:bCs/>
          <w:sz w:val="28"/>
          <w:szCs w:val="28"/>
          <w:lang w:val="vi-VN"/>
        </w:rPr>
        <w:t xml:space="preserve"> </w:t>
      </w:r>
      <w:r w:rsidR="00F86BAB" w:rsidRPr="00F86BAB">
        <w:rPr>
          <w:b/>
          <w:bCs/>
          <w:sz w:val="28"/>
          <w:szCs w:val="28"/>
          <w:lang w:val="vi-VN"/>
        </w:rPr>
        <w:t>DNTV</w:t>
      </w:r>
    </w:p>
    <w:p w14:paraId="4868A3F8" w14:textId="7AB90CFB" w:rsidR="002D238C" w:rsidRDefault="008F6AE7" w:rsidP="00475CEC">
      <w:pPr>
        <w:pStyle w:val="Bodytext2"/>
        <w:tabs>
          <w:tab w:val="left" w:pos="709"/>
        </w:tabs>
        <w:spacing w:before="0" w:line="264" w:lineRule="auto"/>
        <w:rPr>
          <w:bCs/>
          <w:sz w:val="28"/>
          <w:szCs w:val="28"/>
          <w:lang w:val="vi-VN"/>
        </w:rPr>
      </w:pPr>
      <w:r>
        <w:rPr>
          <w:bCs/>
          <w:sz w:val="28"/>
          <w:szCs w:val="28"/>
          <w:lang w:val="vi-VN"/>
        </w:rPr>
        <w:tab/>
      </w:r>
      <w:r w:rsidR="002D238C">
        <w:rPr>
          <w:bCs/>
          <w:sz w:val="28"/>
          <w:szCs w:val="28"/>
          <w:lang w:val="vi-VN"/>
        </w:rPr>
        <w:t>Các Ban CMNV thực hiện t</w:t>
      </w:r>
      <w:r w:rsidR="00475CEC">
        <w:rPr>
          <w:bCs/>
          <w:sz w:val="28"/>
          <w:szCs w:val="28"/>
        </w:rPr>
        <w:t>hẩm định</w:t>
      </w:r>
      <w:r w:rsidR="002D238C">
        <w:rPr>
          <w:bCs/>
          <w:sz w:val="28"/>
          <w:szCs w:val="28"/>
          <w:lang w:val="vi-VN"/>
        </w:rPr>
        <w:t xml:space="preserve"> BSC-KPI, nội dung thẩm định gồm:</w:t>
      </w:r>
    </w:p>
    <w:p w14:paraId="6CA6E452" w14:textId="4471B528" w:rsidR="004C5BCF" w:rsidRDefault="002D238C" w:rsidP="00475CEC">
      <w:pPr>
        <w:pStyle w:val="Bodytext2"/>
        <w:tabs>
          <w:tab w:val="left" w:pos="709"/>
        </w:tabs>
        <w:spacing w:before="0" w:line="264" w:lineRule="auto"/>
        <w:rPr>
          <w:bCs/>
          <w:sz w:val="28"/>
          <w:szCs w:val="28"/>
          <w:lang w:val="vi-VN"/>
        </w:rPr>
      </w:pPr>
      <w:r>
        <w:rPr>
          <w:bCs/>
          <w:sz w:val="28"/>
          <w:szCs w:val="28"/>
          <w:lang w:val="vi-VN"/>
        </w:rPr>
        <w:tab/>
      </w:r>
      <w:r w:rsidR="00FF6337">
        <w:rPr>
          <w:bCs/>
          <w:sz w:val="28"/>
          <w:szCs w:val="28"/>
        </w:rPr>
        <w:t xml:space="preserve">- </w:t>
      </w:r>
      <w:r w:rsidR="004C5BCF">
        <w:rPr>
          <w:bCs/>
          <w:sz w:val="28"/>
          <w:szCs w:val="28"/>
          <w:lang w:val="vi-VN"/>
        </w:rPr>
        <w:t>Ban PTTT thẩm định:</w:t>
      </w:r>
    </w:p>
    <w:p w14:paraId="2833FC16" w14:textId="6D2DD373" w:rsidR="002D238C" w:rsidRDefault="004C5BCF" w:rsidP="00475CEC">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00FF6337">
        <w:rPr>
          <w:bCs/>
          <w:sz w:val="28"/>
          <w:szCs w:val="28"/>
        </w:rPr>
        <w:t>+</w:t>
      </w:r>
      <w:r w:rsidR="002D238C">
        <w:rPr>
          <w:bCs/>
          <w:sz w:val="28"/>
          <w:szCs w:val="28"/>
          <w:lang w:val="vi-VN"/>
        </w:rPr>
        <w:t xml:space="preserve"> Thời hạn </w:t>
      </w:r>
      <w:r w:rsidR="002D238C">
        <w:rPr>
          <w:bCs/>
          <w:sz w:val="28"/>
          <w:szCs w:val="28"/>
        </w:rPr>
        <w:t>(nộp sớm, đúng hạn hay chậm hạn)</w:t>
      </w:r>
      <w:r>
        <w:rPr>
          <w:bCs/>
          <w:sz w:val="28"/>
          <w:szCs w:val="28"/>
          <w:lang w:val="vi-VN"/>
        </w:rPr>
        <w:t>.</w:t>
      </w:r>
    </w:p>
    <w:p w14:paraId="27539BED" w14:textId="26ECFB4C" w:rsidR="002D238C" w:rsidRDefault="002D238C" w:rsidP="00475CEC">
      <w:pPr>
        <w:pStyle w:val="Bodytext2"/>
        <w:tabs>
          <w:tab w:val="left" w:pos="709"/>
        </w:tabs>
        <w:spacing w:before="0" w:line="264" w:lineRule="auto"/>
        <w:rPr>
          <w:bCs/>
          <w:sz w:val="28"/>
          <w:szCs w:val="28"/>
          <w:lang w:val="vi-VN"/>
        </w:rPr>
      </w:pPr>
      <w:r>
        <w:rPr>
          <w:bCs/>
          <w:sz w:val="28"/>
          <w:szCs w:val="28"/>
          <w:lang w:val="vi-VN"/>
        </w:rPr>
        <w:tab/>
      </w:r>
      <w:r w:rsidR="004C5BCF">
        <w:rPr>
          <w:bCs/>
          <w:sz w:val="28"/>
          <w:szCs w:val="28"/>
          <w:lang w:val="vi-VN"/>
        </w:rPr>
        <w:tab/>
      </w:r>
      <w:r w:rsidR="004C5BCF">
        <w:rPr>
          <w:bCs/>
          <w:sz w:val="28"/>
          <w:szCs w:val="28"/>
          <w:lang w:val="vi-VN"/>
        </w:rPr>
        <w:tab/>
      </w:r>
      <w:r w:rsidR="00FF6337">
        <w:rPr>
          <w:bCs/>
          <w:sz w:val="28"/>
          <w:szCs w:val="28"/>
        </w:rPr>
        <w:t>+</w:t>
      </w:r>
      <w:r>
        <w:rPr>
          <w:bCs/>
          <w:sz w:val="28"/>
          <w:szCs w:val="28"/>
          <w:lang w:val="vi-VN"/>
        </w:rPr>
        <w:t xml:space="preserve"> Tính đầy đủ</w:t>
      </w:r>
      <w:r w:rsidR="006B4813">
        <w:rPr>
          <w:bCs/>
          <w:sz w:val="28"/>
          <w:szCs w:val="28"/>
        </w:rPr>
        <w:t>, chuẩn mực</w:t>
      </w:r>
      <w:r>
        <w:rPr>
          <w:bCs/>
          <w:sz w:val="28"/>
          <w:szCs w:val="28"/>
          <w:lang w:val="vi-VN"/>
        </w:rPr>
        <w:t xml:space="preserve"> (đủ các mục tiêu, chỉ tiêu theo mẫu BSC-KPI).</w:t>
      </w:r>
    </w:p>
    <w:p w14:paraId="1264A9AF" w14:textId="091F798C" w:rsidR="004C5BCF" w:rsidRPr="00D646AB" w:rsidRDefault="004C5BCF" w:rsidP="00475CEC">
      <w:pPr>
        <w:pStyle w:val="Bodytext2"/>
        <w:tabs>
          <w:tab w:val="left" w:pos="709"/>
        </w:tabs>
        <w:spacing w:before="0" w:line="264" w:lineRule="auto"/>
        <w:rPr>
          <w:bCs/>
          <w:sz w:val="28"/>
          <w:szCs w:val="28"/>
        </w:rPr>
      </w:pPr>
      <w:r>
        <w:rPr>
          <w:bCs/>
          <w:sz w:val="28"/>
          <w:szCs w:val="28"/>
          <w:lang w:val="vi-VN"/>
        </w:rPr>
        <w:tab/>
      </w:r>
      <w:r w:rsidR="00FF6337">
        <w:rPr>
          <w:bCs/>
          <w:sz w:val="28"/>
          <w:szCs w:val="28"/>
        </w:rPr>
        <w:t xml:space="preserve">- </w:t>
      </w:r>
      <w:r>
        <w:rPr>
          <w:bCs/>
          <w:sz w:val="28"/>
          <w:szCs w:val="28"/>
          <w:lang w:val="vi-VN"/>
        </w:rPr>
        <w:t>Các Ban CMNV có liên quan thẩm định:</w:t>
      </w:r>
      <w:r w:rsidR="00D646AB">
        <w:rPr>
          <w:bCs/>
          <w:sz w:val="28"/>
          <w:szCs w:val="28"/>
        </w:rPr>
        <w:t xml:space="preserve"> </w:t>
      </w:r>
    </w:p>
    <w:p w14:paraId="3A0F3FDD" w14:textId="49933448" w:rsidR="00FF6337" w:rsidRPr="0058261F" w:rsidRDefault="002D238C" w:rsidP="00475CEC">
      <w:pPr>
        <w:pStyle w:val="Bodytext2"/>
        <w:tabs>
          <w:tab w:val="left" w:pos="709"/>
        </w:tabs>
        <w:spacing w:before="0" w:line="264" w:lineRule="auto"/>
        <w:rPr>
          <w:bCs/>
          <w:sz w:val="28"/>
          <w:szCs w:val="28"/>
          <w:lang w:val="vi-VN"/>
        </w:rPr>
      </w:pPr>
      <w:r>
        <w:rPr>
          <w:bCs/>
          <w:sz w:val="28"/>
          <w:szCs w:val="28"/>
          <w:lang w:val="vi-VN"/>
        </w:rPr>
        <w:tab/>
      </w:r>
      <w:r w:rsidR="004C5BCF">
        <w:rPr>
          <w:bCs/>
          <w:sz w:val="28"/>
          <w:szCs w:val="28"/>
          <w:lang w:val="vi-VN"/>
        </w:rPr>
        <w:tab/>
      </w:r>
      <w:r w:rsidR="004C5BCF">
        <w:rPr>
          <w:bCs/>
          <w:sz w:val="28"/>
          <w:szCs w:val="28"/>
          <w:lang w:val="vi-VN"/>
        </w:rPr>
        <w:tab/>
      </w:r>
      <w:r w:rsidR="00FF6337" w:rsidRPr="0058261F">
        <w:rPr>
          <w:bCs/>
          <w:sz w:val="28"/>
          <w:szCs w:val="28"/>
        </w:rPr>
        <w:t>+</w:t>
      </w:r>
      <w:r w:rsidRPr="0058261F">
        <w:rPr>
          <w:bCs/>
          <w:sz w:val="28"/>
          <w:szCs w:val="28"/>
          <w:lang w:val="vi-VN"/>
        </w:rPr>
        <w:t xml:space="preserve"> Tính đúng đắn:</w:t>
      </w:r>
      <w:r w:rsidR="00F86BAB" w:rsidRPr="0058261F">
        <w:rPr>
          <w:bCs/>
          <w:sz w:val="28"/>
          <w:szCs w:val="28"/>
          <w:lang w:val="vi-VN"/>
        </w:rPr>
        <w:t xml:space="preserve"> </w:t>
      </w:r>
      <w:r w:rsidRPr="0058261F">
        <w:rPr>
          <w:bCs/>
          <w:sz w:val="28"/>
          <w:szCs w:val="28"/>
          <w:lang w:val="vi-VN"/>
        </w:rPr>
        <w:t>t</w:t>
      </w:r>
      <w:r w:rsidRPr="0058261F">
        <w:rPr>
          <w:bCs/>
          <w:sz w:val="28"/>
          <w:szCs w:val="28"/>
        </w:rPr>
        <w:t>hẩm định chuyên môn đối với từng nội dung</w:t>
      </w:r>
      <w:r w:rsidR="00F86BAB" w:rsidRPr="0058261F">
        <w:rPr>
          <w:bCs/>
          <w:sz w:val="28"/>
          <w:szCs w:val="28"/>
          <w:lang w:val="vi-VN"/>
        </w:rPr>
        <w:t>.</w:t>
      </w:r>
    </w:p>
    <w:p w14:paraId="4529367E" w14:textId="486A0511" w:rsidR="00F86BAB" w:rsidRPr="0058261F" w:rsidRDefault="00FF6337" w:rsidP="00475CEC">
      <w:pPr>
        <w:pStyle w:val="Bodytext2"/>
        <w:tabs>
          <w:tab w:val="left" w:pos="709"/>
        </w:tabs>
        <w:spacing w:before="0" w:line="264" w:lineRule="auto"/>
        <w:rPr>
          <w:bCs/>
          <w:sz w:val="28"/>
          <w:szCs w:val="28"/>
          <w:lang w:val="vi-VN"/>
        </w:rPr>
      </w:pPr>
      <w:r w:rsidRPr="0058261F">
        <w:rPr>
          <w:bCs/>
          <w:sz w:val="28"/>
          <w:szCs w:val="28"/>
          <w:lang w:val="vi-VN"/>
        </w:rPr>
        <w:tab/>
      </w:r>
      <w:r w:rsidRPr="0058261F">
        <w:rPr>
          <w:bCs/>
          <w:sz w:val="28"/>
          <w:szCs w:val="28"/>
          <w:lang w:val="vi-VN"/>
        </w:rPr>
        <w:tab/>
      </w:r>
      <w:r w:rsidRPr="0058261F">
        <w:rPr>
          <w:bCs/>
          <w:sz w:val="28"/>
          <w:szCs w:val="28"/>
          <w:lang w:val="vi-VN"/>
        </w:rPr>
        <w:tab/>
      </w:r>
      <w:r w:rsidRPr="0058261F">
        <w:rPr>
          <w:bCs/>
          <w:sz w:val="28"/>
          <w:szCs w:val="28"/>
        </w:rPr>
        <w:t>+ Các Ban CMNV chủ động trao đổi nghiệp vụ với DNTV để cơ bản thống nhất các mục tiêu, chỉ tiêu của DNTV.</w:t>
      </w:r>
      <w:r w:rsidR="002D238C" w:rsidRPr="0058261F">
        <w:rPr>
          <w:bCs/>
          <w:sz w:val="28"/>
          <w:szCs w:val="28"/>
          <w:lang w:val="vi-VN"/>
        </w:rPr>
        <w:t xml:space="preserve"> </w:t>
      </w:r>
      <w:r w:rsidR="00F86BAB" w:rsidRPr="0058261F">
        <w:rPr>
          <w:bCs/>
          <w:sz w:val="28"/>
          <w:szCs w:val="28"/>
          <w:lang w:val="vi-VN"/>
        </w:rPr>
        <w:t xml:space="preserve"> </w:t>
      </w:r>
    </w:p>
    <w:p w14:paraId="1A43C969" w14:textId="6D225E7C" w:rsidR="00F836AB" w:rsidRPr="0058261F" w:rsidRDefault="00F86BAB" w:rsidP="00475CEC">
      <w:pPr>
        <w:pStyle w:val="Bodytext2"/>
        <w:tabs>
          <w:tab w:val="left" w:pos="709"/>
        </w:tabs>
        <w:spacing w:before="0" w:line="264" w:lineRule="auto"/>
        <w:rPr>
          <w:bCs/>
          <w:sz w:val="28"/>
          <w:szCs w:val="28"/>
          <w:lang w:val="vi-VN"/>
        </w:rPr>
      </w:pPr>
      <w:r w:rsidRPr="0058261F">
        <w:rPr>
          <w:bCs/>
          <w:sz w:val="28"/>
          <w:szCs w:val="28"/>
          <w:lang w:val="vi-VN"/>
        </w:rPr>
        <w:tab/>
      </w:r>
      <w:r w:rsidR="002D238C" w:rsidRPr="0058261F">
        <w:rPr>
          <w:bCs/>
          <w:sz w:val="28"/>
          <w:szCs w:val="28"/>
          <w:lang w:val="vi-VN"/>
        </w:rPr>
        <w:t xml:space="preserve">Trước ngày 28/11, các nội dung thẩm định gửi về Ban PTTT để tổng </w:t>
      </w:r>
      <w:r w:rsidRPr="0058261F">
        <w:rPr>
          <w:bCs/>
          <w:sz w:val="28"/>
          <w:szCs w:val="28"/>
          <w:lang w:val="vi-VN"/>
        </w:rPr>
        <w:t xml:space="preserve">hợp báo cáo </w:t>
      </w:r>
      <w:r w:rsidR="00DD6067" w:rsidRPr="0058261F">
        <w:rPr>
          <w:bCs/>
          <w:sz w:val="28"/>
          <w:szCs w:val="28"/>
          <w:lang w:val="vi-VN"/>
        </w:rPr>
        <w:t>Ban Điều hành.</w:t>
      </w:r>
    </w:p>
    <w:p w14:paraId="07BA0556" w14:textId="4F6DBF11" w:rsidR="002D238C" w:rsidRPr="0058261F" w:rsidRDefault="002D238C" w:rsidP="00475CEC">
      <w:pPr>
        <w:pStyle w:val="Bodytext2"/>
        <w:tabs>
          <w:tab w:val="left" w:pos="709"/>
        </w:tabs>
        <w:spacing w:before="0" w:line="264" w:lineRule="auto"/>
        <w:rPr>
          <w:bCs/>
          <w:i/>
          <w:sz w:val="28"/>
          <w:szCs w:val="28"/>
          <w:lang w:val="vi-VN"/>
        </w:rPr>
      </w:pPr>
      <w:r w:rsidRPr="0058261F">
        <w:rPr>
          <w:bCs/>
          <w:sz w:val="28"/>
          <w:szCs w:val="28"/>
          <w:lang w:val="vi-VN"/>
        </w:rPr>
        <w:tab/>
      </w:r>
      <w:r w:rsidR="00F86BAB" w:rsidRPr="0058261F">
        <w:rPr>
          <w:bCs/>
          <w:i/>
          <w:sz w:val="28"/>
          <w:szCs w:val="28"/>
          <w:lang w:val="vi-VN"/>
        </w:rPr>
        <w:t>(Trong quá trình tổng hợp,</w:t>
      </w:r>
      <w:r w:rsidR="00F86BAB" w:rsidRPr="0058261F">
        <w:rPr>
          <w:bCs/>
          <w:sz w:val="28"/>
          <w:szCs w:val="28"/>
          <w:lang w:val="vi-VN"/>
        </w:rPr>
        <w:t xml:space="preserve"> </w:t>
      </w:r>
      <w:r w:rsidR="00F86BAB" w:rsidRPr="0058261F">
        <w:rPr>
          <w:bCs/>
          <w:i/>
          <w:sz w:val="28"/>
          <w:szCs w:val="28"/>
          <w:lang w:val="vi-VN"/>
        </w:rPr>
        <w:t xml:space="preserve">Ban PTTT chủ trì trao đổi với các Ban CMNV có liên quan để thống nhất các nội dung (nếu có)) </w:t>
      </w:r>
    </w:p>
    <w:p w14:paraId="5E91A4ED" w14:textId="5BEC0575" w:rsidR="00475CEC" w:rsidRPr="00F86BAB" w:rsidRDefault="00475CEC" w:rsidP="00475CEC">
      <w:pPr>
        <w:pStyle w:val="Bodytext2"/>
        <w:tabs>
          <w:tab w:val="left" w:pos="709"/>
        </w:tabs>
        <w:spacing w:before="0" w:line="264" w:lineRule="auto"/>
        <w:rPr>
          <w:b/>
          <w:bCs/>
          <w:sz w:val="28"/>
          <w:szCs w:val="28"/>
          <w:lang w:val="vi-VN"/>
        </w:rPr>
      </w:pPr>
      <w:r w:rsidRPr="0058261F">
        <w:rPr>
          <w:bCs/>
          <w:sz w:val="28"/>
          <w:szCs w:val="28"/>
        </w:rPr>
        <w:tab/>
      </w:r>
      <w:r w:rsidRPr="0058261F">
        <w:rPr>
          <w:bCs/>
          <w:sz w:val="28"/>
          <w:szCs w:val="28"/>
          <w:lang w:val="vi-VN"/>
        </w:rPr>
        <w:tab/>
      </w:r>
      <w:r w:rsidRPr="0058261F">
        <w:rPr>
          <w:b/>
          <w:bCs/>
          <w:sz w:val="28"/>
          <w:szCs w:val="28"/>
          <w:lang w:val="vi-VN"/>
        </w:rPr>
        <w:t xml:space="preserve">Bước </w:t>
      </w:r>
      <w:r w:rsidR="00C45262" w:rsidRPr="0058261F">
        <w:rPr>
          <w:b/>
          <w:bCs/>
          <w:sz w:val="28"/>
          <w:szCs w:val="28"/>
        </w:rPr>
        <w:t>4</w:t>
      </w:r>
      <w:r w:rsidR="00EF20BC" w:rsidRPr="0058261F">
        <w:rPr>
          <w:b/>
          <w:bCs/>
          <w:sz w:val="28"/>
          <w:szCs w:val="28"/>
        </w:rPr>
        <w:t>.</w:t>
      </w:r>
      <w:r w:rsidRPr="0058261F">
        <w:rPr>
          <w:bCs/>
          <w:sz w:val="28"/>
          <w:szCs w:val="28"/>
          <w:lang w:val="vi-VN"/>
        </w:rPr>
        <w:t xml:space="preserve"> </w:t>
      </w:r>
      <w:r w:rsidR="00F86BAB" w:rsidRPr="0058261F">
        <w:rPr>
          <w:b/>
          <w:bCs/>
          <w:sz w:val="28"/>
          <w:szCs w:val="28"/>
        </w:rPr>
        <w:t xml:space="preserve">Họp rà soát </w:t>
      </w:r>
      <w:r w:rsidR="00F86BAB" w:rsidRPr="0058261F">
        <w:rPr>
          <w:b/>
          <w:bCs/>
          <w:sz w:val="28"/>
          <w:szCs w:val="28"/>
          <w:lang w:val="vi-VN"/>
        </w:rPr>
        <w:t>BSC-KPI DNTV</w:t>
      </w:r>
    </w:p>
    <w:p w14:paraId="59BE51CC" w14:textId="38A40332" w:rsidR="00E162E3" w:rsidRDefault="00F86BAB" w:rsidP="00E162E3">
      <w:pPr>
        <w:pStyle w:val="Bodytext2"/>
        <w:tabs>
          <w:tab w:val="left" w:pos="709"/>
        </w:tabs>
        <w:spacing w:before="0" w:line="264" w:lineRule="auto"/>
        <w:rPr>
          <w:bCs/>
          <w:sz w:val="28"/>
          <w:szCs w:val="28"/>
        </w:rPr>
      </w:pPr>
      <w:r>
        <w:rPr>
          <w:bCs/>
          <w:sz w:val="28"/>
          <w:szCs w:val="28"/>
          <w:lang w:val="vi-VN"/>
        </w:rPr>
        <w:tab/>
      </w:r>
      <w:r w:rsidR="00E162E3">
        <w:rPr>
          <w:bCs/>
          <w:sz w:val="28"/>
          <w:szCs w:val="28"/>
          <w:lang w:val="vi-VN"/>
        </w:rPr>
        <w:t>Từ 1/12 – 18/12, Ban PTTT chủ trì tổ chức họp với</w:t>
      </w:r>
      <w:r w:rsidR="000340D6">
        <w:rPr>
          <w:bCs/>
          <w:sz w:val="28"/>
          <w:szCs w:val="28"/>
          <w:lang w:val="vi-VN"/>
        </w:rPr>
        <w:t xml:space="preserve"> DNTV</w:t>
      </w:r>
      <w:r w:rsidR="00E162E3">
        <w:rPr>
          <w:bCs/>
          <w:sz w:val="28"/>
          <w:szCs w:val="28"/>
          <w:lang w:val="vi-VN"/>
        </w:rPr>
        <w:t xml:space="preserve"> để </w:t>
      </w:r>
      <w:r w:rsidR="00475CEC">
        <w:rPr>
          <w:bCs/>
          <w:sz w:val="28"/>
          <w:szCs w:val="28"/>
        </w:rPr>
        <w:t>rà soát</w:t>
      </w:r>
      <w:r w:rsidR="009A331C">
        <w:rPr>
          <w:bCs/>
          <w:sz w:val="28"/>
          <w:szCs w:val="28"/>
        </w:rPr>
        <w:t xml:space="preserve"> và thống nhất g</w:t>
      </w:r>
      <w:r w:rsidR="00950816">
        <w:rPr>
          <w:bCs/>
          <w:sz w:val="28"/>
          <w:szCs w:val="28"/>
        </w:rPr>
        <w:t>iao</w:t>
      </w:r>
      <w:r w:rsidR="00950816">
        <w:rPr>
          <w:bCs/>
          <w:sz w:val="28"/>
          <w:szCs w:val="28"/>
          <w:lang w:val="vi-VN"/>
        </w:rPr>
        <w:t xml:space="preserve"> </w:t>
      </w:r>
      <w:r w:rsidR="009A331C">
        <w:rPr>
          <w:bCs/>
          <w:sz w:val="28"/>
          <w:szCs w:val="28"/>
        </w:rPr>
        <w:t>BSC-KPI</w:t>
      </w:r>
      <w:r w:rsidR="00475CEC">
        <w:rPr>
          <w:bCs/>
          <w:sz w:val="28"/>
          <w:szCs w:val="28"/>
        </w:rPr>
        <w:t xml:space="preserve">. </w:t>
      </w:r>
    </w:p>
    <w:p w14:paraId="4FE0E91D" w14:textId="7554DF3D" w:rsidR="00475CEC" w:rsidRPr="001F4EB8" w:rsidRDefault="00E162E3" w:rsidP="00E162E3">
      <w:pPr>
        <w:pStyle w:val="Bodytext2"/>
        <w:tabs>
          <w:tab w:val="left" w:pos="709"/>
        </w:tabs>
        <w:spacing w:before="0" w:line="264" w:lineRule="auto"/>
        <w:rPr>
          <w:bCs/>
          <w:sz w:val="28"/>
          <w:szCs w:val="28"/>
        </w:rPr>
      </w:pPr>
      <w:r>
        <w:rPr>
          <w:bCs/>
          <w:sz w:val="28"/>
          <w:szCs w:val="28"/>
        </w:rPr>
        <w:tab/>
      </w:r>
      <w:r w:rsidR="00475CEC">
        <w:rPr>
          <w:bCs/>
          <w:sz w:val="28"/>
          <w:szCs w:val="28"/>
        </w:rPr>
        <w:t>Thành phần tham gia: (1) VIMC: Ban Điều hành</w:t>
      </w:r>
      <w:r w:rsidR="00EE4847">
        <w:rPr>
          <w:bCs/>
          <w:sz w:val="28"/>
          <w:szCs w:val="28"/>
        </w:rPr>
        <w:t>,</w:t>
      </w:r>
      <w:r w:rsidR="00475CEC">
        <w:rPr>
          <w:bCs/>
          <w:sz w:val="28"/>
          <w:szCs w:val="28"/>
        </w:rPr>
        <w:t xml:space="preserve"> </w:t>
      </w:r>
      <w:r w:rsidR="00EE4847">
        <w:rPr>
          <w:bCs/>
          <w:sz w:val="28"/>
          <w:szCs w:val="28"/>
        </w:rPr>
        <w:t>c</w:t>
      </w:r>
      <w:r w:rsidR="00E2508D">
        <w:rPr>
          <w:bCs/>
          <w:sz w:val="28"/>
          <w:szCs w:val="28"/>
        </w:rPr>
        <w:t xml:space="preserve">ác </w:t>
      </w:r>
      <w:r w:rsidR="007E01A2">
        <w:rPr>
          <w:bCs/>
          <w:sz w:val="28"/>
          <w:szCs w:val="28"/>
        </w:rPr>
        <w:t>Ban</w:t>
      </w:r>
      <w:r w:rsidR="00E2508D">
        <w:rPr>
          <w:bCs/>
          <w:sz w:val="28"/>
          <w:szCs w:val="28"/>
        </w:rPr>
        <w:t xml:space="preserve"> CMNV có liên quan</w:t>
      </w:r>
      <w:r w:rsidR="00EE4847">
        <w:rPr>
          <w:bCs/>
          <w:sz w:val="28"/>
          <w:szCs w:val="28"/>
        </w:rPr>
        <w:t>,</w:t>
      </w:r>
      <w:r w:rsidR="00475CEC">
        <w:rPr>
          <w:bCs/>
          <w:sz w:val="28"/>
          <w:szCs w:val="28"/>
        </w:rPr>
        <w:t xml:space="preserve"> </w:t>
      </w:r>
      <w:r w:rsidR="00EE4847">
        <w:rPr>
          <w:bCs/>
          <w:sz w:val="28"/>
          <w:szCs w:val="28"/>
        </w:rPr>
        <w:t>k</w:t>
      </w:r>
      <w:r w:rsidR="00475CEC">
        <w:rPr>
          <w:bCs/>
          <w:sz w:val="28"/>
          <w:szCs w:val="28"/>
        </w:rPr>
        <w:t>hách mời: HĐQT</w:t>
      </w:r>
      <w:r w:rsidR="00EE4847">
        <w:rPr>
          <w:bCs/>
          <w:sz w:val="28"/>
          <w:szCs w:val="28"/>
        </w:rPr>
        <w:t xml:space="preserve"> và</w:t>
      </w:r>
      <w:r w:rsidR="00475CEC">
        <w:rPr>
          <w:bCs/>
          <w:sz w:val="28"/>
          <w:szCs w:val="28"/>
        </w:rPr>
        <w:t xml:space="preserve"> BKS; (2) DNTV.</w:t>
      </w:r>
      <w:r w:rsidR="00475CEC" w:rsidRPr="001F4EB8">
        <w:rPr>
          <w:bCs/>
          <w:sz w:val="28"/>
          <w:szCs w:val="28"/>
        </w:rPr>
        <w:t xml:space="preserve"> </w:t>
      </w:r>
    </w:p>
    <w:p w14:paraId="1759DB73" w14:textId="21FAC2C0" w:rsidR="00475CEC" w:rsidRPr="00457749" w:rsidRDefault="00475CEC" w:rsidP="00475CEC">
      <w:pPr>
        <w:pStyle w:val="Bodytext2"/>
        <w:tabs>
          <w:tab w:val="left" w:pos="709"/>
        </w:tabs>
        <w:spacing w:before="0" w:line="264" w:lineRule="auto"/>
        <w:rPr>
          <w:bCs/>
          <w:sz w:val="28"/>
          <w:szCs w:val="28"/>
        </w:rPr>
      </w:pPr>
      <w:r w:rsidRPr="001F4EB8">
        <w:rPr>
          <w:bCs/>
          <w:sz w:val="28"/>
          <w:szCs w:val="28"/>
        </w:rPr>
        <w:tab/>
      </w:r>
      <w:r>
        <w:rPr>
          <w:bCs/>
          <w:sz w:val="28"/>
          <w:szCs w:val="28"/>
        </w:rPr>
        <w:tab/>
      </w:r>
      <w:r w:rsidRPr="00457749">
        <w:rPr>
          <w:b/>
          <w:bCs/>
          <w:sz w:val="28"/>
          <w:szCs w:val="28"/>
        </w:rPr>
        <w:t xml:space="preserve">Bước </w:t>
      </w:r>
      <w:r w:rsidR="00C45262">
        <w:rPr>
          <w:b/>
          <w:bCs/>
          <w:sz w:val="28"/>
          <w:szCs w:val="28"/>
        </w:rPr>
        <w:t>5</w:t>
      </w:r>
      <w:r w:rsidR="00843A17">
        <w:rPr>
          <w:b/>
          <w:bCs/>
          <w:sz w:val="28"/>
          <w:szCs w:val="28"/>
        </w:rPr>
        <w:t>.</w:t>
      </w:r>
      <w:r w:rsidRPr="00457749">
        <w:rPr>
          <w:bCs/>
          <w:sz w:val="28"/>
          <w:szCs w:val="28"/>
        </w:rPr>
        <w:t xml:space="preserve"> </w:t>
      </w:r>
      <w:r w:rsidR="004C5BCF">
        <w:rPr>
          <w:b/>
          <w:bCs/>
          <w:sz w:val="28"/>
          <w:szCs w:val="28"/>
          <w:lang w:val="vi-VN"/>
        </w:rPr>
        <w:t>Xây dựng</w:t>
      </w:r>
      <w:r w:rsidR="00E162E3" w:rsidRPr="00E162E3">
        <w:rPr>
          <w:b/>
          <w:bCs/>
          <w:sz w:val="28"/>
          <w:szCs w:val="28"/>
          <w:lang w:val="vi-VN"/>
        </w:rPr>
        <w:t xml:space="preserve"> BSC-KPI </w:t>
      </w:r>
      <w:r w:rsidRPr="00457749">
        <w:rPr>
          <w:b/>
          <w:bCs/>
          <w:sz w:val="28"/>
          <w:szCs w:val="28"/>
        </w:rPr>
        <w:t>VIMC</w:t>
      </w:r>
    </w:p>
    <w:p w14:paraId="5687D184" w14:textId="6664A5E9" w:rsidR="00DD6067" w:rsidRDefault="00475CEC" w:rsidP="004C5BCF">
      <w:pPr>
        <w:pStyle w:val="Bodytext2"/>
        <w:tabs>
          <w:tab w:val="left" w:pos="709"/>
        </w:tabs>
        <w:spacing w:before="0" w:line="264" w:lineRule="auto"/>
        <w:rPr>
          <w:bCs/>
          <w:sz w:val="28"/>
          <w:szCs w:val="28"/>
          <w:lang w:val="vi-VN"/>
        </w:rPr>
      </w:pPr>
      <w:r>
        <w:rPr>
          <w:bCs/>
          <w:sz w:val="28"/>
          <w:szCs w:val="28"/>
        </w:rPr>
        <w:tab/>
      </w:r>
      <w:r w:rsidR="00E162E3">
        <w:rPr>
          <w:bCs/>
          <w:sz w:val="28"/>
          <w:szCs w:val="28"/>
        </w:rPr>
        <w:tab/>
      </w:r>
      <w:r w:rsidR="004C5BCF">
        <w:rPr>
          <w:bCs/>
          <w:sz w:val="28"/>
          <w:szCs w:val="28"/>
          <w:lang w:val="vi-VN"/>
        </w:rPr>
        <w:t xml:space="preserve">Căn cứ mục tiêu năm </w:t>
      </w:r>
      <w:r w:rsidR="00D646AB">
        <w:rPr>
          <w:bCs/>
          <w:sz w:val="28"/>
          <w:szCs w:val="28"/>
        </w:rPr>
        <w:t xml:space="preserve">của </w:t>
      </w:r>
      <w:r w:rsidR="004C5BCF">
        <w:rPr>
          <w:bCs/>
          <w:sz w:val="28"/>
          <w:szCs w:val="28"/>
          <w:lang w:val="vi-VN"/>
        </w:rPr>
        <w:t>VIMC và BSC-KPI</w:t>
      </w:r>
      <w:r w:rsidR="00DD6067">
        <w:rPr>
          <w:bCs/>
          <w:sz w:val="28"/>
          <w:szCs w:val="28"/>
          <w:lang w:val="vi-VN"/>
        </w:rPr>
        <w:t xml:space="preserve"> của</w:t>
      </w:r>
      <w:r w:rsidR="004C5BCF">
        <w:rPr>
          <w:bCs/>
          <w:sz w:val="28"/>
          <w:szCs w:val="28"/>
          <w:lang w:val="vi-VN"/>
        </w:rPr>
        <w:t xml:space="preserve"> DNTV,</w:t>
      </w:r>
      <w:r w:rsidR="00202E7B">
        <w:rPr>
          <w:bCs/>
          <w:sz w:val="28"/>
          <w:szCs w:val="28"/>
          <w:lang w:val="vi-VN"/>
        </w:rPr>
        <w:t xml:space="preserve"> c</w:t>
      </w:r>
      <w:r w:rsidRPr="00BE5429">
        <w:rPr>
          <w:bCs/>
          <w:sz w:val="28"/>
          <w:szCs w:val="28"/>
        </w:rPr>
        <w:t xml:space="preserve">ác </w:t>
      </w:r>
      <w:r w:rsidR="00C4482A">
        <w:rPr>
          <w:bCs/>
          <w:sz w:val="28"/>
          <w:szCs w:val="28"/>
        </w:rPr>
        <w:t>Ban</w:t>
      </w:r>
      <w:r w:rsidRPr="00BE5429">
        <w:rPr>
          <w:bCs/>
          <w:sz w:val="28"/>
          <w:szCs w:val="28"/>
        </w:rPr>
        <w:t xml:space="preserve"> CMNV </w:t>
      </w:r>
      <w:r w:rsidR="001B2621">
        <w:rPr>
          <w:bCs/>
          <w:sz w:val="28"/>
          <w:szCs w:val="28"/>
        </w:rPr>
        <w:t xml:space="preserve">có liên quan </w:t>
      </w:r>
      <w:r w:rsidR="00D9322D">
        <w:rPr>
          <w:bCs/>
          <w:sz w:val="28"/>
          <w:szCs w:val="28"/>
        </w:rPr>
        <w:t>xây dựng</w:t>
      </w:r>
      <w:r w:rsidRPr="00BE5429">
        <w:rPr>
          <w:bCs/>
          <w:sz w:val="28"/>
          <w:szCs w:val="28"/>
        </w:rPr>
        <w:t xml:space="preserve"> dự thảo</w:t>
      </w:r>
      <w:r>
        <w:rPr>
          <w:bCs/>
          <w:sz w:val="28"/>
          <w:szCs w:val="28"/>
        </w:rPr>
        <w:t xml:space="preserve"> </w:t>
      </w:r>
      <w:r w:rsidR="004C5BCF">
        <w:rPr>
          <w:bCs/>
          <w:sz w:val="28"/>
          <w:szCs w:val="28"/>
          <w:lang w:val="vi-VN"/>
        </w:rPr>
        <w:t xml:space="preserve">BSC-KPI của </w:t>
      </w:r>
      <w:r w:rsidR="00C33E1A">
        <w:rPr>
          <w:bCs/>
          <w:sz w:val="28"/>
          <w:szCs w:val="28"/>
          <w:lang w:val="vi-VN"/>
        </w:rPr>
        <w:t>VIMC.</w:t>
      </w:r>
      <w:r w:rsidR="00DD6067">
        <w:rPr>
          <w:bCs/>
          <w:sz w:val="28"/>
          <w:szCs w:val="28"/>
          <w:lang w:val="vi-VN"/>
        </w:rPr>
        <w:t xml:space="preserve"> </w:t>
      </w:r>
      <w:r w:rsidR="004C5BCF">
        <w:rPr>
          <w:bCs/>
          <w:sz w:val="28"/>
          <w:szCs w:val="28"/>
          <w:lang w:val="vi-VN"/>
        </w:rPr>
        <w:t xml:space="preserve">Ban PTTT chủ </w:t>
      </w:r>
      <w:r w:rsidR="00DD6067">
        <w:rPr>
          <w:bCs/>
          <w:sz w:val="28"/>
          <w:szCs w:val="28"/>
          <w:lang w:val="vi-VN"/>
        </w:rPr>
        <w:t xml:space="preserve">trì </w:t>
      </w:r>
      <w:r w:rsidR="004C5BCF">
        <w:rPr>
          <w:bCs/>
          <w:sz w:val="28"/>
          <w:szCs w:val="28"/>
          <w:lang w:val="vi-VN"/>
        </w:rPr>
        <w:t xml:space="preserve">tổng </w:t>
      </w:r>
      <w:r w:rsidR="00DD6067">
        <w:rPr>
          <w:bCs/>
          <w:sz w:val="28"/>
          <w:szCs w:val="28"/>
          <w:lang w:val="vi-VN"/>
        </w:rPr>
        <w:t>hợp trình Ban Điều hành.</w:t>
      </w:r>
    </w:p>
    <w:p w14:paraId="395D21EB" w14:textId="652D39D8" w:rsidR="004C5BCF" w:rsidRDefault="00DD6067" w:rsidP="004C5BCF">
      <w:pPr>
        <w:pStyle w:val="Bodytext2"/>
        <w:tabs>
          <w:tab w:val="left" w:pos="709"/>
        </w:tabs>
        <w:spacing w:before="0" w:line="264" w:lineRule="auto"/>
        <w:rPr>
          <w:bCs/>
          <w:sz w:val="28"/>
          <w:szCs w:val="28"/>
        </w:rPr>
      </w:pPr>
      <w:r>
        <w:rPr>
          <w:bCs/>
          <w:sz w:val="28"/>
          <w:szCs w:val="28"/>
          <w:lang w:val="vi-VN"/>
        </w:rPr>
        <w:tab/>
        <w:t>Thời hạn thực hiện trước ngày 28/12.</w:t>
      </w:r>
    </w:p>
    <w:p w14:paraId="456255FD" w14:textId="312CC7BB" w:rsidR="00202E7B" w:rsidRPr="00202E7B" w:rsidRDefault="00475CEC" w:rsidP="00475CEC">
      <w:pPr>
        <w:pStyle w:val="Bodytext2"/>
        <w:tabs>
          <w:tab w:val="left" w:pos="709"/>
        </w:tabs>
        <w:spacing w:before="0" w:line="264" w:lineRule="auto"/>
        <w:rPr>
          <w:b/>
          <w:bCs/>
          <w:sz w:val="28"/>
          <w:szCs w:val="28"/>
          <w:lang w:val="vi-VN"/>
        </w:rPr>
      </w:pPr>
      <w:r>
        <w:rPr>
          <w:bCs/>
          <w:sz w:val="28"/>
          <w:szCs w:val="28"/>
        </w:rPr>
        <w:tab/>
      </w:r>
      <w:r w:rsidR="00202E7B" w:rsidRPr="00202E7B">
        <w:rPr>
          <w:b/>
          <w:bCs/>
          <w:sz w:val="28"/>
          <w:szCs w:val="28"/>
          <w:lang w:val="vi-VN"/>
        </w:rPr>
        <w:t xml:space="preserve">Bước </w:t>
      </w:r>
      <w:r w:rsidR="00C45262">
        <w:rPr>
          <w:b/>
          <w:bCs/>
          <w:sz w:val="28"/>
          <w:szCs w:val="28"/>
        </w:rPr>
        <w:t>6</w:t>
      </w:r>
      <w:r w:rsidR="00843A17">
        <w:rPr>
          <w:b/>
          <w:bCs/>
          <w:sz w:val="28"/>
          <w:szCs w:val="28"/>
        </w:rPr>
        <w:t>.</w:t>
      </w:r>
      <w:r w:rsidR="00202E7B" w:rsidRPr="00202E7B">
        <w:rPr>
          <w:b/>
          <w:bCs/>
          <w:sz w:val="28"/>
          <w:szCs w:val="28"/>
          <w:lang w:val="vi-VN"/>
        </w:rPr>
        <w:t xml:space="preserve"> Thông qua </w:t>
      </w:r>
      <w:r w:rsidR="00DD6067">
        <w:rPr>
          <w:b/>
          <w:bCs/>
          <w:sz w:val="28"/>
          <w:szCs w:val="28"/>
          <w:lang w:val="vi-VN"/>
        </w:rPr>
        <w:t>BSC-KPI</w:t>
      </w:r>
      <w:r w:rsidR="00202E7B" w:rsidRPr="00202E7B">
        <w:rPr>
          <w:b/>
          <w:bCs/>
          <w:sz w:val="28"/>
          <w:szCs w:val="28"/>
          <w:lang w:val="vi-VN"/>
        </w:rPr>
        <w:t xml:space="preserve"> VIMC</w:t>
      </w:r>
    </w:p>
    <w:p w14:paraId="3EC4EAFE" w14:textId="1310FBEC" w:rsidR="00202E7B" w:rsidRDefault="00202E7B" w:rsidP="00202E7B">
      <w:pPr>
        <w:pStyle w:val="Bodytext2"/>
        <w:tabs>
          <w:tab w:val="left" w:pos="709"/>
        </w:tabs>
        <w:spacing w:before="0" w:line="264" w:lineRule="auto"/>
        <w:rPr>
          <w:bCs/>
          <w:sz w:val="28"/>
          <w:szCs w:val="28"/>
          <w:lang w:val="vi-VN"/>
        </w:rPr>
      </w:pPr>
      <w:r>
        <w:rPr>
          <w:bCs/>
          <w:sz w:val="28"/>
          <w:szCs w:val="28"/>
        </w:rPr>
        <w:tab/>
      </w:r>
      <w:r>
        <w:rPr>
          <w:bCs/>
          <w:sz w:val="28"/>
          <w:szCs w:val="28"/>
        </w:rPr>
        <w:tab/>
        <w:t xml:space="preserve">Ban Điều hành VIMC làm việc với </w:t>
      </w:r>
      <w:r w:rsidR="00C4482A">
        <w:rPr>
          <w:bCs/>
          <w:sz w:val="28"/>
          <w:szCs w:val="28"/>
        </w:rPr>
        <w:t>các Ban</w:t>
      </w:r>
      <w:r>
        <w:rPr>
          <w:bCs/>
          <w:sz w:val="28"/>
          <w:szCs w:val="28"/>
        </w:rPr>
        <w:t xml:space="preserve"> CMNV có liên quan để xem xét, đánh giá, điều chỉnh (nếu cần thiết) và thông qua các dự thảo</w:t>
      </w:r>
      <w:r w:rsidR="00DD6067">
        <w:rPr>
          <w:bCs/>
          <w:sz w:val="28"/>
          <w:szCs w:val="28"/>
          <w:lang w:val="vi-VN"/>
        </w:rPr>
        <w:t xml:space="preserve"> BSC-KP</w:t>
      </w:r>
      <w:r w:rsidR="00DD6067" w:rsidRPr="00DD6067">
        <w:rPr>
          <w:bCs/>
          <w:sz w:val="28"/>
          <w:szCs w:val="28"/>
          <w:lang w:val="vi-VN"/>
        </w:rPr>
        <w:t xml:space="preserve">I năm của </w:t>
      </w:r>
      <w:r>
        <w:rPr>
          <w:bCs/>
          <w:sz w:val="28"/>
          <w:szCs w:val="28"/>
          <w:lang w:val="vi-VN"/>
        </w:rPr>
        <w:t>VIMC.</w:t>
      </w:r>
    </w:p>
    <w:p w14:paraId="0D9D4828" w14:textId="05F89D73" w:rsidR="00DD6067" w:rsidRDefault="00DD6067" w:rsidP="00202E7B">
      <w:pPr>
        <w:pStyle w:val="Bodytext2"/>
        <w:tabs>
          <w:tab w:val="left" w:pos="709"/>
        </w:tabs>
        <w:spacing w:before="0" w:line="264" w:lineRule="auto"/>
        <w:rPr>
          <w:bCs/>
          <w:sz w:val="28"/>
          <w:szCs w:val="28"/>
        </w:rPr>
      </w:pPr>
      <w:r>
        <w:rPr>
          <w:bCs/>
          <w:sz w:val="28"/>
          <w:szCs w:val="28"/>
          <w:lang w:val="vi-VN"/>
        </w:rPr>
        <w:tab/>
        <w:t>Thời hạn thực hiện trước ngày 01/</w:t>
      </w:r>
      <w:r w:rsidR="00B27DFB">
        <w:rPr>
          <w:bCs/>
          <w:sz w:val="28"/>
          <w:szCs w:val="28"/>
          <w:lang w:val="vi-VN"/>
        </w:rPr>
        <w:t>01.</w:t>
      </w:r>
    </w:p>
    <w:p w14:paraId="12017A6D" w14:textId="1D77F1AE" w:rsidR="00475CEC" w:rsidRPr="000340D6" w:rsidRDefault="00202E7B" w:rsidP="00475CEC">
      <w:pPr>
        <w:pStyle w:val="Bodytext2"/>
        <w:tabs>
          <w:tab w:val="left" w:pos="709"/>
        </w:tabs>
        <w:spacing w:before="0" w:line="264" w:lineRule="auto"/>
        <w:rPr>
          <w:b/>
          <w:bCs/>
          <w:sz w:val="28"/>
          <w:szCs w:val="28"/>
          <w:lang w:val="vi-VN"/>
        </w:rPr>
      </w:pPr>
      <w:r>
        <w:rPr>
          <w:b/>
          <w:bCs/>
          <w:sz w:val="28"/>
          <w:szCs w:val="28"/>
          <w:lang w:val="vi-VN"/>
        </w:rPr>
        <w:tab/>
      </w:r>
      <w:r w:rsidR="00475CEC" w:rsidRPr="004A1B73">
        <w:rPr>
          <w:b/>
          <w:bCs/>
          <w:sz w:val="28"/>
          <w:szCs w:val="28"/>
          <w:lang w:val="vi-VN"/>
        </w:rPr>
        <w:t xml:space="preserve">Bước </w:t>
      </w:r>
      <w:r w:rsidR="00C45262">
        <w:rPr>
          <w:b/>
          <w:bCs/>
          <w:sz w:val="28"/>
          <w:szCs w:val="28"/>
        </w:rPr>
        <w:t>7</w:t>
      </w:r>
      <w:r w:rsidR="00843A17">
        <w:rPr>
          <w:b/>
          <w:bCs/>
          <w:sz w:val="28"/>
          <w:szCs w:val="28"/>
        </w:rPr>
        <w:t>.</w:t>
      </w:r>
      <w:r w:rsidR="00475CEC">
        <w:rPr>
          <w:bCs/>
          <w:sz w:val="28"/>
          <w:szCs w:val="28"/>
          <w:lang w:val="vi-VN"/>
        </w:rPr>
        <w:t xml:space="preserve"> </w:t>
      </w:r>
      <w:r w:rsidR="000C7D07">
        <w:rPr>
          <w:b/>
          <w:bCs/>
          <w:sz w:val="28"/>
          <w:szCs w:val="28"/>
        </w:rPr>
        <w:t>B</w:t>
      </w:r>
      <w:r w:rsidR="00475CEC" w:rsidRPr="000B6D1F">
        <w:rPr>
          <w:b/>
          <w:bCs/>
          <w:sz w:val="28"/>
          <w:szCs w:val="28"/>
        </w:rPr>
        <w:t xml:space="preserve">an hành </w:t>
      </w:r>
      <w:r w:rsidR="00B27DFB">
        <w:rPr>
          <w:b/>
          <w:bCs/>
          <w:sz w:val="28"/>
          <w:szCs w:val="28"/>
          <w:lang w:val="vi-VN"/>
        </w:rPr>
        <w:t>BSC-KPI VIMC</w:t>
      </w:r>
    </w:p>
    <w:p w14:paraId="473FC654" w14:textId="2C1EF708" w:rsidR="00950816" w:rsidRPr="000E160E" w:rsidRDefault="00475CEC" w:rsidP="00950816">
      <w:pPr>
        <w:pStyle w:val="Bodytext2"/>
        <w:tabs>
          <w:tab w:val="left" w:pos="709"/>
        </w:tabs>
        <w:spacing w:before="0" w:line="264" w:lineRule="auto"/>
        <w:rPr>
          <w:bCs/>
          <w:sz w:val="28"/>
          <w:szCs w:val="28"/>
        </w:rPr>
      </w:pPr>
      <w:r>
        <w:rPr>
          <w:bCs/>
          <w:sz w:val="28"/>
          <w:szCs w:val="28"/>
          <w:lang w:val="vi-VN"/>
        </w:rPr>
        <w:tab/>
      </w:r>
      <w:r w:rsidR="00950816" w:rsidRPr="000E160E">
        <w:rPr>
          <w:bCs/>
          <w:sz w:val="28"/>
          <w:szCs w:val="28"/>
          <w:lang w:val="vi-VN"/>
        </w:rPr>
        <w:t>Ban Điều hành VIMC trình HĐQT xem xét ban hành N</w:t>
      </w:r>
      <w:r w:rsidR="007277BC" w:rsidRPr="000E160E">
        <w:rPr>
          <w:bCs/>
          <w:sz w:val="28"/>
          <w:szCs w:val="28"/>
          <w:lang w:val="vi-VN"/>
        </w:rPr>
        <w:t xml:space="preserve">ghị </w:t>
      </w:r>
      <w:r w:rsidR="00C36B5B" w:rsidRPr="000E160E">
        <w:rPr>
          <w:bCs/>
          <w:sz w:val="28"/>
          <w:szCs w:val="28"/>
        </w:rPr>
        <w:t>q</w:t>
      </w:r>
      <w:r w:rsidR="007277BC" w:rsidRPr="000E160E">
        <w:rPr>
          <w:bCs/>
          <w:sz w:val="28"/>
          <w:szCs w:val="28"/>
          <w:lang w:val="vi-VN"/>
        </w:rPr>
        <w:t>uyết</w:t>
      </w:r>
      <w:r w:rsidR="007277BC" w:rsidRPr="000E160E">
        <w:rPr>
          <w:bCs/>
          <w:sz w:val="28"/>
          <w:szCs w:val="28"/>
        </w:rPr>
        <w:t xml:space="preserve"> về việc</w:t>
      </w:r>
      <w:r w:rsidR="007277BC" w:rsidRPr="000E160E">
        <w:rPr>
          <w:bCs/>
          <w:sz w:val="28"/>
          <w:szCs w:val="28"/>
          <w:lang w:val="vi-VN"/>
        </w:rPr>
        <w:t xml:space="preserve"> </w:t>
      </w:r>
      <w:r w:rsidR="007277BC" w:rsidRPr="000E160E">
        <w:rPr>
          <w:bCs/>
          <w:sz w:val="28"/>
          <w:szCs w:val="28"/>
        </w:rPr>
        <w:t>thông qua</w:t>
      </w:r>
      <w:r w:rsidR="007277BC" w:rsidRPr="000E160E">
        <w:rPr>
          <w:bCs/>
          <w:sz w:val="28"/>
          <w:szCs w:val="28"/>
          <w:lang w:val="vi-VN"/>
        </w:rPr>
        <w:t xml:space="preserve"> </w:t>
      </w:r>
      <w:r w:rsidR="007277BC" w:rsidRPr="000E160E">
        <w:rPr>
          <w:bCs/>
          <w:sz w:val="28"/>
          <w:szCs w:val="28"/>
        </w:rPr>
        <w:t xml:space="preserve">biểu </w:t>
      </w:r>
      <w:r w:rsidR="007277BC" w:rsidRPr="000E160E">
        <w:rPr>
          <w:bCs/>
          <w:sz w:val="28"/>
          <w:szCs w:val="28"/>
          <w:lang w:val="vi-VN"/>
        </w:rPr>
        <w:t xml:space="preserve">BSC-KPI </w:t>
      </w:r>
      <w:r w:rsidR="007277BC" w:rsidRPr="000E160E">
        <w:rPr>
          <w:bCs/>
          <w:sz w:val="28"/>
          <w:szCs w:val="28"/>
        </w:rPr>
        <w:t xml:space="preserve">năm </w:t>
      </w:r>
      <w:r w:rsidR="007277BC" w:rsidRPr="000E160E">
        <w:rPr>
          <w:bCs/>
          <w:sz w:val="28"/>
          <w:szCs w:val="28"/>
          <w:lang w:val="vi-VN"/>
        </w:rPr>
        <w:t>của VIMC</w:t>
      </w:r>
      <w:r w:rsidR="007277BC" w:rsidRPr="000E160E">
        <w:rPr>
          <w:bCs/>
          <w:sz w:val="28"/>
          <w:szCs w:val="28"/>
        </w:rPr>
        <w:t xml:space="preserve"> và giao Tổng giám đốc triển khai thực hiện.</w:t>
      </w:r>
    </w:p>
    <w:p w14:paraId="626EAB1B" w14:textId="46B2CB01" w:rsidR="000C4EA5" w:rsidRDefault="00950816" w:rsidP="000C4EA5">
      <w:pPr>
        <w:pStyle w:val="Bodytext2"/>
        <w:tabs>
          <w:tab w:val="left" w:pos="709"/>
        </w:tabs>
        <w:spacing w:before="0" w:line="264" w:lineRule="auto"/>
        <w:rPr>
          <w:bCs/>
          <w:sz w:val="28"/>
          <w:szCs w:val="28"/>
          <w:lang w:val="vi-VN"/>
        </w:rPr>
      </w:pPr>
      <w:r>
        <w:rPr>
          <w:bCs/>
          <w:sz w:val="28"/>
          <w:szCs w:val="28"/>
          <w:lang w:val="vi-VN"/>
        </w:rPr>
        <w:tab/>
        <w:t>Thời hạn thực hiện trước ngày 10/01.</w:t>
      </w:r>
    </w:p>
    <w:p w14:paraId="5422C6EB" w14:textId="77777777" w:rsidR="000C4EA5" w:rsidRPr="000C4EA5" w:rsidRDefault="000C4EA5" w:rsidP="000C4EA5">
      <w:pPr>
        <w:pStyle w:val="Bodytext2"/>
        <w:tabs>
          <w:tab w:val="left" w:pos="709"/>
        </w:tabs>
        <w:spacing w:before="0" w:line="264" w:lineRule="auto"/>
        <w:rPr>
          <w:bCs/>
          <w:sz w:val="2"/>
          <w:szCs w:val="28"/>
          <w:lang w:val="vi-VN"/>
        </w:rPr>
      </w:pPr>
    </w:p>
    <w:p w14:paraId="230E2B12" w14:textId="77777777" w:rsidR="000C4EA5" w:rsidRPr="000C4EA5" w:rsidRDefault="000C4EA5" w:rsidP="000C4EA5">
      <w:pPr>
        <w:pStyle w:val="Bodytext2"/>
        <w:tabs>
          <w:tab w:val="left" w:pos="709"/>
        </w:tabs>
        <w:spacing w:before="0" w:line="264" w:lineRule="auto"/>
        <w:rPr>
          <w:b/>
          <w:bCs/>
          <w:sz w:val="2"/>
          <w:szCs w:val="28"/>
        </w:rPr>
      </w:pPr>
    </w:p>
    <w:p w14:paraId="22AC2FC2" w14:textId="7EAC78E3" w:rsidR="000C4EA5" w:rsidRDefault="0056431F" w:rsidP="000C4EA5">
      <w:pPr>
        <w:pStyle w:val="Bodytext2"/>
        <w:tabs>
          <w:tab w:val="left" w:pos="709"/>
        </w:tabs>
        <w:spacing w:before="0" w:line="264" w:lineRule="auto"/>
        <w:ind w:left="1070"/>
        <w:jc w:val="center"/>
        <w:rPr>
          <w:b/>
          <w:bCs/>
          <w:sz w:val="28"/>
          <w:szCs w:val="28"/>
          <w:lang w:val="vi-VN"/>
        </w:rPr>
      </w:pPr>
      <w:r>
        <w:rPr>
          <w:b/>
          <w:bCs/>
          <w:sz w:val="28"/>
          <w:szCs w:val="28"/>
        </w:rPr>
        <w:t xml:space="preserve">PHẦN II - PHÂN GIAO </w:t>
      </w:r>
      <w:r w:rsidR="00BD6EB0">
        <w:rPr>
          <w:b/>
          <w:bCs/>
          <w:sz w:val="28"/>
          <w:szCs w:val="28"/>
          <w:lang w:val="vi-VN"/>
        </w:rPr>
        <w:t>KPI</w:t>
      </w:r>
    </w:p>
    <w:p w14:paraId="39A6951A" w14:textId="77777777" w:rsidR="000C4EA5" w:rsidRPr="000C4EA5" w:rsidRDefault="000C4EA5" w:rsidP="000C4EA5">
      <w:pPr>
        <w:pStyle w:val="Bodytext2"/>
        <w:tabs>
          <w:tab w:val="left" w:pos="709"/>
        </w:tabs>
        <w:spacing w:before="0" w:line="264" w:lineRule="auto"/>
        <w:ind w:left="1070"/>
        <w:jc w:val="center"/>
        <w:rPr>
          <w:b/>
          <w:bCs/>
          <w:sz w:val="6"/>
          <w:szCs w:val="28"/>
          <w:lang w:val="vi-VN"/>
        </w:rPr>
      </w:pPr>
    </w:p>
    <w:p w14:paraId="1634A1CB" w14:textId="2316FF01" w:rsidR="00475CEC" w:rsidRPr="00A21B70" w:rsidRDefault="00475CEC" w:rsidP="00475CEC">
      <w:pPr>
        <w:pStyle w:val="Bodytext2"/>
        <w:tabs>
          <w:tab w:val="left" w:pos="709"/>
        </w:tabs>
        <w:spacing w:before="0" w:line="264" w:lineRule="auto"/>
        <w:rPr>
          <w:b/>
          <w:bCs/>
          <w:sz w:val="28"/>
          <w:szCs w:val="28"/>
        </w:rPr>
      </w:pPr>
      <w:r>
        <w:rPr>
          <w:bCs/>
          <w:sz w:val="28"/>
          <w:szCs w:val="28"/>
          <w:lang w:val="vi-VN"/>
        </w:rPr>
        <w:tab/>
      </w:r>
      <w:r w:rsidR="000C4EA5">
        <w:rPr>
          <w:bCs/>
          <w:sz w:val="28"/>
          <w:szCs w:val="28"/>
          <w:lang w:val="vi-VN"/>
        </w:rPr>
        <w:tab/>
      </w:r>
      <w:r w:rsidRPr="004A1B73">
        <w:rPr>
          <w:b/>
          <w:bCs/>
          <w:sz w:val="28"/>
          <w:szCs w:val="28"/>
          <w:lang w:val="vi-VN"/>
        </w:rPr>
        <w:t xml:space="preserve">Bước </w:t>
      </w:r>
      <w:r w:rsidR="00C36B5B">
        <w:rPr>
          <w:b/>
          <w:bCs/>
          <w:sz w:val="28"/>
          <w:szCs w:val="28"/>
        </w:rPr>
        <w:t>8</w:t>
      </w:r>
      <w:r w:rsidR="00843A17">
        <w:rPr>
          <w:b/>
          <w:bCs/>
          <w:sz w:val="28"/>
          <w:szCs w:val="28"/>
          <w:lang w:val="vi-VN"/>
        </w:rPr>
        <w:t>.</w:t>
      </w:r>
      <w:r w:rsidRPr="004A1B73">
        <w:rPr>
          <w:b/>
          <w:bCs/>
          <w:sz w:val="28"/>
          <w:szCs w:val="28"/>
          <w:lang w:val="vi-VN"/>
        </w:rPr>
        <w:t xml:space="preserve"> </w:t>
      </w:r>
      <w:r w:rsidRPr="00A21B70">
        <w:rPr>
          <w:b/>
          <w:bCs/>
          <w:sz w:val="28"/>
          <w:szCs w:val="28"/>
        </w:rPr>
        <w:t xml:space="preserve">Phân giao </w:t>
      </w:r>
      <w:r w:rsidR="00BD6EB0">
        <w:rPr>
          <w:b/>
          <w:bCs/>
          <w:sz w:val="28"/>
          <w:szCs w:val="28"/>
          <w:lang w:val="vi-VN"/>
        </w:rPr>
        <w:t xml:space="preserve">KPI </w:t>
      </w:r>
      <w:r w:rsidRPr="00A21B70">
        <w:rPr>
          <w:b/>
          <w:bCs/>
          <w:sz w:val="28"/>
          <w:szCs w:val="28"/>
        </w:rPr>
        <w:t>đến cấp đơn vị</w:t>
      </w:r>
    </w:p>
    <w:p w14:paraId="7C763125" w14:textId="544EDC82" w:rsidR="00264A45" w:rsidRDefault="00197BA5" w:rsidP="00044983">
      <w:pPr>
        <w:pStyle w:val="Bodytext2"/>
        <w:tabs>
          <w:tab w:val="left" w:pos="709"/>
        </w:tabs>
        <w:spacing w:before="0" w:line="264" w:lineRule="auto"/>
        <w:rPr>
          <w:bCs/>
          <w:sz w:val="28"/>
          <w:szCs w:val="28"/>
          <w:lang w:val="vi-VN"/>
        </w:rPr>
      </w:pPr>
      <w:r>
        <w:rPr>
          <w:bCs/>
          <w:sz w:val="28"/>
          <w:szCs w:val="28"/>
        </w:rPr>
        <w:tab/>
      </w:r>
      <w:r w:rsidR="00264A45" w:rsidRPr="00264A45">
        <w:rPr>
          <w:b/>
          <w:bCs/>
          <w:sz w:val="28"/>
          <w:szCs w:val="28"/>
          <w:lang w:val="vi-VN"/>
        </w:rPr>
        <w:t xml:space="preserve">- Phân bổ trách </w:t>
      </w:r>
      <w:r w:rsidR="00264A45">
        <w:rPr>
          <w:b/>
          <w:bCs/>
          <w:sz w:val="28"/>
          <w:szCs w:val="28"/>
          <w:lang w:val="vi-VN"/>
        </w:rPr>
        <w:t>nhiệm</w:t>
      </w:r>
      <w:r w:rsidR="00264A45" w:rsidRPr="00264A45">
        <w:rPr>
          <w:b/>
          <w:bCs/>
          <w:sz w:val="28"/>
          <w:szCs w:val="28"/>
          <w:lang w:val="vi-VN"/>
        </w:rPr>
        <w:t xml:space="preserve"> </w:t>
      </w:r>
      <w:r w:rsidR="00264A45">
        <w:rPr>
          <w:b/>
          <w:bCs/>
          <w:sz w:val="28"/>
          <w:szCs w:val="28"/>
          <w:lang w:val="vi-VN"/>
        </w:rPr>
        <w:t>(Q,C,T,H)</w:t>
      </w:r>
    </w:p>
    <w:p w14:paraId="6DF6525C" w14:textId="64CA4699" w:rsidR="00044983" w:rsidRPr="00551405" w:rsidRDefault="00264A45" w:rsidP="00044983">
      <w:pPr>
        <w:pStyle w:val="Bodytext2"/>
        <w:tabs>
          <w:tab w:val="left" w:pos="709"/>
        </w:tabs>
        <w:spacing w:before="0" w:line="264" w:lineRule="auto"/>
        <w:rPr>
          <w:b/>
          <w:bCs/>
          <w:sz w:val="28"/>
          <w:szCs w:val="28"/>
        </w:rPr>
      </w:pPr>
      <w:r>
        <w:rPr>
          <w:bCs/>
          <w:sz w:val="28"/>
          <w:szCs w:val="28"/>
        </w:rPr>
        <w:tab/>
      </w:r>
      <w:r w:rsidR="005E1795">
        <w:rPr>
          <w:bCs/>
          <w:sz w:val="28"/>
          <w:szCs w:val="28"/>
        </w:rPr>
        <w:t>Ban PTTT làm đầu mối cùng các Ban</w:t>
      </w:r>
      <w:r w:rsidR="00044983">
        <w:rPr>
          <w:bCs/>
          <w:sz w:val="28"/>
          <w:szCs w:val="28"/>
        </w:rPr>
        <w:t xml:space="preserve"> CMNV </w:t>
      </w:r>
      <w:r w:rsidR="005E1795">
        <w:rPr>
          <w:bCs/>
          <w:sz w:val="28"/>
          <w:szCs w:val="28"/>
        </w:rPr>
        <w:t xml:space="preserve">thực hiện </w:t>
      </w:r>
      <w:r w:rsidR="00044983">
        <w:rPr>
          <w:bCs/>
          <w:sz w:val="28"/>
          <w:szCs w:val="28"/>
        </w:rPr>
        <w:t xml:space="preserve">phân bổ trách nhiệm </w:t>
      </w:r>
      <w:r w:rsidR="005E1795">
        <w:rPr>
          <w:bCs/>
          <w:sz w:val="28"/>
          <w:szCs w:val="28"/>
          <w:lang w:val="vi-VN"/>
        </w:rPr>
        <w:t>(Q,C,T,H)</w:t>
      </w:r>
      <w:r w:rsidR="005E1795">
        <w:rPr>
          <w:bCs/>
          <w:sz w:val="28"/>
          <w:szCs w:val="28"/>
        </w:rPr>
        <w:t xml:space="preserve"> </w:t>
      </w:r>
      <w:r w:rsidR="000D72DC">
        <w:rPr>
          <w:bCs/>
          <w:sz w:val="28"/>
          <w:szCs w:val="28"/>
        </w:rPr>
        <w:t>đối với</w:t>
      </w:r>
      <w:r w:rsidR="00AC288A">
        <w:rPr>
          <w:bCs/>
          <w:sz w:val="28"/>
          <w:szCs w:val="28"/>
        </w:rPr>
        <w:t xml:space="preserve"> từng chỉ tiêu KPI</w:t>
      </w:r>
      <w:r>
        <w:rPr>
          <w:bCs/>
          <w:sz w:val="28"/>
          <w:szCs w:val="28"/>
          <w:lang w:val="vi-VN"/>
        </w:rPr>
        <w:t xml:space="preserve"> của VIMC.</w:t>
      </w:r>
    </w:p>
    <w:p w14:paraId="49554AB5" w14:textId="17FCBAF4" w:rsidR="00475CEC" w:rsidRDefault="002907C0" w:rsidP="00475CEC">
      <w:pPr>
        <w:pStyle w:val="Bodytext2"/>
        <w:tabs>
          <w:tab w:val="left" w:pos="709"/>
        </w:tabs>
        <w:spacing w:before="0" w:line="264" w:lineRule="auto"/>
        <w:rPr>
          <w:bCs/>
          <w:sz w:val="28"/>
          <w:szCs w:val="28"/>
        </w:rPr>
      </w:pPr>
      <w:r>
        <w:rPr>
          <w:b/>
          <w:bCs/>
          <w:sz w:val="28"/>
          <w:szCs w:val="28"/>
        </w:rPr>
        <w:tab/>
      </w:r>
      <w:r>
        <w:rPr>
          <w:b/>
          <w:bCs/>
          <w:sz w:val="28"/>
          <w:szCs w:val="28"/>
          <w:lang w:val="vi-VN"/>
        </w:rPr>
        <w:t xml:space="preserve">- </w:t>
      </w:r>
      <w:r w:rsidR="00475CEC" w:rsidRPr="00705F1D">
        <w:rPr>
          <w:b/>
          <w:bCs/>
          <w:sz w:val="28"/>
          <w:szCs w:val="28"/>
        </w:rPr>
        <w:t>P</w:t>
      </w:r>
      <w:r w:rsidR="0081579F">
        <w:rPr>
          <w:b/>
          <w:bCs/>
          <w:sz w:val="28"/>
          <w:szCs w:val="28"/>
        </w:rPr>
        <w:t>hân</w:t>
      </w:r>
      <w:r w:rsidR="00475CEC" w:rsidRPr="00705F1D">
        <w:rPr>
          <w:b/>
          <w:bCs/>
          <w:sz w:val="28"/>
          <w:szCs w:val="28"/>
        </w:rPr>
        <w:t xml:space="preserve"> </w:t>
      </w:r>
      <w:r w:rsidR="0081579F">
        <w:rPr>
          <w:b/>
          <w:bCs/>
          <w:sz w:val="28"/>
          <w:szCs w:val="28"/>
          <w:lang w:val="vi-VN"/>
        </w:rPr>
        <w:t xml:space="preserve">rã </w:t>
      </w:r>
      <w:r w:rsidR="00475CEC" w:rsidRPr="00705F1D">
        <w:rPr>
          <w:b/>
          <w:bCs/>
          <w:sz w:val="28"/>
          <w:szCs w:val="28"/>
        </w:rPr>
        <w:t xml:space="preserve">KPI cho các </w:t>
      </w:r>
      <w:r w:rsidR="00967303">
        <w:rPr>
          <w:b/>
          <w:bCs/>
          <w:sz w:val="28"/>
          <w:szCs w:val="28"/>
        </w:rPr>
        <w:t>Ban</w:t>
      </w:r>
      <w:r w:rsidR="00475CEC" w:rsidRPr="00705F1D">
        <w:rPr>
          <w:b/>
          <w:bCs/>
          <w:sz w:val="28"/>
          <w:szCs w:val="28"/>
        </w:rPr>
        <w:t xml:space="preserve"> </w:t>
      </w:r>
      <w:r w:rsidR="00967303">
        <w:rPr>
          <w:b/>
          <w:bCs/>
          <w:sz w:val="28"/>
          <w:szCs w:val="28"/>
          <w:lang w:val="vi-VN"/>
        </w:rPr>
        <w:t>CMNV</w:t>
      </w:r>
      <w:r w:rsidR="00B74CE5">
        <w:rPr>
          <w:b/>
          <w:bCs/>
          <w:sz w:val="28"/>
          <w:szCs w:val="28"/>
        </w:rPr>
        <w:t xml:space="preserve"> </w:t>
      </w:r>
    </w:p>
    <w:p w14:paraId="06CC5E4B" w14:textId="2F714CC4" w:rsidR="005E1795" w:rsidRDefault="005E1795" w:rsidP="005E1795">
      <w:pPr>
        <w:pStyle w:val="Bodytext2"/>
        <w:tabs>
          <w:tab w:val="left" w:pos="709"/>
        </w:tabs>
        <w:spacing w:before="0" w:line="264" w:lineRule="auto"/>
        <w:rPr>
          <w:bCs/>
          <w:sz w:val="28"/>
          <w:szCs w:val="28"/>
        </w:rPr>
      </w:pPr>
      <w:r>
        <w:rPr>
          <w:bCs/>
          <w:sz w:val="28"/>
          <w:szCs w:val="28"/>
        </w:rPr>
        <w:tab/>
        <w:t>Các Ban CMNV xây dựng KPI năm theo các chỉ tiêu C &amp; T được giao trong ma trận phân bổ trách nhiệm BSC-KPI của VIMC</w:t>
      </w:r>
      <w:r w:rsidR="0084449F">
        <w:rPr>
          <w:bCs/>
          <w:sz w:val="28"/>
          <w:szCs w:val="28"/>
        </w:rPr>
        <w:t xml:space="preserve"> và</w:t>
      </w:r>
      <w:r>
        <w:rPr>
          <w:bCs/>
          <w:sz w:val="28"/>
          <w:szCs w:val="28"/>
        </w:rPr>
        <w:t xml:space="preserve"> </w:t>
      </w:r>
      <w:r w:rsidR="00D07401">
        <w:rPr>
          <w:bCs/>
          <w:sz w:val="28"/>
          <w:szCs w:val="28"/>
        </w:rPr>
        <w:t>bổ sung</w:t>
      </w:r>
      <w:r>
        <w:rPr>
          <w:bCs/>
          <w:sz w:val="28"/>
          <w:szCs w:val="28"/>
        </w:rPr>
        <w:t xml:space="preserve"> các chỉ tiêu KRI theo chức năng nhiệm vụ của ban mình</w:t>
      </w:r>
      <w:r w:rsidR="0084449F">
        <w:rPr>
          <w:bCs/>
          <w:sz w:val="28"/>
          <w:szCs w:val="28"/>
        </w:rPr>
        <w:t>; trên cơ sở đó</w:t>
      </w:r>
      <w:r>
        <w:rPr>
          <w:bCs/>
          <w:sz w:val="28"/>
          <w:szCs w:val="28"/>
        </w:rPr>
        <w:t xml:space="preserve"> triển khai xây dựng theo quý </w:t>
      </w:r>
      <w:r w:rsidRPr="00A4111E">
        <w:rPr>
          <w:bCs/>
          <w:i/>
          <w:iCs/>
          <w:sz w:val="28"/>
          <w:szCs w:val="28"/>
        </w:rPr>
        <w:t>(</w:t>
      </w:r>
      <w:r>
        <w:rPr>
          <w:bCs/>
          <w:i/>
          <w:iCs/>
          <w:sz w:val="28"/>
          <w:szCs w:val="28"/>
        </w:rPr>
        <w:t>thực hiện theo m</w:t>
      </w:r>
      <w:r w:rsidRPr="00A4111E">
        <w:rPr>
          <w:bCs/>
          <w:i/>
          <w:iCs/>
          <w:sz w:val="28"/>
          <w:szCs w:val="28"/>
        </w:rPr>
        <w:t>ẫu KPI năm, quý cấp bộ phận),</w:t>
      </w:r>
      <w:r w:rsidRPr="00A4111E">
        <w:rPr>
          <w:bCs/>
          <w:sz w:val="28"/>
          <w:szCs w:val="28"/>
        </w:rPr>
        <w:t xml:space="preserve"> </w:t>
      </w:r>
      <w:r>
        <w:rPr>
          <w:bCs/>
          <w:sz w:val="28"/>
          <w:szCs w:val="28"/>
        </w:rPr>
        <w:t>gửi Ban PTTT tổng hợp, thẩm định</w:t>
      </w:r>
      <w:r w:rsidR="000D72DC">
        <w:rPr>
          <w:bCs/>
          <w:sz w:val="28"/>
          <w:szCs w:val="28"/>
        </w:rPr>
        <w:t>,</w:t>
      </w:r>
      <w:r>
        <w:rPr>
          <w:bCs/>
          <w:sz w:val="28"/>
          <w:szCs w:val="28"/>
        </w:rPr>
        <w:t xml:space="preserve"> trình Tổng giám </w:t>
      </w:r>
      <w:r w:rsidR="0084449F">
        <w:rPr>
          <w:bCs/>
          <w:sz w:val="28"/>
          <w:szCs w:val="28"/>
        </w:rPr>
        <w:t xml:space="preserve">đốc </w:t>
      </w:r>
      <w:r w:rsidR="00C44D29">
        <w:rPr>
          <w:bCs/>
          <w:sz w:val="28"/>
          <w:szCs w:val="28"/>
        </w:rPr>
        <w:t>thông qua</w:t>
      </w:r>
      <w:r>
        <w:rPr>
          <w:bCs/>
          <w:sz w:val="28"/>
          <w:szCs w:val="28"/>
        </w:rPr>
        <w:t>.</w:t>
      </w:r>
    </w:p>
    <w:p w14:paraId="28C52D11" w14:textId="5FD1D5CE" w:rsidR="00475CEC" w:rsidRPr="0081579F" w:rsidRDefault="00475CEC" w:rsidP="00475CEC">
      <w:pPr>
        <w:pStyle w:val="Bodytext2"/>
        <w:tabs>
          <w:tab w:val="left" w:pos="709"/>
        </w:tabs>
        <w:spacing w:before="0" w:line="264" w:lineRule="auto"/>
        <w:rPr>
          <w:b/>
          <w:bCs/>
          <w:sz w:val="28"/>
          <w:szCs w:val="28"/>
          <w:lang w:val="vi-VN"/>
        </w:rPr>
      </w:pPr>
      <w:r w:rsidRPr="00705F1D">
        <w:rPr>
          <w:b/>
          <w:bCs/>
          <w:sz w:val="28"/>
          <w:szCs w:val="28"/>
        </w:rPr>
        <w:tab/>
      </w:r>
      <w:r>
        <w:rPr>
          <w:b/>
          <w:bCs/>
          <w:sz w:val="28"/>
          <w:szCs w:val="28"/>
        </w:rPr>
        <w:t xml:space="preserve">- Phân giao BSC-KPI </w:t>
      </w:r>
      <w:r w:rsidR="00FE029F">
        <w:rPr>
          <w:b/>
          <w:bCs/>
          <w:sz w:val="28"/>
          <w:szCs w:val="28"/>
          <w:lang w:val="vi-VN"/>
        </w:rPr>
        <w:t xml:space="preserve">cho </w:t>
      </w:r>
      <w:r>
        <w:rPr>
          <w:b/>
          <w:bCs/>
          <w:sz w:val="28"/>
          <w:szCs w:val="28"/>
        </w:rPr>
        <w:t xml:space="preserve">các </w:t>
      </w:r>
      <w:r w:rsidR="00967303">
        <w:rPr>
          <w:b/>
          <w:bCs/>
          <w:sz w:val="28"/>
          <w:szCs w:val="28"/>
          <w:lang w:val="vi-VN"/>
        </w:rPr>
        <w:t>DNTV</w:t>
      </w:r>
    </w:p>
    <w:p w14:paraId="2F5EA398" w14:textId="1C27447A" w:rsidR="00475CEC" w:rsidRDefault="00475CEC" w:rsidP="00475CEC">
      <w:pPr>
        <w:pStyle w:val="Bodytext2"/>
        <w:tabs>
          <w:tab w:val="left" w:pos="709"/>
        </w:tabs>
        <w:spacing w:before="0" w:line="264" w:lineRule="auto"/>
        <w:rPr>
          <w:bCs/>
          <w:sz w:val="28"/>
          <w:szCs w:val="28"/>
        </w:rPr>
      </w:pPr>
      <w:r>
        <w:rPr>
          <w:bCs/>
          <w:sz w:val="28"/>
          <w:szCs w:val="28"/>
        </w:rPr>
        <w:tab/>
        <w:t xml:space="preserve">Ban </w:t>
      </w:r>
      <w:r w:rsidR="00631CA0">
        <w:rPr>
          <w:bCs/>
          <w:sz w:val="28"/>
          <w:szCs w:val="28"/>
        </w:rPr>
        <w:t xml:space="preserve">PTTT </w:t>
      </w:r>
      <w:r w:rsidR="000154C0">
        <w:rPr>
          <w:bCs/>
          <w:sz w:val="28"/>
          <w:szCs w:val="28"/>
        </w:rPr>
        <w:t xml:space="preserve">dự thảo và </w:t>
      </w:r>
      <w:r>
        <w:rPr>
          <w:bCs/>
          <w:sz w:val="28"/>
          <w:szCs w:val="28"/>
        </w:rPr>
        <w:t xml:space="preserve">trình Tổng giám đốc ban hành Quyết định phân giao BSC-KPI cho từng doanh nghiệp trên cơ sở ma trận phân bổ trách nhiệm của </w:t>
      </w:r>
      <w:r w:rsidR="00EA23D5">
        <w:rPr>
          <w:bCs/>
          <w:sz w:val="28"/>
          <w:szCs w:val="28"/>
        </w:rPr>
        <w:t>VIMC</w:t>
      </w:r>
      <w:r>
        <w:rPr>
          <w:bCs/>
          <w:sz w:val="28"/>
          <w:szCs w:val="28"/>
        </w:rPr>
        <w:t>.</w:t>
      </w:r>
    </w:p>
    <w:p w14:paraId="5CB6BD75" w14:textId="5E044CC6" w:rsidR="00475CEC" w:rsidRPr="00DB1E14" w:rsidRDefault="00475CEC" w:rsidP="00475CEC">
      <w:pPr>
        <w:pStyle w:val="Bodytext2"/>
        <w:tabs>
          <w:tab w:val="left" w:pos="709"/>
        </w:tabs>
        <w:spacing w:before="0" w:line="264" w:lineRule="auto"/>
        <w:rPr>
          <w:b/>
          <w:bCs/>
          <w:sz w:val="28"/>
          <w:szCs w:val="28"/>
        </w:rPr>
      </w:pPr>
      <w:r>
        <w:rPr>
          <w:bCs/>
          <w:sz w:val="28"/>
          <w:szCs w:val="28"/>
        </w:rPr>
        <w:tab/>
      </w:r>
      <w:r>
        <w:rPr>
          <w:bCs/>
          <w:sz w:val="28"/>
          <w:szCs w:val="28"/>
          <w:lang w:val="vi-VN"/>
        </w:rPr>
        <w:tab/>
      </w:r>
      <w:r w:rsidRPr="004A1B73">
        <w:rPr>
          <w:b/>
          <w:bCs/>
          <w:sz w:val="28"/>
          <w:szCs w:val="28"/>
          <w:lang w:val="vi-VN"/>
        </w:rPr>
        <w:t xml:space="preserve">Bước </w:t>
      </w:r>
      <w:r w:rsidR="00AD5794">
        <w:rPr>
          <w:b/>
          <w:bCs/>
          <w:sz w:val="28"/>
          <w:szCs w:val="28"/>
        </w:rPr>
        <w:t>9</w:t>
      </w:r>
      <w:r w:rsidR="000154C0">
        <w:rPr>
          <w:b/>
          <w:bCs/>
          <w:sz w:val="28"/>
          <w:szCs w:val="28"/>
        </w:rPr>
        <w:t>.</w:t>
      </w:r>
      <w:r w:rsidRPr="004A1B73">
        <w:rPr>
          <w:b/>
          <w:bCs/>
          <w:sz w:val="28"/>
          <w:szCs w:val="28"/>
          <w:lang w:val="vi-VN"/>
        </w:rPr>
        <w:t xml:space="preserve"> </w:t>
      </w:r>
      <w:r w:rsidRPr="00DB1E14">
        <w:rPr>
          <w:b/>
          <w:bCs/>
          <w:sz w:val="28"/>
          <w:szCs w:val="28"/>
        </w:rPr>
        <w:t xml:space="preserve">Phân giao KPI đến cấp </w:t>
      </w:r>
      <w:r w:rsidR="005E4662">
        <w:rPr>
          <w:b/>
          <w:bCs/>
          <w:sz w:val="28"/>
          <w:szCs w:val="28"/>
          <w:lang w:val="vi-VN"/>
        </w:rPr>
        <w:t xml:space="preserve">bộ phận, </w:t>
      </w:r>
      <w:r w:rsidRPr="00DB1E14">
        <w:rPr>
          <w:b/>
          <w:bCs/>
          <w:sz w:val="28"/>
          <w:szCs w:val="28"/>
        </w:rPr>
        <w:t>cá nhân</w:t>
      </w:r>
    </w:p>
    <w:p w14:paraId="698F1708" w14:textId="0431E5D2" w:rsidR="00475CEC" w:rsidRPr="0058261F" w:rsidRDefault="00475CEC" w:rsidP="00475CEC">
      <w:pPr>
        <w:pStyle w:val="Bodytext2"/>
        <w:tabs>
          <w:tab w:val="left" w:pos="709"/>
        </w:tabs>
        <w:spacing w:before="0" w:line="264" w:lineRule="auto"/>
        <w:rPr>
          <w:bCs/>
          <w:color w:val="FF0000"/>
          <w:sz w:val="28"/>
          <w:szCs w:val="28"/>
        </w:rPr>
      </w:pPr>
      <w:r>
        <w:rPr>
          <w:bCs/>
          <w:sz w:val="28"/>
          <w:szCs w:val="28"/>
        </w:rPr>
        <w:tab/>
      </w:r>
      <w:r w:rsidR="00551898">
        <w:rPr>
          <w:bCs/>
          <w:sz w:val="28"/>
          <w:szCs w:val="28"/>
        </w:rPr>
        <w:t>-</w:t>
      </w:r>
      <w:r>
        <w:rPr>
          <w:bCs/>
          <w:sz w:val="28"/>
          <w:szCs w:val="28"/>
        </w:rPr>
        <w:t xml:space="preserve"> Trưởng các </w:t>
      </w:r>
      <w:r w:rsidR="005E4662">
        <w:rPr>
          <w:bCs/>
          <w:sz w:val="28"/>
          <w:szCs w:val="28"/>
          <w:lang w:val="vi-VN"/>
        </w:rPr>
        <w:t>B</w:t>
      </w:r>
      <w:bookmarkStart w:id="0" w:name="_GoBack"/>
      <w:bookmarkEnd w:id="0"/>
      <w:r w:rsidR="005E4662">
        <w:rPr>
          <w:bCs/>
          <w:sz w:val="28"/>
          <w:szCs w:val="28"/>
          <w:lang w:val="vi-VN"/>
        </w:rPr>
        <w:t>an</w:t>
      </w:r>
      <w:r>
        <w:rPr>
          <w:bCs/>
          <w:sz w:val="28"/>
          <w:szCs w:val="28"/>
        </w:rPr>
        <w:t xml:space="preserve"> CMNV căn cứ KPI năm</w:t>
      </w:r>
      <w:r w:rsidR="00631CA0">
        <w:rPr>
          <w:bCs/>
          <w:sz w:val="28"/>
          <w:szCs w:val="28"/>
        </w:rPr>
        <w:t xml:space="preserve"> và quý </w:t>
      </w:r>
      <w:r w:rsidR="00480276">
        <w:rPr>
          <w:bCs/>
          <w:sz w:val="28"/>
          <w:szCs w:val="28"/>
        </w:rPr>
        <w:t xml:space="preserve">đã được TGĐ phê duyệt </w:t>
      </w:r>
      <w:r w:rsidR="009A55F3">
        <w:rPr>
          <w:bCs/>
          <w:sz w:val="28"/>
          <w:szCs w:val="28"/>
        </w:rPr>
        <w:t>cho</w:t>
      </w:r>
      <w:r>
        <w:rPr>
          <w:bCs/>
          <w:sz w:val="28"/>
          <w:szCs w:val="28"/>
        </w:rPr>
        <w:t xml:space="preserve"> đơn vị mình, thực hiện phân giao đến từng </w:t>
      </w:r>
      <w:r w:rsidR="00691255">
        <w:rPr>
          <w:bCs/>
          <w:sz w:val="28"/>
          <w:szCs w:val="28"/>
        </w:rPr>
        <w:t xml:space="preserve">cán bộ nhân </w:t>
      </w:r>
      <w:r w:rsidR="00691255" w:rsidRPr="0058261F">
        <w:rPr>
          <w:bCs/>
          <w:sz w:val="28"/>
          <w:szCs w:val="28"/>
        </w:rPr>
        <w:t>viên</w:t>
      </w:r>
      <w:r w:rsidRPr="0058261F">
        <w:rPr>
          <w:bCs/>
          <w:sz w:val="28"/>
          <w:szCs w:val="28"/>
        </w:rPr>
        <w:t xml:space="preserve"> </w:t>
      </w:r>
      <w:r w:rsidR="00480276" w:rsidRPr="0058261F">
        <w:rPr>
          <w:bCs/>
          <w:sz w:val="28"/>
          <w:szCs w:val="28"/>
        </w:rPr>
        <w:t xml:space="preserve">trong Ban theo </w:t>
      </w:r>
      <w:r w:rsidR="004F4D70">
        <w:rPr>
          <w:bCs/>
          <w:sz w:val="28"/>
          <w:szCs w:val="28"/>
        </w:rPr>
        <w:t xml:space="preserve">quý và phân kỳ thực hiện theo </w:t>
      </w:r>
      <w:r w:rsidR="00480276" w:rsidRPr="0058261F">
        <w:rPr>
          <w:bCs/>
          <w:sz w:val="28"/>
          <w:szCs w:val="28"/>
        </w:rPr>
        <w:t>tháng</w:t>
      </w:r>
      <w:r w:rsidRPr="0058261F">
        <w:rPr>
          <w:bCs/>
          <w:sz w:val="28"/>
          <w:szCs w:val="28"/>
        </w:rPr>
        <w:t xml:space="preserve"> </w:t>
      </w:r>
      <w:r w:rsidRPr="0058261F">
        <w:rPr>
          <w:bCs/>
          <w:i/>
          <w:iCs/>
          <w:sz w:val="28"/>
          <w:szCs w:val="28"/>
        </w:rPr>
        <w:t>(mẫu KPI cấp cá nhân)</w:t>
      </w:r>
      <w:r w:rsidR="007667CE" w:rsidRPr="0058261F">
        <w:rPr>
          <w:bCs/>
          <w:i/>
          <w:iCs/>
          <w:sz w:val="28"/>
          <w:szCs w:val="28"/>
        </w:rPr>
        <w:t>.</w:t>
      </w:r>
    </w:p>
    <w:p w14:paraId="3CB0371B" w14:textId="1EE6A376" w:rsidR="00475CEC" w:rsidRPr="0058261F" w:rsidRDefault="00475CEC" w:rsidP="00475CEC">
      <w:pPr>
        <w:pStyle w:val="Bodytext2"/>
        <w:tabs>
          <w:tab w:val="left" w:pos="709"/>
        </w:tabs>
        <w:spacing w:before="0" w:line="264" w:lineRule="auto"/>
        <w:rPr>
          <w:bCs/>
          <w:sz w:val="28"/>
          <w:szCs w:val="28"/>
        </w:rPr>
      </w:pPr>
      <w:r w:rsidRPr="0058261F">
        <w:rPr>
          <w:bCs/>
          <w:sz w:val="28"/>
          <w:szCs w:val="28"/>
        </w:rPr>
        <w:tab/>
      </w:r>
      <w:r w:rsidR="005E4662" w:rsidRPr="0058261F">
        <w:rPr>
          <w:bCs/>
          <w:sz w:val="28"/>
          <w:szCs w:val="28"/>
          <w:lang w:val="vi-VN"/>
        </w:rPr>
        <w:t xml:space="preserve">- </w:t>
      </w:r>
      <w:r w:rsidR="005E4662" w:rsidRPr="0058261F">
        <w:rPr>
          <w:bCs/>
          <w:sz w:val="28"/>
          <w:szCs w:val="28"/>
        </w:rPr>
        <w:t>Người đại diện vốn</w:t>
      </w:r>
      <w:r w:rsidR="005E4662" w:rsidRPr="0058261F">
        <w:rPr>
          <w:bCs/>
          <w:sz w:val="28"/>
          <w:szCs w:val="28"/>
          <w:lang w:val="vi-VN"/>
        </w:rPr>
        <w:t xml:space="preserve"> tại các DNTV căn cứ BSC-KPI của VIMC giao, phân bổ trách nhiệm (Q,C,T,H) và phân giao KPI (năm, quý) cho các </w:t>
      </w:r>
      <w:r w:rsidR="009B246E" w:rsidRPr="0058261F">
        <w:rPr>
          <w:bCs/>
          <w:sz w:val="28"/>
          <w:szCs w:val="28"/>
        </w:rPr>
        <w:t>thành viên</w:t>
      </w:r>
      <w:r w:rsidR="005E4662" w:rsidRPr="0058261F">
        <w:rPr>
          <w:bCs/>
          <w:sz w:val="28"/>
          <w:szCs w:val="28"/>
          <w:lang w:val="vi-VN"/>
        </w:rPr>
        <w:t xml:space="preserve"> HĐQT của DNTV, kết quả </w:t>
      </w:r>
      <w:r w:rsidRPr="0058261F">
        <w:rPr>
          <w:bCs/>
          <w:sz w:val="28"/>
          <w:szCs w:val="28"/>
        </w:rPr>
        <w:t xml:space="preserve">gửi về VIMC (qua Ban </w:t>
      </w:r>
      <w:r w:rsidR="00705086" w:rsidRPr="0058261F">
        <w:rPr>
          <w:bCs/>
          <w:sz w:val="28"/>
          <w:szCs w:val="28"/>
        </w:rPr>
        <w:t>CB&amp;DVHH</w:t>
      </w:r>
      <w:r w:rsidR="00EC1075" w:rsidRPr="0058261F">
        <w:rPr>
          <w:bCs/>
          <w:sz w:val="28"/>
          <w:szCs w:val="28"/>
        </w:rPr>
        <w:t>/Ban VTB</w:t>
      </w:r>
      <w:r w:rsidR="006B065A" w:rsidRPr="0058261F">
        <w:rPr>
          <w:bCs/>
          <w:sz w:val="28"/>
          <w:szCs w:val="28"/>
        </w:rPr>
        <w:t xml:space="preserve">) trước ngày </w:t>
      </w:r>
      <w:r w:rsidR="006B065A" w:rsidRPr="00600916">
        <w:rPr>
          <w:bCs/>
          <w:sz w:val="28"/>
          <w:szCs w:val="28"/>
          <w:lang w:val="vi-VN"/>
        </w:rPr>
        <w:t>1</w:t>
      </w:r>
      <w:r w:rsidR="00600916">
        <w:rPr>
          <w:bCs/>
          <w:sz w:val="28"/>
          <w:szCs w:val="28"/>
        </w:rPr>
        <w:t>8</w:t>
      </w:r>
      <w:r w:rsidRPr="00600916">
        <w:rPr>
          <w:bCs/>
          <w:sz w:val="28"/>
          <w:szCs w:val="28"/>
        </w:rPr>
        <w:t>/01</w:t>
      </w:r>
      <w:r w:rsidRPr="0058261F">
        <w:rPr>
          <w:bCs/>
          <w:sz w:val="28"/>
          <w:szCs w:val="28"/>
        </w:rPr>
        <w:t xml:space="preserve"> năm sau để tổng hợp, theo dõi.</w:t>
      </w:r>
    </w:p>
    <w:p w14:paraId="4F3EDAE1" w14:textId="7CB65EA3" w:rsidR="00475CEC" w:rsidRPr="0058261F" w:rsidRDefault="00475CEC" w:rsidP="000909B7">
      <w:pPr>
        <w:pStyle w:val="Bodytext2"/>
        <w:tabs>
          <w:tab w:val="left" w:pos="709"/>
        </w:tabs>
        <w:spacing w:before="0" w:line="264" w:lineRule="auto"/>
        <w:rPr>
          <w:bCs/>
          <w:sz w:val="28"/>
          <w:szCs w:val="28"/>
          <w:lang w:val="vi-VN"/>
        </w:rPr>
      </w:pPr>
      <w:r w:rsidRPr="0058261F">
        <w:rPr>
          <w:b/>
          <w:bCs/>
          <w:sz w:val="28"/>
          <w:szCs w:val="28"/>
          <w:lang w:val="vi-VN"/>
        </w:rPr>
        <w:tab/>
        <w:t xml:space="preserve">Bước </w:t>
      </w:r>
      <w:r w:rsidR="00AD5794" w:rsidRPr="0058261F">
        <w:rPr>
          <w:b/>
          <w:bCs/>
          <w:sz w:val="28"/>
          <w:szCs w:val="28"/>
        </w:rPr>
        <w:t>10</w:t>
      </w:r>
      <w:r w:rsidR="001F0E9E" w:rsidRPr="0058261F">
        <w:rPr>
          <w:b/>
          <w:bCs/>
          <w:sz w:val="28"/>
          <w:szCs w:val="28"/>
        </w:rPr>
        <w:t>.</w:t>
      </w:r>
      <w:r w:rsidRPr="0058261F">
        <w:rPr>
          <w:b/>
          <w:bCs/>
          <w:sz w:val="28"/>
          <w:szCs w:val="28"/>
          <w:lang w:val="vi-VN"/>
        </w:rPr>
        <w:t xml:space="preserve"> </w:t>
      </w:r>
      <w:r w:rsidR="00456434" w:rsidRPr="0058261F">
        <w:rPr>
          <w:b/>
          <w:bCs/>
          <w:sz w:val="28"/>
          <w:szCs w:val="28"/>
        </w:rPr>
        <w:t>X</w:t>
      </w:r>
      <w:r w:rsidRPr="0058261F">
        <w:rPr>
          <w:b/>
          <w:bCs/>
          <w:sz w:val="28"/>
          <w:szCs w:val="28"/>
        </w:rPr>
        <w:t>ây dựng kế hoạch thực hiện KPI</w:t>
      </w:r>
      <w:r w:rsidR="00456434" w:rsidRPr="0058261F">
        <w:rPr>
          <w:b/>
          <w:bCs/>
          <w:sz w:val="28"/>
          <w:szCs w:val="28"/>
        </w:rPr>
        <w:t xml:space="preserve"> của bộ </w:t>
      </w:r>
      <w:r w:rsidR="000909B7" w:rsidRPr="0058261F">
        <w:rPr>
          <w:b/>
          <w:bCs/>
          <w:sz w:val="28"/>
          <w:szCs w:val="28"/>
          <w:lang w:val="vi-VN"/>
        </w:rPr>
        <w:t>phận,</w:t>
      </w:r>
      <w:r w:rsidR="000909B7" w:rsidRPr="0058261F">
        <w:rPr>
          <w:b/>
          <w:bCs/>
          <w:sz w:val="28"/>
          <w:szCs w:val="28"/>
        </w:rPr>
        <w:t xml:space="preserve"> cá nhân</w:t>
      </w:r>
    </w:p>
    <w:p w14:paraId="77741377" w14:textId="7DCBF826" w:rsidR="00541C06" w:rsidRPr="0058261F" w:rsidRDefault="00475CEC" w:rsidP="00475CEC">
      <w:pPr>
        <w:pStyle w:val="Bodytext2"/>
        <w:tabs>
          <w:tab w:val="left" w:pos="709"/>
        </w:tabs>
        <w:spacing w:before="0" w:line="264" w:lineRule="auto"/>
        <w:rPr>
          <w:bCs/>
          <w:sz w:val="28"/>
          <w:szCs w:val="28"/>
        </w:rPr>
      </w:pPr>
      <w:r w:rsidRPr="0058261F">
        <w:rPr>
          <w:bCs/>
          <w:sz w:val="28"/>
          <w:szCs w:val="28"/>
        </w:rPr>
        <w:tab/>
      </w:r>
      <w:r w:rsidR="009305B1" w:rsidRPr="0058261F">
        <w:rPr>
          <w:bCs/>
          <w:sz w:val="28"/>
          <w:szCs w:val="28"/>
        </w:rPr>
        <w:t xml:space="preserve">- </w:t>
      </w:r>
      <w:r w:rsidR="00541C06" w:rsidRPr="0058261F">
        <w:rPr>
          <w:bCs/>
          <w:sz w:val="28"/>
          <w:szCs w:val="28"/>
        </w:rPr>
        <w:t>C</w:t>
      </w:r>
      <w:r w:rsidR="00541C06" w:rsidRPr="0058261F">
        <w:rPr>
          <w:rFonts w:hint="eastAsia"/>
          <w:bCs/>
          <w:sz w:val="28"/>
          <w:szCs w:val="28"/>
        </w:rPr>
        <w:t>ă</w:t>
      </w:r>
      <w:r w:rsidR="00541C06" w:rsidRPr="0058261F">
        <w:rPr>
          <w:bCs/>
          <w:sz w:val="28"/>
          <w:szCs w:val="28"/>
        </w:rPr>
        <w:t>n cứ KPI n</w:t>
      </w:r>
      <w:r w:rsidR="00541C06" w:rsidRPr="0058261F">
        <w:rPr>
          <w:rFonts w:hint="eastAsia"/>
          <w:bCs/>
          <w:sz w:val="28"/>
          <w:szCs w:val="28"/>
        </w:rPr>
        <w:t>ă</w:t>
      </w:r>
      <w:r w:rsidR="00541C06" w:rsidRPr="0058261F">
        <w:rPr>
          <w:bCs/>
          <w:sz w:val="28"/>
          <w:szCs w:val="28"/>
        </w:rPr>
        <w:t>m, qu</w:t>
      </w:r>
      <w:r w:rsidR="00541C06" w:rsidRPr="0058261F">
        <w:rPr>
          <w:rFonts w:hint="eastAsia"/>
          <w:bCs/>
          <w:sz w:val="28"/>
          <w:szCs w:val="28"/>
        </w:rPr>
        <w:t>ý</w:t>
      </w:r>
      <w:r w:rsidR="00541C06" w:rsidRPr="0058261F">
        <w:rPr>
          <w:bCs/>
          <w:sz w:val="28"/>
          <w:szCs w:val="28"/>
        </w:rPr>
        <w:t xml:space="preserve"> v</w:t>
      </w:r>
      <w:r w:rsidR="00541C06" w:rsidRPr="0058261F">
        <w:rPr>
          <w:rFonts w:hint="eastAsia"/>
          <w:bCs/>
          <w:sz w:val="28"/>
          <w:szCs w:val="28"/>
        </w:rPr>
        <w:t>à</w:t>
      </w:r>
      <w:r w:rsidR="00541C06" w:rsidRPr="0058261F">
        <w:rPr>
          <w:bCs/>
          <w:sz w:val="28"/>
          <w:szCs w:val="28"/>
        </w:rPr>
        <w:t xml:space="preserve"> chức n</w:t>
      </w:r>
      <w:r w:rsidR="00541C06" w:rsidRPr="0058261F">
        <w:rPr>
          <w:rFonts w:hint="eastAsia"/>
          <w:bCs/>
          <w:sz w:val="28"/>
          <w:szCs w:val="28"/>
        </w:rPr>
        <w:t>ă</w:t>
      </w:r>
      <w:r w:rsidR="00541C06" w:rsidRPr="0058261F">
        <w:rPr>
          <w:bCs/>
          <w:sz w:val="28"/>
          <w:szCs w:val="28"/>
        </w:rPr>
        <w:t>ng nhiệm vụ của Ban CMNV, Tr</w:t>
      </w:r>
      <w:r w:rsidR="00541C06" w:rsidRPr="0058261F">
        <w:rPr>
          <w:rFonts w:hint="eastAsia"/>
          <w:bCs/>
          <w:sz w:val="28"/>
          <w:szCs w:val="28"/>
        </w:rPr>
        <w:t>ư</w:t>
      </w:r>
      <w:r w:rsidR="00541C06" w:rsidRPr="0058261F">
        <w:rPr>
          <w:bCs/>
          <w:sz w:val="28"/>
          <w:szCs w:val="28"/>
        </w:rPr>
        <w:t>ởng Ban giao KPI/KRI cho từng c</w:t>
      </w:r>
      <w:r w:rsidR="00541C06" w:rsidRPr="0058261F">
        <w:rPr>
          <w:rFonts w:hint="eastAsia"/>
          <w:bCs/>
          <w:sz w:val="28"/>
          <w:szCs w:val="28"/>
        </w:rPr>
        <w:t>á</w:t>
      </w:r>
      <w:r w:rsidR="00541C06" w:rsidRPr="0058261F">
        <w:rPr>
          <w:bCs/>
          <w:sz w:val="28"/>
          <w:szCs w:val="28"/>
        </w:rPr>
        <w:t>n bộ nh</w:t>
      </w:r>
      <w:r w:rsidR="00541C06" w:rsidRPr="0058261F">
        <w:rPr>
          <w:rFonts w:hint="eastAsia"/>
          <w:bCs/>
          <w:sz w:val="28"/>
          <w:szCs w:val="28"/>
        </w:rPr>
        <w:t>â</w:t>
      </w:r>
      <w:r w:rsidR="00541C06" w:rsidRPr="0058261F">
        <w:rPr>
          <w:bCs/>
          <w:sz w:val="28"/>
          <w:szCs w:val="28"/>
        </w:rPr>
        <w:t>n vi</w:t>
      </w:r>
      <w:r w:rsidR="00541C06" w:rsidRPr="0058261F">
        <w:rPr>
          <w:rFonts w:hint="eastAsia"/>
          <w:bCs/>
          <w:sz w:val="28"/>
          <w:szCs w:val="28"/>
        </w:rPr>
        <w:t>ê</w:t>
      </w:r>
      <w:r w:rsidR="00541C06" w:rsidRPr="0058261F">
        <w:rPr>
          <w:bCs/>
          <w:sz w:val="28"/>
          <w:szCs w:val="28"/>
        </w:rPr>
        <w:t xml:space="preserve">n, trong </w:t>
      </w:r>
      <w:r w:rsidR="00541C06" w:rsidRPr="0058261F">
        <w:rPr>
          <w:rFonts w:hint="eastAsia"/>
          <w:bCs/>
          <w:sz w:val="28"/>
          <w:szCs w:val="28"/>
        </w:rPr>
        <w:t>đó</w:t>
      </w:r>
      <w:r w:rsidR="00541C06" w:rsidRPr="0058261F">
        <w:rPr>
          <w:bCs/>
          <w:sz w:val="28"/>
          <w:szCs w:val="28"/>
        </w:rPr>
        <w:t xml:space="preserve"> thể hiện r</w:t>
      </w:r>
      <w:r w:rsidR="00541C06" w:rsidRPr="0058261F">
        <w:rPr>
          <w:rFonts w:hint="eastAsia"/>
          <w:bCs/>
          <w:sz w:val="28"/>
          <w:szCs w:val="28"/>
        </w:rPr>
        <w:t>õ</w:t>
      </w:r>
      <w:r w:rsidR="00541C06" w:rsidRPr="0058261F">
        <w:rPr>
          <w:bCs/>
          <w:sz w:val="28"/>
          <w:szCs w:val="28"/>
        </w:rPr>
        <w:t xml:space="preserve"> c</w:t>
      </w:r>
      <w:r w:rsidR="00541C06" w:rsidRPr="0058261F">
        <w:rPr>
          <w:rFonts w:hint="eastAsia"/>
          <w:bCs/>
          <w:sz w:val="28"/>
          <w:szCs w:val="28"/>
        </w:rPr>
        <w:t>á</w:t>
      </w:r>
      <w:r w:rsidR="00541C06" w:rsidRPr="0058261F">
        <w:rPr>
          <w:bCs/>
          <w:sz w:val="28"/>
          <w:szCs w:val="28"/>
        </w:rPr>
        <w:t>c h</w:t>
      </w:r>
      <w:r w:rsidR="00541C06" w:rsidRPr="0058261F">
        <w:rPr>
          <w:rFonts w:hint="eastAsia"/>
          <w:bCs/>
          <w:sz w:val="28"/>
          <w:szCs w:val="28"/>
        </w:rPr>
        <w:t>à</w:t>
      </w:r>
      <w:r w:rsidR="00541C06" w:rsidRPr="0058261F">
        <w:rPr>
          <w:bCs/>
          <w:sz w:val="28"/>
          <w:szCs w:val="28"/>
        </w:rPr>
        <w:t xml:space="preserve">nh </w:t>
      </w:r>
      <w:r w:rsidR="00541C06" w:rsidRPr="0058261F">
        <w:rPr>
          <w:rFonts w:hint="eastAsia"/>
          <w:bCs/>
          <w:sz w:val="28"/>
          <w:szCs w:val="28"/>
        </w:rPr>
        <w:t>đ</w:t>
      </w:r>
      <w:r w:rsidR="00541C06" w:rsidRPr="0058261F">
        <w:rPr>
          <w:bCs/>
          <w:sz w:val="28"/>
          <w:szCs w:val="28"/>
        </w:rPr>
        <w:t>ộng cốt l</w:t>
      </w:r>
      <w:r w:rsidR="00541C06" w:rsidRPr="0058261F">
        <w:rPr>
          <w:rFonts w:hint="eastAsia"/>
          <w:bCs/>
          <w:sz w:val="28"/>
          <w:szCs w:val="28"/>
        </w:rPr>
        <w:t>õ</w:t>
      </w:r>
      <w:r w:rsidR="00541C06" w:rsidRPr="0058261F">
        <w:rPr>
          <w:bCs/>
          <w:sz w:val="28"/>
          <w:szCs w:val="28"/>
        </w:rPr>
        <w:t xml:space="preserve">i (CFS) </w:t>
      </w:r>
      <w:r w:rsidR="00541C06" w:rsidRPr="0058261F">
        <w:rPr>
          <w:rFonts w:hint="eastAsia"/>
          <w:bCs/>
          <w:sz w:val="28"/>
          <w:szCs w:val="28"/>
        </w:rPr>
        <w:t>đ</w:t>
      </w:r>
      <w:r w:rsidR="00541C06" w:rsidRPr="0058261F">
        <w:rPr>
          <w:bCs/>
          <w:sz w:val="28"/>
          <w:szCs w:val="28"/>
        </w:rPr>
        <w:t>ể thực hiện c</w:t>
      </w:r>
      <w:r w:rsidR="00541C06" w:rsidRPr="0058261F">
        <w:rPr>
          <w:rFonts w:hint="eastAsia"/>
          <w:bCs/>
          <w:sz w:val="28"/>
          <w:szCs w:val="28"/>
        </w:rPr>
        <w:t>á</w:t>
      </w:r>
      <w:r w:rsidR="00541C06" w:rsidRPr="0058261F">
        <w:rPr>
          <w:bCs/>
          <w:sz w:val="28"/>
          <w:szCs w:val="28"/>
        </w:rPr>
        <w:t>c nhiệm vụ, mục ti</w:t>
      </w:r>
      <w:r w:rsidR="00541C06" w:rsidRPr="0058261F">
        <w:rPr>
          <w:rFonts w:hint="eastAsia"/>
          <w:bCs/>
          <w:sz w:val="28"/>
          <w:szCs w:val="28"/>
        </w:rPr>
        <w:t>ê</w:t>
      </w:r>
      <w:r w:rsidR="00541C06" w:rsidRPr="0058261F">
        <w:rPr>
          <w:bCs/>
          <w:sz w:val="28"/>
          <w:szCs w:val="28"/>
        </w:rPr>
        <w:t>u theo th</w:t>
      </w:r>
      <w:r w:rsidR="00541C06" w:rsidRPr="0058261F">
        <w:rPr>
          <w:rFonts w:hint="eastAsia"/>
          <w:bCs/>
          <w:sz w:val="28"/>
          <w:szCs w:val="28"/>
        </w:rPr>
        <w:t>á</w:t>
      </w:r>
      <w:r w:rsidR="00541C06" w:rsidRPr="0058261F">
        <w:rPr>
          <w:bCs/>
          <w:sz w:val="28"/>
          <w:szCs w:val="28"/>
        </w:rPr>
        <w:t>ng</w:t>
      </w:r>
      <w:r w:rsidR="00B32006" w:rsidRPr="0058261F">
        <w:rPr>
          <w:bCs/>
          <w:sz w:val="28"/>
          <w:szCs w:val="28"/>
        </w:rPr>
        <w:t>.</w:t>
      </w:r>
    </w:p>
    <w:p w14:paraId="0A93BEF1" w14:textId="3317FD23" w:rsidR="003737B5" w:rsidRPr="0058261F" w:rsidRDefault="003737B5" w:rsidP="00475CEC">
      <w:pPr>
        <w:pStyle w:val="Bodytext2"/>
        <w:tabs>
          <w:tab w:val="left" w:pos="709"/>
        </w:tabs>
        <w:spacing w:before="0" w:line="264" w:lineRule="auto"/>
        <w:rPr>
          <w:bCs/>
          <w:sz w:val="28"/>
          <w:szCs w:val="28"/>
        </w:rPr>
      </w:pPr>
      <w:r w:rsidRPr="0058261F">
        <w:rPr>
          <w:bCs/>
          <w:sz w:val="28"/>
          <w:szCs w:val="28"/>
        </w:rPr>
        <w:tab/>
        <w:t>- Các cá nhân lập kế hoạch thực hiện KPI/KRI theo tháng, quý, năm của mình và báo cáo Trưởng các đơn vị thông qua.</w:t>
      </w:r>
    </w:p>
    <w:p w14:paraId="4245F9B6" w14:textId="23C7E097" w:rsidR="000C4EA5" w:rsidRDefault="00B32006" w:rsidP="000C4EA5">
      <w:pPr>
        <w:pStyle w:val="Bodytext2"/>
        <w:tabs>
          <w:tab w:val="left" w:pos="709"/>
        </w:tabs>
        <w:spacing w:before="0" w:line="264" w:lineRule="auto"/>
        <w:rPr>
          <w:bCs/>
          <w:sz w:val="28"/>
          <w:szCs w:val="28"/>
        </w:rPr>
      </w:pPr>
      <w:r w:rsidRPr="0058261F">
        <w:rPr>
          <w:bCs/>
          <w:sz w:val="28"/>
          <w:szCs w:val="28"/>
        </w:rPr>
        <w:tab/>
        <w:t xml:space="preserve">- Kế hoạch thực hiện KPI/KRI gửi cho Ban TCNS trước ngày </w:t>
      </w:r>
      <w:r w:rsidR="000C4EA5">
        <w:rPr>
          <w:bCs/>
          <w:sz w:val="28"/>
          <w:szCs w:val="28"/>
        </w:rPr>
        <w:t>mùng 10 tháng đầu tiên của quý.</w:t>
      </w:r>
    </w:p>
    <w:p w14:paraId="45FFC604" w14:textId="77777777" w:rsidR="000C4EA5" w:rsidRPr="000C4EA5" w:rsidRDefault="000C4EA5" w:rsidP="000C4EA5">
      <w:pPr>
        <w:pStyle w:val="Bodytext2"/>
        <w:tabs>
          <w:tab w:val="left" w:pos="709"/>
        </w:tabs>
        <w:spacing w:before="0" w:line="264" w:lineRule="auto"/>
        <w:rPr>
          <w:bCs/>
          <w:sz w:val="12"/>
          <w:szCs w:val="28"/>
        </w:rPr>
      </w:pPr>
    </w:p>
    <w:p w14:paraId="446B2679" w14:textId="005C5409" w:rsidR="00093302" w:rsidRDefault="00D53043" w:rsidP="000C4EA5">
      <w:pPr>
        <w:pStyle w:val="Bodytext2"/>
        <w:tabs>
          <w:tab w:val="left" w:pos="709"/>
        </w:tabs>
        <w:spacing w:before="0" w:line="264" w:lineRule="auto"/>
        <w:jc w:val="center"/>
        <w:rPr>
          <w:b/>
          <w:bCs/>
          <w:sz w:val="28"/>
          <w:szCs w:val="28"/>
          <w:lang w:val="vi-VN"/>
        </w:rPr>
      </w:pPr>
      <w:r w:rsidRPr="00D53043">
        <w:rPr>
          <w:b/>
          <w:bCs/>
          <w:sz w:val="28"/>
          <w:szCs w:val="28"/>
        </w:rPr>
        <w:t xml:space="preserve">PHẦN III </w:t>
      </w:r>
      <w:r w:rsidR="006B065A">
        <w:rPr>
          <w:b/>
          <w:bCs/>
          <w:sz w:val="28"/>
          <w:szCs w:val="28"/>
        </w:rPr>
        <w:t xml:space="preserve">– THEO DÕI </w:t>
      </w:r>
      <w:r w:rsidR="00BD6EB0">
        <w:rPr>
          <w:b/>
          <w:bCs/>
          <w:sz w:val="28"/>
          <w:szCs w:val="28"/>
          <w:lang w:val="vi-VN"/>
        </w:rPr>
        <w:t>VÀ ĐÁNH GIÁ KPI</w:t>
      </w:r>
    </w:p>
    <w:p w14:paraId="711082CE" w14:textId="77777777" w:rsidR="000C4EA5" w:rsidRPr="000C4EA5" w:rsidRDefault="000C4EA5" w:rsidP="000C4EA5">
      <w:pPr>
        <w:pStyle w:val="Bodytext2"/>
        <w:tabs>
          <w:tab w:val="left" w:pos="709"/>
        </w:tabs>
        <w:spacing w:before="0" w:line="264" w:lineRule="auto"/>
        <w:jc w:val="center"/>
        <w:rPr>
          <w:bCs/>
          <w:sz w:val="6"/>
          <w:szCs w:val="28"/>
        </w:rPr>
      </w:pPr>
    </w:p>
    <w:p w14:paraId="74C72F3A" w14:textId="094A4B03" w:rsidR="00475CEC" w:rsidRPr="00CD4ABC" w:rsidRDefault="00475CEC" w:rsidP="00475CEC">
      <w:pPr>
        <w:pStyle w:val="Bodytext2"/>
        <w:tabs>
          <w:tab w:val="left" w:pos="709"/>
        </w:tabs>
        <w:spacing w:before="0" w:line="264" w:lineRule="auto"/>
        <w:rPr>
          <w:b/>
          <w:bCs/>
          <w:sz w:val="28"/>
          <w:szCs w:val="28"/>
          <w:lang w:val="vi-VN"/>
        </w:rPr>
      </w:pPr>
      <w:r>
        <w:rPr>
          <w:bCs/>
          <w:sz w:val="28"/>
          <w:szCs w:val="28"/>
          <w:lang w:val="vi-VN"/>
        </w:rPr>
        <w:tab/>
      </w:r>
      <w:r>
        <w:rPr>
          <w:bCs/>
          <w:sz w:val="28"/>
          <w:szCs w:val="28"/>
          <w:lang w:val="vi-VN"/>
        </w:rPr>
        <w:tab/>
      </w:r>
      <w:r w:rsidRPr="004A1B73">
        <w:rPr>
          <w:b/>
          <w:bCs/>
          <w:sz w:val="28"/>
          <w:szCs w:val="28"/>
          <w:lang w:val="vi-VN"/>
        </w:rPr>
        <w:t xml:space="preserve">Bước </w:t>
      </w:r>
      <w:r w:rsidR="00AD5794">
        <w:rPr>
          <w:b/>
          <w:bCs/>
          <w:sz w:val="28"/>
          <w:szCs w:val="28"/>
        </w:rPr>
        <w:t>11</w:t>
      </w:r>
      <w:r w:rsidR="00C14634">
        <w:rPr>
          <w:b/>
          <w:bCs/>
          <w:sz w:val="28"/>
          <w:szCs w:val="28"/>
        </w:rPr>
        <w:t>.</w:t>
      </w:r>
      <w:r w:rsidRPr="004A1B73">
        <w:rPr>
          <w:b/>
          <w:bCs/>
          <w:sz w:val="28"/>
          <w:szCs w:val="28"/>
          <w:lang w:val="vi-VN"/>
        </w:rPr>
        <w:t xml:space="preserve"> </w:t>
      </w:r>
      <w:r w:rsidR="009E43D7">
        <w:rPr>
          <w:b/>
          <w:bCs/>
          <w:sz w:val="28"/>
          <w:szCs w:val="28"/>
        </w:rPr>
        <w:t>Cập nhật và t</w:t>
      </w:r>
      <w:r w:rsidRPr="00DB1E14">
        <w:rPr>
          <w:b/>
          <w:bCs/>
          <w:sz w:val="28"/>
          <w:szCs w:val="28"/>
        </w:rPr>
        <w:t xml:space="preserve">heo dõi </w:t>
      </w:r>
      <w:r w:rsidR="009E43D7">
        <w:rPr>
          <w:b/>
          <w:bCs/>
          <w:sz w:val="28"/>
          <w:szCs w:val="28"/>
        </w:rPr>
        <w:t>kết quả</w:t>
      </w:r>
      <w:r w:rsidRPr="00DB1E14">
        <w:rPr>
          <w:b/>
          <w:bCs/>
          <w:sz w:val="28"/>
          <w:szCs w:val="28"/>
        </w:rPr>
        <w:t xml:space="preserve"> thực hiện KPI</w:t>
      </w:r>
      <w:r w:rsidR="004F4D70">
        <w:rPr>
          <w:b/>
          <w:bCs/>
          <w:sz w:val="28"/>
          <w:szCs w:val="28"/>
        </w:rPr>
        <w:t>/KRI</w:t>
      </w:r>
    </w:p>
    <w:p w14:paraId="15ECE971" w14:textId="022C5B87" w:rsidR="007212B1" w:rsidRDefault="00475CEC" w:rsidP="007212B1">
      <w:pPr>
        <w:pStyle w:val="Bodytext2"/>
        <w:tabs>
          <w:tab w:val="left" w:pos="709"/>
        </w:tabs>
        <w:spacing w:before="0" w:line="264" w:lineRule="auto"/>
        <w:rPr>
          <w:bCs/>
          <w:sz w:val="28"/>
          <w:szCs w:val="28"/>
        </w:rPr>
      </w:pPr>
      <w:r>
        <w:rPr>
          <w:bCs/>
          <w:sz w:val="28"/>
          <w:szCs w:val="28"/>
        </w:rPr>
        <w:tab/>
      </w:r>
      <w:r w:rsidR="007212B1">
        <w:rPr>
          <w:bCs/>
          <w:sz w:val="28"/>
          <w:szCs w:val="28"/>
        </w:rPr>
        <w:t>Việc cập nhật, theo dõi, kiểm soát kết quả thực hiện KPI</w:t>
      </w:r>
      <w:r w:rsidR="004F4D70">
        <w:rPr>
          <w:bCs/>
          <w:sz w:val="28"/>
          <w:szCs w:val="28"/>
        </w:rPr>
        <w:t>/KRI</w:t>
      </w:r>
      <w:r w:rsidR="007212B1">
        <w:rPr>
          <w:bCs/>
          <w:sz w:val="28"/>
          <w:szCs w:val="28"/>
        </w:rPr>
        <w:t xml:space="preserve"> được tiến hành thường xuyên. Cụ thể:</w:t>
      </w:r>
    </w:p>
    <w:p w14:paraId="3F2EE463" w14:textId="7AC00EAD" w:rsidR="00BA0F6F" w:rsidRPr="00BA0F6F" w:rsidRDefault="007212B1" w:rsidP="00475CEC">
      <w:pPr>
        <w:pStyle w:val="Bodytext2"/>
        <w:tabs>
          <w:tab w:val="left" w:pos="709"/>
        </w:tabs>
        <w:spacing w:before="0" w:line="264" w:lineRule="auto"/>
        <w:rPr>
          <w:bCs/>
          <w:i/>
          <w:sz w:val="28"/>
          <w:szCs w:val="28"/>
        </w:rPr>
      </w:pPr>
      <w:r>
        <w:rPr>
          <w:bCs/>
          <w:sz w:val="28"/>
          <w:szCs w:val="28"/>
        </w:rPr>
        <w:tab/>
      </w:r>
      <w:r w:rsidR="00BA0F6F" w:rsidRPr="00BA0F6F">
        <w:rPr>
          <w:bCs/>
          <w:i/>
          <w:sz w:val="28"/>
          <w:szCs w:val="28"/>
        </w:rPr>
        <w:t>a. Cập nhật tiến độ thực hiện KPI</w:t>
      </w:r>
      <w:r w:rsidR="004F4D70">
        <w:rPr>
          <w:bCs/>
          <w:i/>
          <w:sz w:val="28"/>
          <w:szCs w:val="28"/>
        </w:rPr>
        <w:t>/KRI</w:t>
      </w:r>
    </w:p>
    <w:p w14:paraId="52F9A4EB" w14:textId="34FFEB60" w:rsidR="009D6DF9" w:rsidRDefault="00BA0F6F" w:rsidP="00475CEC">
      <w:pPr>
        <w:pStyle w:val="Bodytext2"/>
        <w:tabs>
          <w:tab w:val="left" w:pos="709"/>
        </w:tabs>
        <w:spacing w:before="0" w:line="264" w:lineRule="auto"/>
        <w:rPr>
          <w:bCs/>
          <w:sz w:val="28"/>
          <w:szCs w:val="28"/>
        </w:rPr>
      </w:pPr>
      <w:r>
        <w:rPr>
          <w:bCs/>
          <w:sz w:val="28"/>
          <w:szCs w:val="28"/>
        </w:rPr>
        <w:tab/>
      </w:r>
      <w:r w:rsidR="007212B1">
        <w:rPr>
          <w:bCs/>
          <w:sz w:val="28"/>
          <w:szCs w:val="28"/>
        </w:rPr>
        <w:t>- Cuối tuần, các cá nhân cập nhật kết quả thực hiện công việc lên Bảng KPI</w:t>
      </w:r>
      <w:r w:rsidR="004F4D70">
        <w:rPr>
          <w:bCs/>
          <w:sz w:val="28"/>
          <w:szCs w:val="28"/>
        </w:rPr>
        <w:t>/KRI</w:t>
      </w:r>
      <w:r w:rsidR="007212B1">
        <w:rPr>
          <w:bCs/>
          <w:sz w:val="28"/>
          <w:szCs w:val="28"/>
        </w:rPr>
        <w:t xml:space="preserve"> của đơn vị</w:t>
      </w:r>
      <w:r w:rsidR="00F526DC">
        <w:rPr>
          <w:bCs/>
          <w:sz w:val="28"/>
          <w:szCs w:val="28"/>
        </w:rPr>
        <w:t>.</w:t>
      </w:r>
      <w:r w:rsidR="007212B1">
        <w:rPr>
          <w:bCs/>
          <w:sz w:val="28"/>
          <w:szCs w:val="28"/>
        </w:rPr>
        <w:t xml:space="preserve"> </w:t>
      </w:r>
    </w:p>
    <w:p w14:paraId="11BA499E" w14:textId="5ECCEF42" w:rsidR="007212B1" w:rsidRDefault="009D6DF9" w:rsidP="00475CEC">
      <w:pPr>
        <w:pStyle w:val="Bodytext2"/>
        <w:tabs>
          <w:tab w:val="left" w:pos="709"/>
        </w:tabs>
        <w:spacing w:before="0" w:line="264" w:lineRule="auto"/>
        <w:rPr>
          <w:bCs/>
          <w:sz w:val="28"/>
          <w:szCs w:val="28"/>
        </w:rPr>
      </w:pPr>
      <w:r>
        <w:rPr>
          <w:bCs/>
          <w:sz w:val="28"/>
          <w:szCs w:val="28"/>
        </w:rPr>
        <w:tab/>
      </w:r>
      <w:r>
        <w:rPr>
          <w:bCs/>
          <w:sz w:val="28"/>
          <w:szCs w:val="28"/>
          <w:lang w:val="vi-VN"/>
        </w:rPr>
        <w:t xml:space="preserve">- </w:t>
      </w:r>
      <w:r w:rsidR="007212B1">
        <w:rPr>
          <w:bCs/>
          <w:sz w:val="28"/>
          <w:szCs w:val="28"/>
        </w:rPr>
        <w:t xml:space="preserve">Cuối tháng, các </w:t>
      </w:r>
      <w:r>
        <w:rPr>
          <w:bCs/>
          <w:sz w:val="28"/>
          <w:szCs w:val="28"/>
          <w:lang w:val="vi-VN"/>
        </w:rPr>
        <w:t xml:space="preserve">Ban </w:t>
      </w:r>
      <w:r w:rsidR="007212B1">
        <w:rPr>
          <w:bCs/>
          <w:sz w:val="28"/>
          <w:szCs w:val="28"/>
        </w:rPr>
        <w:t xml:space="preserve">CMNV cập nhật kết quả thực hiện </w:t>
      </w:r>
      <w:r w:rsidR="000409ED">
        <w:rPr>
          <w:bCs/>
          <w:sz w:val="28"/>
          <w:szCs w:val="28"/>
        </w:rPr>
        <w:t xml:space="preserve">KPI/KRI của </w:t>
      </w:r>
      <w:r w:rsidR="004A1F87">
        <w:rPr>
          <w:bCs/>
          <w:sz w:val="28"/>
          <w:szCs w:val="28"/>
        </w:rPr>
        <w:t>mình</w:t>
      </w:r>
      <w:r w:rsidR="000409ED" w:rsidRPr="00CC64C8">
        <w:rPr>
          <w:bCs/>
          <w:strike/>
          <w:sz w:val="28"/>
          <w:szCs w:val="28"/>
        </w:rPr>
        <w:t xml:space="preserve"> </w:t>
      </w:r>
      <w:r w:rsidR="00DA3A47">
        <w:rPr>
          <w:bCs/>
          <w:sz w:val="28"/>
          <w:szCs w:val="28"/>
        </w:rPr>
        <w:t xml:space="preserve">và </w:t>
      </w:r>
      <w:r w:rsidR="008C0DC5">
        <w:rPr>
          <w:bCs/>
          <w:sz w:val="28"/>
          <w:szCs w:val="28"/>
        </w:rPr>
        <w:t>NĐDV cập nh</w:t>
      </w:r>
      <w:r w:rsidR="000409ED">
        <w:rPr>
          <w:bCs/>
          <w:sz w:val="28"/>
          <w:szCs w:val="28"/>
        </w:rPr>
        <w:t>ật</w:t>
      </w:r>
      <w:r w:rsidR="008C0DC5">
        <w:rPr>
          <w:bCs/>
          <w:sz w:val="28"/>
          <w:szCs w:val="28"/>
        </w:rPr>
        <w:t xml:space="preserve"> kết quả thực hiện công việc </w:t>
      </w:r>
      <w:r w:rsidR="000409ED">
        <w:rPr>
          <w:bCs/>
          <w:sz w:val="28"/>
          <w:szCs w:val="28"/>
        </w:rPr>
        <w:t xml:space="preserve">của mình </w:t>
      </w:r>
      <w:r w:rsidR="008C0DC5">
        <w:rPr>
          <w:bCs/>
          <w:sz w:val="28"/>
          <w:szCs w:val="28"/>
        </w:rPr>
        <w:t xml:space="preserve">theo chỉ tiêu F (tài chính) </w:t>
      </w:r>
      <w:r w:rsidR="007212B1">
        <w:rPr>
          <w:bCs/>
          <w:sz w:val="28"/>
          <w:szCs w:val="28"/>
        </w:rPr>
        <w:t xml:space="preserve">lên Bảng </w:t>
      </w:r>
      <w:r w:rsidR="00F526DC">
        <w:rPr>
          <w:bCs/>
          <w:sz w:val="28"/>
          <w:szCs w:val="28"/>
        </w:rPr>
        <w:t xml:space="preserve">theo dõi tiến độ </w:t>
      </w:r>
      <w:r w:rsidR="007212B1">
        <w:rPr>
          <w:bCs/>
          <w:sz w:val="28"/>
          <w:szCs w:val="28"/>
        </w:rPr>
        <w:t xml:space="preserve">KPI </w:t>
      </w:r>
      <w:r w:rsidR="00F526DC">
        <w:rPr>
          <w:bCs/>
          <w:sz w:val="28"/>
          <w:szCs w:val="28"/>
        </w:rPr>
        <w:t xml:space="preserve">của </w:t>
      </w:r>
      <w:r w:rsidR="007212B1">
        <w:rPr>
          <w:bCs/>
          <w:sz w:val="28"/>
          <w:szCs w:val="28"/>
        </w:rPr>
        <w:t>VIMC.</w:t>
      </w:r>
    </w:p>
    <w:p w14:paraId="4BF936AE" w14:textId="6B8FB378" w:rsidR="00924C60" w:rsidRDefault="008C0DC5" w:rsidP="00924C60">
      <w:pPr>
        <w:pStyle w:val="Bodytext2"/>
        <w:tabs>
          <w:tab w:val="left" w:pos="709"/>
        </w:tabs>
        <w:spacing w:before="0" w:line="264" w:lineRule="auto"/>
        <w:rPr>
          <w:bCs/>
          <w:sz w:val="28"/>
          <w:szCs w:val="28"/>
        </w:rPr>
      </w:pPr>
      <w:r>
        <w:rPr>
          <w:bCs/>
          <w:sz w:val="28"/>
          <w:szCs w:val="28"/>
        </w:rPr>
        <w:tab/>
      </w:r>
      <w:r w:rsidRPr="0058261F">
        <w:rPr>
          <w:bCs/>
          <w:sz w:val="28"/>
          <w:szCs w:val="28"/>
        </w:rPr>
        <w:t xml:space="preserve">- Cuối quý, các </w:t>
      </w:r>
      <w:r w:rsidRPr="0058261F">
        <w:rPr>
          <w:bCs/>
          <w:sz w:val="28"/>
          <w:szCs w:val="28"/>
          <w:lang w:val="vi-VN"/>
        </w:rPr>
        <w:t xml:space="preserve">Ban </w:t>
      </w:r>
      <w:r w:rsidRPr="0058261F">
        <w:rPr>
          <w:bCs/>
          <w:sz w:val="28"/>
          <w:szCs w:val="28"/>
        </w:rPr>
        <w:t xml:space="preserve">CMNV và NĐDV cập nhật kết quả thực hiện công việc </w:t>
      </w:r>
      <w:r w:rsidR="00924C60" w:rsidRPr="0058261F">
        <w:rPr>
          <w:bCs/>
          <w:sz w:val="28"/>
          <w:szCs w:val="28"/>
        </w:rPr>
        <w:t xml:space="preserve">trong quý </w:t>
      </w:r>
      <w:r w:rsidRPr="0058261F">
        <w:rPr>
          <w:bCs/>
          <w:sz w:val="28"/>
          <w:szCs w:val="28"/>
        </w:rPr>
        <w:t xml:space="preserve">và </w:t>
      </w:r>
      <w:r w:rsidR="00924C60" w:rsidRPr="0058261F">
        <w:rPr>
          <w:bCs/>
          <w:sz w:val="28"/>
          <w:szCs w:val="28"/>
        </w:rPr>
        <w:t>thiết lập kế hoạch</w:t>
      </w:r>
      <w:r w:rsidRPr="0058261F">
        <w:rPr>
          <w:bCs/>
          <w:sz w:val="28"/>
          <w:szCs w:val="28"/>
        </w:rPr>
        <w:t xml:space="preserve"> </w:t>
      </w:r>
      <w:r w:rsidR="00190ED8" w:rsidRPr="0058261F">
        <w:rPr>
          <w:bCs/>
          <w:sz w:val="28"/>
          <w:szCs w:val="28"/>
        </w:rPr>
        <w:t>quý</w:t>
      </w:r>
      <w:r w:rsidRPr="0058261F">
        <w:rPr>
          <w:bCs/>
          <w:sz w:val="28"/>
          <w:szCs w:val="28"/>
        </w:rPr>
        <w:t xml:space="preserve"> tiếp theo</w:t>
      </w:r>
      <w:r w:rsidR="00924C60" w:rsidRPr="0058261F">
        <w:rPr>
          <w:bCs/>
          <w:sz w:val="28"/>
          <w:szCs w:val="28"/>
        </w:rPr>
        <w:t>, xây dựng hành động cốt lõi (CFS) để thực hiện mục tiêu theo từng tháng</w:t>
      </w:r>
      <w:r w:rsidRPr="0058261F">
        <w:rPr>
          <w:bCs/>
          <w:sz w:val="28"/>
          <w:szCs w:val="28"/>
        </w:rPr>
        <w:t xml:space="preserve"> </w:t>
      </w:r>
      <w:r w:rsidR="00190ED8" w:rsidRPr="0058261F">
        <w:rPr>
          <w:bCs/>
          <w:sz w:val="28"/>
          <w:szCs w:val="28"/>
        </w:rPr>
        <w:t>của đơn vị mình</w:t>
      </w:r>
      <w:r w:rsidR="00924C60" w:rsidRPr="0058261F">
        <w:rPr>
          <w:bCs/>
          <w:sz w:val="28"/>
          <w:szCs w:val="28"/>
        </w:rPr>
        <w:t>, cập nhật</w:t>
      </w:r>
      <w:r w:rsidR="00190ED8" w:rsidRPr="0058261F">
        <w:rPr>
          <w:bCs/>
          <w:sz w:val="28"/>
          <w:szCs w:val="28"/>
        </w:rPr>
        <w:t xml:space="preserve"> </w:t>
      </w:r>
      <w:r w:rsidRPr="0058261F">
        <w:rPr>
          <w:bCs/>
          <w:sz w:val="28"/>
          <w:szCs w:val="28"/>
        </w:rPr>
        <w:t xml:space="preserve">lên Bảng theo dõi tiến độ KPI </w:t>
      </w:r>
      <w:r w:rsidR="00F526DC" w:rsidRPr="0058261F">
        <w:rPr>
          <w:bCs/>
          <w:sz w:val="28"/>
          <w:szCs w:val="28"/>
        </w:rPr>
        <w:t>của</w:t>
      </w:r>
      <w:r w:rsidRPr="0058261F">
        <w:rPr>
          <w:bCs/>
          <w:sz w:val="28"/>
          <w:szCs w:val="28"/>
        </w:rPr>
        <w:t xml:space="preserve"> VIMC</w:t>
      </w:r>
      <w:r w:rsidR="00CC64C8" w:rsidRPr="0058261F">
        <w:rPr>
          <w:bCs/>
          <w:sz w:val="28"/>
          <w:szCs w:val="28"/>
        </w:rPr>
        <w:t>.</w:t>
      </w:r>
    </w:p>
    <w:p w14:paraId="300A2D75" w14:textId="58F59B43" w:rsidR="00BA0F6F" w:rsidRPr="00BA0F6F" w:rsidRDefault="00BA0F6F" w:rsidP="00BA0F6F">
      <w:pPr>
        <w:pStyle w:val="Bodytext2"/>
        <w:tabs>
          <w:tab w:val="left" w:pos="709"/>
        </w:tabs>
        <w:spacing w:before="0" w:line="264" w:lineRule="auto"/>
        <w:rPr>
          <w:bCs/>
          <w:i/>
          <w:sz w:val="28"/>
          <w:szCs w:val="28"/>
        </w:rPr>
      </w:pPr>
      <w:r>
        <w:rPr>
          <w:bCs/>
          <w:sz w:val="28"/>
          <w:szCs w:val="28"/>
        </w:rPr>
        <w:tab/>
      </w:r>
      <w:r>
        <w:rPr>
          <w:bCs/>
          <w:i/>
          <w:sz w:val="28"/>
          <w:szCs w:val="28"/>
        </w:rPr>
        <w:t>b.</w:t>
      </w:r>
      <w:r w:rsidRPr="00BA0F6F">
        <w:rPr>
          <w:bCs/>
          <w:i/>
          <w:sz w:val="28"/>
          <w:szCs w:val="28"/>
        </w:rPr>
        <w:t xml:space="preserve"> </w:t>
      </w:r>
      <w:r>
        <w:rPr>
          <w:bCs/>
          <w:i/>
          <w:sz w:val="28"/>
          <w:szCs w:val="28"/>
        </w:rPr>
        <w:t>Theo dõi</w:t>
      </w:r>
      <w:r w:rsidR="00F526DC">
        <w:rPr>
          <w:bCs/>
          <w:i/>
          <w:sz w:val="28"/>
          <w:szCs w:val="28"/>
        </w:rPr>
        <w:t>, kiểm soát</w:t>
      </w:r>
      <w:r>
        <w:rPr>
          <w:bCs/>
          <w:i/>
          <w:sz w:val="28"/>
          <w:szCs w:val="28"/>
        </w:rPr>
        <w:t xml:space="preserve"> kết quả</w:t>
      </w:r>
      <w:r w:rsidRPr="00BA0F6F">
        <w:rPr>
          <w:bCs/>
          <w:i/>
          <w:sz w:val="28"/>
          <w:szCs w:val="28"/>
        </w:rPr>
        <w:t xml:space="preserve"> thực hiện KPI</w:t>
      </w:r>
      <w:r w:rsidR="004F4D70">
        <w:rPr>
          <w:bCs/>
          <w:i/>
          <w:sz w:val="28"/>
          <w:szCs w:val="28"/>
        </w:rPr>
        <w:t>/KRI</w:t>
      </w:r>
    </w:p>
    <w:p w14:paraId="286828DA" w14:textId="61524DED" w:rsidR="00BA0F6F" w:rsidRPr="000409ED" w:rsidRDefault="007212B1" w:rsidP="007212B1">
      <w:pPr>
        <w:pStyle w:val="Bodytext2"/>
        <w:tabs>
          <w:tab w:val="left" w:pos="709"/>
        </w:tabs>
        <w:spacing w:before="0" w:line="264" w:lineRule="auto"/>
        <w:rPr>
          <w:bCs/>
          <w:strike/>
          <w:sz w:val="28"/>
          <w:szCs w:val="28"/>
        </w:rPr>
      </w:pPr>
      <w:r>
        <w:rPr>
          <w:bCs/>
          <w:sz w:val="28"/>
          <w:szCs w:val="28"/>
        </w:rPr>
        <w:tab/>
      </w:r>
      <w:r w:rsidR="00BA0F6F">
        <w:rPr>
          <w:bCs/>
          <w:sz w:val="28"/>
          <w:szCs w:val="28"/>
        </w:rPr>
        <w:t>- Trưởng đơn vị theo dõi, kiểm soát kết quả thực hiện KPI</w:t>
      </w:r>
      <w:r w:rsidR="004F4D70">
        <w:rPr>
          <w:bCs/>
          <w:sz w:val="28"/>
          <w:szCs w:val="28"/>
        </w:rPr>
        <w:t>/KRI</w:t>
      </w:r>
      <w:r w:rsidR="00BA0F6F">
        <w:rPr>
          <w:bCs/>
          <w:sz w:val="28"/>
          <w:szCs w:val="28"/>
        </w:rPr>
        <w:t xml:space="preserve"> của cá nhân thuộc đơn vị</w:t>
      </w:r>
      <w:r w:rsidR="00C25888">
        <w:rPr>
          <w:bCs/>
          <w:sz w:val="28"/>
          <w:szCs w:val="28"/>
        </w:rPr>
        <w:t>.</w:t>
      </w:r>
    </w:p>
    <w:p w14:paraId="0DB18056" w14:textId="2D846F37" w:rsidR="00F526DC" w:rsidRPr="00F526DC" w:rsidRDefault="00BA0F6F" w:rsidP="00F526DC">
      <w:pPr>
        <w:pStyle w:val="Bodytext2"/>
        <w:tabs>
          <w:tab w:val="left" w:pos="709"/>
        </w:tabs>
        <w:spacing w:before="0" w:line="264" w:lineRule="auto"/>
        <w:rPr>
          <w:bCs/>
          <w:sz w:val="28"/>
          <w:szCs w:val="28"/>
        </w:rPr>
      </w:pPr>
      <w:r>
        <w:rPr>
          <w:bCs/>
          <w:sz w:val="28"/>
          <w:szCs w:val="28"/>
        </w:rPr>
        <w:tab/>
      </w:r>
      <w:r w:rsidR="007212B1">
        <w:rPr>
          <w:bCs/>
          <w:sz w:val="28"/>
          <w:szCs w:val="28"/>
        </w:rPr>
        <w:t>-</w:t>
      </w:r>
      <w:r w:rsidR="000B25C7">
        <w:rPr>
          <w:bCs/>
          <w:sz w:val="28"/>
          <w:szCs w:val="28"/>
        </w:rPr>
        <w:t xml:space="preserve"> </w:t>
      </w:r>
      <w:r w:rsidR="00F526DC">
        <w:rPr>
          <w:bCs/>
          <w:sz w:val="28"/>
          <w:szCs w:val="28"/>
        </w:rPr>
        <w:t>V</w:t>
      </w:r>
      <w:r w:rsidR="008C0DC5">
        <w:rPr>
          <w:bCs/>
          <w:sz w:val="28"/>
          <w:szCs w:val="28"/>
        </w:rPr>
        <w:t>PCQ</w:t>
      </w:r>
      <w:r w:rsidR="00B30BD9">
        <w:rPr>
          <w:bCs/>
          <w:sz w:val="28"/>
          <w:szCs w:val="28"/>
        </w:rPr>
        <w:t xml:space="preserve"> </w:t>
      </w:r>
      <w:r w:rsidR="00F526DC">
        <w:rPr>
          <w:bCs/>
          <w:sz w:val="28"/>
          <w:szCs w:val="28"/>
        </w:rPr>
        <w:t>theo dõi</w:t>
      </w:r>
      <w:r w:rsidR="00475CEC">
        <w:rPr>
          <w:bCs/>
          <w:sz w:val="28"/>
          <w:szCs w:val="28"/>
        </w:rPr>
        <w:t xml:space="preserve"> kết quả thực hiện</w:t>
      </w:r>
      <w:r w:rsidR="00CC7D20">
        <w:rPr>
          <w:bCs/>
          <w:sz w:val="28"/>
          <w:szCs w:val="28"/>
        </w:rPr>
        <w:t xml:space="preserve"> KPI</w:t>
      </w:r>
      <w:r w:rsidR="004F4D70">
        <w:rPr>
          <w:bCs/>
          <w:sz w:val="28"/>
          <w:szCs w:val="28"/>
        </w:rPr>
        <w:t>/KRI</w:t>
      </w:r>
      <w:r w:rsidR="00CC7D20">
        <w:rPr>
          <w:bCs/>
          <w:sz w:val="28"/>
          <w:szCs w:val="28"/>
        </w:rPr>
        <w:t xml:space="preserve"> của </w:t>
      </w:r>
      <w:r w:rsidR="009A55F3">
        <w:rPr>
          <w:bCs/>
          <w:sz w:val="28"/>
          <w:szCs w:val="28"/>
        </w:rPr>
        <w:t>các Ban CMNV</w:t>
      </w:r>
      <w:r w:rsidR="00F31814">
        <w:rPr>
          <w:bCs/>
          <w:sz w:val="28"/>
          <w:szCs w:val="28"/>
        </w:rPr>
        <w:t>,</w:t>
      </w:r>
      <w:r w:rsidR="008A336F">
        <w:rPr>
          <w:bCs/>
          <w:sz w:val="28"/>
          <w:szCs w:val="28"/>
        </w:rPr>
        <w:t xml:space="preserve"> </w:t>
      </w:r>
      <w:r w:rsidR="0061619A">
        <w:rPr>
          <w:bCs/>
          <w:sz w:val="28"/>
          <w:szCs w:val="28"/>
        </w:rPr>
        <w:t>đưa ra các cảnh báo khi phát hiện nguy cơ chậm/không hoàn thành mục tiêu KPI</w:t>
      </w:r>
      <w:r w:rsidR="00C43667">
        <w:rPr>
          <w:bCs/>
          <w:sz w:val="28"/>
          <w:szCs w:val="28"/>
        </w:rPr>
        <w:t>,</w:t>
      </w:r>
      <w:r w:rsidR="0061619A">
        <w:rPr>
          <w:bCs/>
          <w:sz w:val="28"/>
          <w:szCs w:val="28"/>
        </w:rPr>
        <w:t xml:space="preserve"> </w:t>
      </w:r>
      <w:r w:rsidR="00475CEC">
        <w:rPr>
          <w:bCs/>
          <w:sz w:val="28"/>
          <w:szCs w:val="28"/>
        </w:rPr>
        <w:t xml:space="preserve">tổng hợp </w:t>
      </w:r>
      <w:r w:rsidR="008C0DC5">
        <w:rPr>
          <w:bCs/>
          <w:sz w:val="28"/>
          <w:szCs w:val="28"/>
        </w:rPr>
        <w:t xml:space="preserve">thành báo cáo </w:t>
      </w:r>
      <w:r w:rsidR="008A336F">
        <w:rPr>
          <w:bCs/>
          <w:sz w:val="28"/>
          <w:szCs w:val="28"/>
        </w:rPr>
        <w:t xml:space="preserve">gửi Tổng giám </w:t>
      </w:r>
      <w:r w:rsidR="004E335F">
        <w:rPr>
          <w:bCs/>
          <w:sz w:val="28"/>
          <w:szCs w:val="28"/>
          <w:lang w:val="vi-VN"/>
        </w:rPr>
        <w:t>đốc</w:t>
      </w:r>
      <w:r w:rsidR="00F526DC">
        <w:rPr>
          <w:bCs/>
          <w:sz w:val="28"/>
          <w:szCs w:val="28"/>
        </w:rPr>
        <w:t xml:space="preserve"> t</w:t>
      </w:r>
      <w:r w:rsidR="00F526DC">
        <w:rPr>
          <w:bCs/>
          <w:sz w:val="28"/>
          <w:szCs w:val="28"/>
          <w:lang w:val="vi-VN"/>
        </w:rPr>
        <w:t>rước cuộc họp giao ban tháng 02 ngày</w:t>
      </w:r>
      <w:r w:rsidR="00F526DC">
        <w:rPr>
          <w:bCs/>
          <w:sz w:val="28"/>
          <w:szCs w:val="28"/>
        </w:rPr>
        <w:t>.</w:t>
      </w:r>
    </w:p>
    <w:p w14:paraId="34F31399" w14:textId="6C693148" w:rsidR="00093302" w:rsidRPr="00BD6EB0" w:rsidRDefault="00F526DC" w:rsidP="00C118A6">
      <w:pPr>
        <w:pStyle w:val="Bodytext2"/>
        <w:tabs>
          <w:tab w:val="left" w:pos="709"/>
        </w:tabs>
        <w:spacing w:before="0" w:line="264" w:lineRule="auto"/>
        <w:rPr>
          <w:bCs/>
          <w:sz w:val="28"/>
          <w:szCs w:val="28"/>
        </w:rPr>
      </w:pPr>
      <w:r>
        <w:rPr>
          <w:bCs/>
          <w:sz w:val="28"/>
          <w:szCs w:val="28"/>
        </w:rPr>
        <w:tab/>
      </w:r>
      <w:r w:rsidRPr="00831A40">
        <w:rPr>
          <w:bCs/>
          <w:sz w:val="28"/>
          <w:szCs w:val="28"/>
        </w:rPr>
        <w:t xml:space="preserve">- </w:t>
      </w:r>
      <w:r w:rsidR="00D12C70" w:rsidRPr="00831A40">
        <w:rPr>
          <w:bCs/>
          <w:sz w:val="28"/>
          <w:szCs w:val="28"/>
        </w:rPr>
        <w:t xml:space="preserve">Các </w:t>
      </w:r>
      <w:r w:rsidR="009B246E" w:rsidRPr="00831A40">
        <w:rPr>
          <w:bCs/>
          <w:sz w:val="28"/>
          <w:szCs w:val="28"/>
        </w:rPr>
        <w:t>Ban</w:t>
      </w:r>
      <w:r w:rsidR="00770D6D" w:rsidRPr="00831A40">
        <w:rPr>
          <w:bCs/>
          <w:sz w:val="28"/>
          <w:szCs w:val="28"/>
        </w:rPr>
        <w:t xml:space="preserve"> CMNV </w:t>
      </w:r>
      <w:r w:rsidR="009B246E" w:rsidRPr="00831A40">
        <w:rPr>
          <w:bCs/>
          <w:sz w:val="28"/>
          <w:szCs w:val="28"/>
        </w:rPr>
        <w:t xml:space="preserve">có liên quan </w:t>
      </w:r>
      <w:r w:rsidR="00D12C70" w:rsidRPr="00831A40">
        <w:rPr>
          <w:bCs/>
          <w:sz w:val="28"/>
          <w:szCs w:val="28"/>
        </w:rPr>
        <w:t>theo</w:t>
      </w:r>
      <w:r w:rsidR="00D12C70">
        <w:rPr>
          <w:bCs/>
          <w:sz w:val="28"/>
          <w:szCs w:val="28"/>
        </w:rPr>
        <w:t xml:space="preserve"> dõi, đôn đốc, kiểm soát kết quả thực hiện KPI của NĐDV tại DNTV, </w:t>
      </w:r>
      <w:r w:rsidR="00746E7A">
        <w:rPr>
          <w:bCs/>
          <w:sz w:val="28"/>
          <w:szCs w:val="28"/>
        </w:rPr>
        <w:t xml:space="preserve">có ý kiến khi phát hiện nguy cơ chậm/không hoàn thành mục tiêu KPI, </w:t>
      </w:r>
      <w:r w:rsidR="006D59C1">
        <w:rPr>
          <w:bCs/>
          <w:sz w:val="28"/>
          <w:szCs w:val="28"/>
        </w:rPr>
        <w:t xml:space="preserve">đưa ra khuyến nghị, đề xuất các giải pháp </w:t>
      </w:r>
      <w:r w:rsidR="00746E7A">
        <w:rPr>
          <w:bCs/>
          <w:sz w:val="28"/>
          <w:szCs w:val="28"/>
        </w:rPr>
        <w:t>thúc đẩy</w:t>
      </w:r>
      <w:r w:rsidR="006D59C1">
        <w:rPr>
          <w:bCs/>
          <w:sz w:val="28"/>
          <w:szCs w:val="28"/>
        </w:rPr>
        <w:t xml:space="preserve"> </w:t>
      </w:r>
      <w:r w:rsidR="00831A40">
        <w:rPr>
          <w:bCs/>
          <w:sz w:val="28"/>
          <w:szCs w:val="28"/>
        </w:rPr>
        <w:t>theo lĩnh vực chuyên môn.</w:t>
      </w:r>
      <w:r w:rsidR="006D59C1">
        <w:rPr>
          <w:bCs/>
          <w:sz w:val="28"/>
          <w:szCs w:val="28"/>
        </w:rPr>
        <w:t xml:space="preserve"> </w:t>
      </w:r>
      <w:r w:rsidR="00770D6D">
        <w:rPr>
          <w:bCs/>
          <w:sz w:val="28"/>
          <w:szCs w:val="28"/>
        </w:rPr>
        <w:t xml:space="preserve">Ban </w:t>
      </w:r>
      <w:r w:rsidR="00705086">
        <w:rPr>
          <w:bCs/>
          <w:sz w:val="28"/>
          <w:szCs w:val="28"/>
        </w:rPr>
        <w:t>CB&amp;DVHH</w:t>
      </w:r>
      <w:r w:rsidR="00770D6D">
        <w:rPr>
          <w:bCs/>
          <w:sz w:val="28"/>
          <w:szCs w:val="28"/>
        </w:rPr>
        <w:t xml:space="preserve">, Ban VTB </w:t>
      </w:r>
      <w:r w:rsidR="00831A40">
        <w:rPr>
          <w:bCs/>
          <w:sz w:val="28"/>
          <w:szCs w:val="28"/>
        </w:rPr>
        <w:t>chủ trì</w:t>
      </w:r>
      <w:r w:rsidR="009D6DF9">
        <w:rPr>
          <w:bCs/>
          <w:sz w:val="28"/>
          <w:szCs w:val="28"/>
        </w:rPr>
        <w:t xml:space="preserve"> báo cáo </w:t>
      </w:r>
      <w:r w:rsidR="004E335F">
        <w:rPr>
          <w:bCs/>
          <w:sz w:val="28"/>
          <w:szCs w:val="28"/>
        </w:rPr>
        <w:t xml:space="preserve">Tổng giám </w:t>
      </w:r>
      <w:r w:rsidR="004E335F">
        <w:rPr>
          <w:bCs/>
          <w:sz w:val="28"/>
          <w:szCs w:val="28"/>
          <w:lang w:val="vi-VN"/>
        </w:rPr>
        <w:t>đốc</w:t>
      </w:r>
      <w:r w:rsidR="00746E7A">
        <w:rPr>
          <w:bCs/>
          <w:sz w:val="28"/>
          <w:szCs w:val="28"/>
        </w:rPr>
        <w:t xml:space="preserve"> trước cuộc họp giao ban tháng/quý 02 ngày</w:t>
      </w:r>
      <w:r w:rsidR="006D59C1">
        <w:rPr>
          <w:bCs/>
          <w:sz w:val="28"/>
          <w:szCs w:val="28"/>
        </w:rPr>
        <w:t>.</w:t>
      </w:r>
    </w:p>
    <w:p w14:paraId="6F8B7796" w14:textId="373D30D6" w:rsidR="00475CEC" w:rsidRPr="00F13CAC" w:rsidRDefault="00475CEC" w:rsidP="00475CEC">
      <w:pPr>
        <w:pStyle w:val="Bodytext2"/>
        <w:tabs>
          <w:tab w:val="left" w:pos="709"/>
        </w:tabs>
        <w:spacing w:before="0" w:line="264" w:lineRule="auto"/>
        <w:rPr>
          <w:b/>
          <w:bCs/>
          <w:i/>
          <w:sz w:val="28"/>
          <w:szCs w:val="28"/>
        </w:rPr>
      </w:pPr>
      <w:r>
        <w:rPr>
          <w:bCs/>
          <w:sz w:val="28"/>
          <w:szCs w:val="28"/>
        </w:rPr>
        <w:tab/>
      </w:r>
      <w:r w:rsidRPr="004A1B73">
        <w:rPr>
          <w:b/>
          <w:bCs/>
          <w:sz w:val="28"/>
          <w:szCs w:val="28"/>
          <w:lang w:val="vi-VN"/>
        </w:rPr>
        <w:t xml:space="preserve">Bước </w:t>
      </w:r>
      <w:r w:rsidR="00AD5794">
        <w:rPr>
          <w:b/>
          <w:bCs/>
          <w:sz w:val="28"/>
          <w:szCs w:val="28"/>
        </w:rPr>
        <w:t>1</w:t>
      </w:r>
      <w:r w:rsidR="004963B0">
        <w:rPr>
          <w:b/>
          <w:bCs/>
          <w:sz w:val="28"/>
          <w:szCs w:val="28"/>
        </w:rPr>
        <w:t>2</w:t>
      </w:r>
      <w:r w:rsidR="001721BB">
        <w:rPr>
          <w:b/>
          <w:bCs/>
          <w:sz w:val="28"/>
          <w:szCs w:val="28"/>
        </w:rPr>
        <w:t>.</w:t>
      </w:r>
      <w:r w:rsidRPr="004A1B73">
        <w:rPr>
          <w:b/>
          <w:bCs/>
          <w:sz w:val="28"/>
          <w:szCs w:val="28"/>
          <w:lang w:val="vi-VN"/>
        </w:rPr>
        <w:t xml:space="preserve"> </w:t>
      </w:r>
      <w:r w:rsidRPr="00F13CAC">
        <w:rPr>
          <w:b/>
          <w:bCs/>
          <w:sz w:val="28"/>
          <w:szCs w:val="28"/>
        </w:rPr>
        <w:t>Đánh giá kết quả thực hiện</w:t>
      </w:r>
    </w:p>
    <w:p w14:paraId="13C8F6AE" w14:textId="24D1EF70" w:rsidR="004E335F" w:rsidRPr="004E335F" w:rsidRDefault="00475CEC" w:rsidP="00475CEC">
      <w:pPr>
        <w:pStyle w:val="Bodytext2"/>
        <w:tabs>
          <w:tab w:val="left" w:pos="709"/>
        </w:tabs>
        <w:spacing w:before="0" w:line="264" w:lineRule="auto"/>
        <w:rPr>
          <w:bCs/>
          <w:sz w:val="28"/>
          <w:szCs w:val="28"/>
          <w:lang w:val="vi-VN"/>
        </w:rPr>
      </w:pPr>
      <w:r>
        <w:rPr>
          <w:bCs/>
          <w:sz w:val="28"/>
          <w:szCs w:val="28"/>
        </w:rPr>
        <w:tab/>
      </w:r>
      <w:r w:rsidR="003909D5" w:rsidRPr="003909D5">
        <w:rPr>
          <w:b/>
          <w:bCs/>
          <w:sz w:val="28"/>
          <w:szCs w:val="28"/>
          <w:lang w:val="vi-VN"/>
        </w:rPr>
        <w:t>a.</w:t>
      </w:r>
      <w:r w:rsidR="003909D5">
        <w:rPr>
          <w:bCs/>
          <w:sz w:val="28"/>
          <w:szCs w:val="28"/>
          <w:lang w:val="vi-VN"/>
        </w:rPr>
        <w:t xml:space="preserve"> </w:t>
      </w:r>
      <w:r w:rsidR="004E335F" w:rsidRPr="004E335F">
        <w:rPr>
          <w:b/>
          <w:bCs/>
          <w:sz w:val="28"/>
          <w:szCs w:val="28"/>
          <w:lang w:val="vi-VN"/>
        </w:rPr>
        <w:t>Kỳ đánh giá</w:t>
      </w:r>
      <w:r w:rsidR="003909D5">
        <w:rPr>
          <w:b/>
          <w:bCs/>
          <w:sz w:val="28"/>
          <w:szCs w:val="28"/>
          <w:lang w:val="vi-VN"/>
        </w:rPr>
        <w:t xml:space="preserve"> và đối tượng đánh giá</w:t>
      </w:r>
    </w:p>
    <w:p w14:paraId="3B59F81A" w14:textId="7712BA0E" w:rsidR="004E335F" w:rsidRDefault="004E335F" w:rsidP="00475CEC">
      <w:pPr>
        <w:pStyle w:val="Bodytext2"/>
        <w:tabs>
          <w:tab w:val="left" w:pos="709"/>
        </w:tabs>
        <w:spacing w:before="0" w:line="264" w:lineRule="auto"/>
        <w:rPr>
          <w:bCs/>
          <w:sz w:val="28"/>
          <w:szCs w:val="28"/>
          <w:lang w:val="vi-VN"/>
        </w:rPr>
      </w:pPr>
      <w:r>
        <w:rPr>
          <w:bCs/>
          <w:sz w:val="28"/>
          <w:szCs w:val="28"/>
        </w:rPr>
        <w:tab/>
      </w:r>
      <w:r>
        <w:rPr>
          <w:bCs/>
          <w:sz w:val="28"/>
          <w:szCs w:val="28"/>
        </w:rPr>
        <w:tab/>
      </w:r>
      <w:r w:rsidR="00870DD5">
        <w:rPr>
          <w:bCs/>
          <w:sz w:val="28"/>
          <w:szCs w:val="28"/>
          <w:lang w:val="vi-VN"/>
        </w:rPr>
        <w:t xml:space="preserve">- </w:t>
      </w:r>
      <w:r>
        <w:rPr>
          <w:bCs/>
          <w:sz w:val="28"/>
          <w:szCs w:val="28"/>
          <w:lang w:val="vi-VN"/>
        </w:rPr>
        <w:t>Đánh giá KPI quý: thực hiện vào tuần đầu của quý tiếp theo.</w:t>
      </w:r>
    </w:p>
    <w:p w14:paraId="3B68D8A1" w14:textId="77777777" w:rsidR="00870DD5" w:rsidRDefault="004E335F" w:rsidP="00475CEC">
      <w:pPr>
        <w:pStyle w:val="Bodytext2"/>
        <w:tabs>
          <w:tab w:val="left" w:pos="709"/>
        </w:tabs>
        <w:spacing w:before="0" w:line="264" w:lineRule="auto"/>
        <w:rPr>
          <w:bCs/>
          <w:sz w:val="28"/>
          <w:szCs w:val="28"/>
          <w:lang w:val="vi-VN"/>
        </w:rPr>
      </w:pPr>
      <w:r>
        <w:rPr>
          <w:bCs/>
          <w:sz w:val="28"/>
          <w:szCs w:val="28"/>
          <w:lang w:val="vi-VN"/>
        </w:rPr>
        <w:tab/>
      </w:r>
      <w:r w:rsidR="00870DD5">
        <w:rPr>
          <w:bCs/>
          <w:sz w:val="28"/>
          <w:szCs w:val="28"/>
        </w:rPr>
        <w:t>-</w:t>
      </w:r>
      <w:r>
        <w:rPr>
          <w:bCs/>
          <w:sz w:val="28"/>
          <w:szCs w:val="28"/>
          <w:lang w:val="vi-VN"/>
        </w:rPr>
        <w:t xml:space="preserve"> Đánh giá KPI năm: </w:t>
      </w:r>
    </w:p>
    <w:p w14:paraId="4431D98B" w14:textId="7BAE06D2" w:rsidR="00870DD5" w:rsidRDefault="00870DD5" w:rsidP="00475CEC">
      <w:pPr>
        <w:pStyle w:val="Bodytext2"/>
        <w:tabs>
          <w:tab w:val="left" w:pos="709"/>
        </w:tabs>
        <w:spacing w:before="0" w:line="264" w:lineRule="auto"/>
        <w:rPr>
          <w:bCs/>
          <w:sz w:val="28"/>
          <w:szCs w:val="28"/>
        </w:rPr>
      </w:pPr>
      <w:r>
        <w:rPr>
          <w:bCs/>
          <w:sz w:val="28"/>
          <w:szCs w:val="28"/>
          <w:lang w:val="vi-VN"/>
        </w:rPr>
        <w:tab/>
      </w:r>
      <w:r>
        <w:rPr>
          <w:bCs/>
          <w:sz w:val="28"/>
          <w:szCs w:val="28"/>
          <w:lang w:val="vi-VN"/>
        </w:rPr>
        <w:tab/>
      </w:r>
      <w:r>
        <w:rPr>
          <w:bCs/>
          <w:sz w:val="28"/>
          <w:szCs w:val="28"/>
          <w:lang w:val="vi-VN"/>
        </w:rPr>
        <w:tab/>
      </w:r>
      <w:r w:rsidRPr="00870DD5">
        <w:rPr>
          <w:bCs/>
          <w:sz w:val="28"/>
          <w:szCs w:val="28"/>
        </w:rPr>
        <w:t xml:space="preserve">+ </w:t>
      </w:r>
      <w:r w:rsidR="004E335F" w:rsidRPr="00870DD5">
        <w:rPr>
          <w:bCs/>
          <w:sz w:val="28"/>
          <w:szCs w:val="28"/>
          <w:lang w:val="vi-VN"/>
        </w:rPr>
        <w:t>thực hiện vào tuần thứ 2 của năm tiếp theo</w:t>
      </w:r>
      <w:r w:rsidR="006D59C1" w:rsidRPr="00870DD5">
        <w:rPr>
          <w:bCs/>
          <w:sz w:val="28"/>
          <w:szCs w:val="28"/>
        </w:rPr>
        <w:t xml:space="preserve"> đối với Ban CMNV</w:t>
      </w:r>
      <w:r w:rsidR="00B748FF">
        <w:rPr>
          <w:bCs/>
          <w:sz w:val="28"/>
          <w:szCs w:val="28"/>
        </w:rPr>
        <w:t>.</w:t>
      </w:r>
      <w:r w:rsidR="006D59C1">
        <w:rPr>
          <w:bCs/>
          <w:sz w:val="28"/>
          <w:szCs w:val="28"/>
        </w:rPr>
        <w:t xml:space="preserve"> </w:t>
      </w:r>
    </w:p>
    <w:p w14:paraId="30A9DE99" w14:textId="17ECDDEF" w:rsidR="003909D5" w:rsidRDefault="00870DD5" w:rsidP="00475CEC">
      <w:pPr>
        <w:pStyle w:val="Bodytext2"/>
        <w:tabs>
          <w:tab w:val="left" w:pos="709"/>
        </w:tabs>
        <w:spacing w:before="0" w:line="264" w:lineRule="auto"/>
        <w:rPr>
          <w:bCs/>
          <w:sz w:val="28"/>
          <w:szCs w:val="28"/>
          <w:lang w:val="vi-VN"/>
        </w:rPr>
      </w:pPr>
      <w:r>
        <w:rPr>
          <w:bCs/>
          <w:sz w:val="28"/>
          <w:szCs w:val="28"/>
        </w:rPr>
        <w:tab/>
      </w:r>
      <w:r>
        <w:rPr>
          <w:bCs/>
          <w:sz w:val="28"/>
          <w:szCs w:val="28"/>
        </w:rPr>
        <w:tab/>
      </w:r>
      <w:r>
        <w:rPr>
          <w:bCs/>
          <w:sz w:val="28"/>
          <w:szCs w:val="28"/>
        </w:rPr>
        <w:tab/>
        <w:t xml:space="preserve">+ </w:t>
      </w:r>
      <w:r w:rsidR="006D59C1">
        <w:rPr>
          <w:bCs/>
          <w:sz w:val="28"/>
          <w:szCs w:val="28"/>
        </w:rPr>
        <w:t xml:space="preserve">thực hiện vào tuần thứ </w:t>
      </w:r>
      <w:r w:rsidR="00717682">
        <w:rPr>
          <w:bCs/>
          <w:sz w:val="28"/>
          <w:szCs w:val="28"/>
        </w:rPr>
        <w:t>2</w:t>
      </w:r>
      <w:r w:rsidR="006D59C1">
        <w:rPr>
          <w:bCs/>
          <w:sz w:val="28"/>
          <w:szCs w:val="28"/>
        </w:rPr>
        <w:t xml:space="preserve"> của tháng 3 năm tiếp theo đối với NĐDV</w:t>
      </w:r>
      <w:r w:rsidR="004E335F">
        <w:rPr>
          <w:bCs/>
          <w:sz w:val="28"/>
          <w:szCs w:val="28"/>
          <w:lang w:val="vi-VN"/>
        </w:rPr>
        <w:t>.</w:t>
      </w:r>
    </w:p>
    <w:p w14:paraId="5A2AE258" w14:textId="77777777" w:rsidR="003909D5" w:rsidRPr="003909D5" w:rsidRDefault="003909D5" w:rsidP="00475CEC">
      <w:pPr>
        <w:pStyle w:val="Bodytext2"/>
        <w:tabs>
          <w:tab w:val="left" w:pos="709"/>
        </w:tabs>
        <w:spacing w:before="0" w:line="264" w:lineRule="auto"/>
        <w:rPr>
          <w:bCs/>
          <w:sz w:val="2"/>
          <w:szCs w:val="28"/>
          <w:lang w:val="vi-VN"/>
        </w:rPr>
      </w:pPr>
    </w:p>
    <w:tbl>
      <w:tblPr>
        <w:tblStyle w:val="TableGrid"/>
        <w:tblW w:w="8080" w:type="dxa"/>
        <w:tblInd w:w="704" w:type="dxa"/>
        <w:tblLook w:val="04A0" w:firstRow="1" w:lastRow="0" w:firstColumn="1" w:lastColumn="0" w:noHBand="0" w:noVBand="1"/>
      </w:tblPr>
      <w:tblGrid>
        <w:gridCol w:w="2835"/>
        <w:gridCol w:w="2977"/>
        <w:gridCol w:w="2268"/>
      </w:tblGrid>
      <w:tr w:rsidR="000409ED" w:rsidRPr="00BD7C19" w14:paraId="371377E5" w14:textId="77777777" w:rsidTr="004F4D70">
        <w:trPr>
          <w:trHeight w:val="297"/>
        </w:trPr>
        <w:tc>
          <w:tcPr>
            <w:tcW w:w="2835" w:type="dxa"/>
          </w:tcPr>
          <w:p w14:paraId="123C8C75" w14:textId="63BDB99F" w:rsidR="000409ED" w:rsidRPr="00BD7C19" w:rsidRDefault="000409ED" w:rsidP="000409ED">
            <w:pPr>
              <w:pStyle w:val="Bodytext2"/>
              <w:shd w:val="clear" w:color="auto" w:fill="auto"/>
              <w:tabs>
                <w:tab w:val="left" w:pos="709"/>
              </w:tabs>
              <w:spacing w:before="0" w:after="40" w:line="264" w:lineRule="auto"/>
              <w:jc w:val="center"/>
              <w:rPr>
                <w:b/>
                <w:bCs/>
                <w:sz w:val="24"/>
                <w:szCs w:val="24"/>
                <w:lang w:val="vi-VN"/>
              </w:rPr>
            </w:pPr>
            <w:r w:rsidRPr="00BD7C19">
              <w:rPr>
                <w:b/>
                <w:bCs/>
                <w:sz w:val="24"/>
                <w:szCs w:val="24"/>
                <w:lang w:val="vi-VN"/>
              </w:rPr>
              <w:t>Đối tượng được đánh giá</w:t>
            </w:r>
          </w:p>
        </w:tc>
        <w:tc>
          <w:tcPr>
            <w:tcW w:w="2977" w:type="dxa"/>
          </w:tcPr>
          <w:p w14:paraId="0389A1A3" w14:textId="651A03E2" w:rsidR="000409ED" w:rsidRPr="00BD7C19" w:rsidRDefault="004F4D70" w:rsidP="000409ED">
            <w:pPr>
              <w:pStyle w:val="Bodytext2"/>
              <w:shd w:val="clear" w:color="auto" w:fill="auto"/>
              <w:tabs>
                <w:tab w:val="left" w:pos="709"/>
              </w:tabs>
              <w:spacing w:before="0" w:after="40" w:line="264" w:lineRule="auto"/>
              <w:jc w:val="center"/>
              <w:rPr>
                <w:b/>
                <w:bCs/>
                <w:sz w:val="24"/>
                <w:szCs w:val="24"/>
                <w:lang w:val="vi-VN"/>
              </w:rPr>
            </w:pPr>
            <w:r>
              <w:rPr>
                <w:b/>
                <w:bCs/>
                <w:sz w:val="24"/>
                <w:szCs w:val="24"/>
              </w:rPr>
              <w:t>Cấp thẩm quyền</w:t>
            </w:r>
            <w:r w:rsidR="000409ED" w:rsidRPr="00BD7C19">
              <w:rPr>
                <w:b/>
                <w:bCs/>
                <w:sz w:val="24"/>
                <w:szCs w:val="24"/>
                <w:lang w:val="vi-VN"/>
              </w:rPr>
              <w:t xml:space="preserve"> đánh giá</w:t>
            </w:r>
          </w:p>
        </w:tc>
        <w:tc>
          <w:tcPr>
            <w:tcW w:w="2268" w:type="dxa"/>
          </w:tcPr>
          <w:p w14:paraId="07071DEB" w14:textId="0ABC2C64" w:rsidR="000409ED" w:rsidRPr="00BD7C19" w:rsidRDefault="000409ED" w:rsidP="000409ED">
            <w:pPr>
              <w:pStyle w:val="Bodytext2"/>
              <w:shd w:val="clear" w:color="auto" w:fill="auto"/>
              <w:tabs>
                <w:tab w:val="left" w:pos="709"/>
              </w:tabs>
              <w:spacing w:before="0" w:after="40" w:line="264" w:lineRule="auto"/>
              <w:jc w:val="center"/>
              <w:rPr>
                <w:b/>
                <w:bCs/>
                <w:sz w:val="24"/>
                <w:szCs w:val="24"/>
                <w:lang w:val="vi-VN"/>
              </w:rPr>
            </w:pPr>
            <w:r w:rsidRPr="00BD7C19">
              <w:rPr>
                <w:b/>
                <w:bCs/>
                <w:sz w:val="24"/>
                <w:szCs w:val="24"/>
                <w:lang w:val="vi-VN"/>
              </w:rPr>
              <w:t>Kỳ đánh giá</w:t>
            </w:r>
          </w:p>
        </w:tc>
      </w:tr>
      <w:tr w:rsidR="004F4D70" w:rsidRPr="00BD7C19" w14:paraId="509C8B98" w14:textId="77777777" w:rsidTr="004F4D70">
        <w:trPr>
          <w:trHeight w:val="297"/>
        </w:trPr>
        <w:tc>
          <w:tcPr>
            <w:tcW w:w="2835" w:type="dxa"/>
            <w:vAlign w:val="center"/>
          </w:tcPr>
          <w:p w14:paraId="298A8949" w14:textId="20A41D10" w:rsidR="004F4D70"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Trưởng Ban CMNV</w:t>
            </w:r>
          </w:p>
        </w:tc>
        <w:tc>
          <w:tcPr>
            <w:tcW w:w="2977" w:type="dxa"/>
            <w:vAlign w:val="center"/>
          </w:tcPr>
          <w:p w14:paraId="42C19115" w14:textId="52FBB64B" w:rsidR="004F4D70"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Tổng giám đốc</w:t>
            </w:r>
          </w:p>
        </w:tc>
        <w:tc>
          <w:tcPr>
            <w:tcW w:w="2268" w:type="dxa"/>
            <w:vAlign w:val="center"/>
          </w:tcPr>
          <w:p w14:paraId="16E7AB1F" w14:textId="1D8D4007" w:rsidR="004F4D70"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Quý, Năm</w:t>
            </w:r>
          </w:p>
        </w:tc>
      </w:tr>
      <w:tr w:rsidR="000409ED" w:rsidRPr="00BD7C19" w14:paraId="7603F1C9" w14:textId="77777777" w:rsidTr="004F4D70">
        <w:trPr>
          <w:trHeight w:val="297"/>
        </w:trPr>
        <w:tc>
          <w:tcPr>
            <w:tcW w:w="2835" w:type="dxa"/>
            <w:vAlign w:val="center"/>
          </w:tcPr>
          <w:p w14:paraId="6C14DB7F" w14:textId="3776DD2F" w:rsidR="000409ED" w:rsidRPr="004F4D70" w:rsidRDefault="004F4D70" w:rsidP="004F4D70">
            <w:pPr>
              <w:pStyle w:val="Bodytext2"/>
              <w:shd w:val="clear" w:color="auto" w:fill="auto"/>
              <w:tabs>
                <w:tab w:val="left" w:pos="709"/>
              </w:tabs>
              <w:spacing w:before="0" w:after="0" w:line="240" w:lineRule="auto"/>
              <w:jc w:val="center"/>
              <w:rPr>
                <w:bCs/>
                <w:sz w:val="24"/>
                <w:szCs w:val="24"/>
              </w:rPr>
            </w:pPr>
            <w:r>
              <w:rPr>
                <w:bCs/>
                <w:sz w:val="24"/>
                <w:szCs w:val="24"/>
              </w:rPr>
              <w:t>Phó Trưởng Ban CMNV, cán bộ nhân viên</w:t>
            </w:r>
          </w:p>
        </w:tc>
        <w:tc>
          <w:tcPr>
            <w:tcW w:w="2977" w:type="dxa"/>
            <w:vAlign w:val="center"/>
          </w:tcPr>
          <w:p w14:paraId="7DBA90AD" w14:textId="3E68C9A1" w:rsidR="000409ED" w:rsidRPr="00BD7C19" w:rsidRDefault="000409ED" w:rsidP="004F4D70">
            <w:pPr>
              <w:pStyle w:val="Bodytext2"/>
              <w:shd w:val="clear" w:color="auto" w:fill="auto"/>
              <w:tabs>
                <w:tab w:val="left" w:pos="709"/>
              </w:tabs>
              <w:spacing w:before="0" w:after="0" w:line="240" w:lineRule="auto"/>
              <w:jc w:val="center"/>
              <w:rPr>
                <w:bCs/>
                <w:sz w:val="24"/>
                <w:szCs w:val="24"/>
                <w:lang w:val="vi-VN"/>
              </w:rPr>
            </w:pPr>
            <w:r w:rsidRPr="00BD7C19">
              <w:rPr>
                <w:bCs/>
                <w:sz w:val="24"/>
                <w:szCs w:val="24"/>
                <w:lang w:val="vi-VN"/>
              </w:rPr>
              <w:t>Trưởng Ban CMNV</w:t>
            </w:r>
          </w:p>
        </w:tc>
        <w:tc>
          <w:tcPr>
            <w:tcW w:w="2268" w:type="dxa"/>
            <w:vAlign w:val="center"/>
          </w:tcPr>
          <w:p w14:paraId="5F630D59" w14:textId="402F3B55" w:rsidR="000409ED" w:rsidRPr="00BD7C19" w:rsidRDefault="000409ED" w:rsidP="004F4D70">
            <w:pPr>
              <w:pStyle w:val="Bodytext2"/>
              <w:shd w:val="clear" w:color="auto" w:fill="auto"/>
              <w:tabs>
                <w:tab w:val="left" w:pos="709"/>
              </w:tabs>
              <w:spacing w:before="0" w:after="0" w:line="240" w:lineRule="auto"/>
              <w:jc w:val="center"/>
              <w:rPr>
                <w:bCs/>
                <w:sz w:val="24"/>
                <w:szCs w:val="24"/>
                <w:lang w:val="vi-VN"/>
              </w:rPr>
            </w:pPr>
            <w:r w:rsidRPr="00BD7C19">
              <w:rPr>
                <w:bCs/>
                <w:sz w:val="24"/>
                <w:szCs w:val="24"/>
                <w:lang w:val="vi-VN"/>
              </w:rPr>
              <w:t>Quý, Năm</w:t>
            </w:r>
          </w:p>
        </w:tc>
      </w:tr>
      <w:tr w:rsidR="000409ED" w:rsidRPr="00BD7C19" w14:paraId="551239CA" w14:textId="77777777" w:rsidTr="004F4D70">
        <w:trPr>
          <w:trHeight w:val="294"/>
        </w:trPr>
        <w:tc>
          <w:tcPr>
            <w:tcW w:w="2835" w:type="dxa"/>
            <w:vAlign w:val="center"/>
          </w:tcPr>
          <w:p w14:paraId="5E5A9202" w14:textId="52E95185"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Ban CMNV</w:t>
            </w:r>
          </w:p>
        </w:tc>
        <w:tc>
          <w:tcPr>
            <w:tcW w:w="2977" w:type="dxa"/>
            <w:vAlign w:val="center"/>
          </w:tcPr>
          <w:p w14:paraId="200711AF" w14:textId="550C04B9"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Ban Điều hành</w:t>
            </w:r>
          </w:p>
        </w:tc>
        <w:tc>
          <w:tcPr>
            <w:tcW w:w="2268" w:type="dxa"/>
            <w:vAlign w:val="center"/>
          </w:tcPr>
          <w:p w14:paraId="41397A36" w14:textId="09B52600"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Quý, Năm</w:t>
            </w:r>
          </w:p>
        </w:tc>
      </w:tr>
      <w:tr w:rsidR="000409ED" w:rsidRPr="00BD7C19" w14:paraId="30368ABB" w14:textId="77777777" w:rsidTr="004F4D70">
        <w:trPr>
          <w:trHeight w:val="250"/>
        </w:trPr>
        <w:tc>
          <w:tcPr>
            <w:tcW w:w="2835" w:type="dxa"/>
            <w:vAlign w:val="center"/>
          </w:tcPr>
          <w:p w14:paraId="46035EDC" w14:textId="46E8F225"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N</w:t>
            </w:r>
            <w:r w:rsidRPr="00BD7C19">
              <w:rPr>
                <w:bCs/>
                <w:sz w:val="24"/>
                <w:szCs w:val="24"/>
              </w:rPr>
              <w:t>Đ</w:t>
            </w:r>
            <w:r w:rsidRPr="00BD7C19">
              <w:rPr>
                <w:bCs/>
                <w:sz w:val="24"/>
                <w:szCs w:val="24"/>
                <w:lang w:val="vi-VN"/>
              </w:rPr>
              <w:t>DV</w:t>
            </w:r>
          </w:p>
        </w:tc>
        <w:tc>
          <w:tcPr>
            <w:tcW w:w="2977" w:type="dxa"/>
            <w:vAlign w:val="center"/>
          </w:tcPr>
          <w:p w14:paraId="4CEA25D7" w14:textId="16735389" w:rsidR="000409ED"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Hội đồng quản trị</w:t>
            </w:r>
          </w:p>
        </w:tc>
        <w:tc>
          <w:tcPr>
            <w:tcW w:w="2268" w:type="dxa"/>
            <w:vAlign w:val="center"/>
          </w:tcPr>
          <w:p w14:paraId="28C888D8" w14:textId="082C7045" w:rsidR="000409ED" w:rsidRPr="00BD7C19" w:rsidRDefault="000409ED" w:rsidP="000409ED">
            <w:pPr>
              <w:pStyle w:val="Bodytext2"/>
              <w:shd w:val="clear" w:color="auto" w:fill="auto"/>
              <w:tabs>
                <w:tab w:val="left" w:pos="709"/>
              </w:tabs>
              <w:spacing w:before="0" w:after="40" w:line="264" w:lineRule="auto"/>
              <w:jc w:val="center"/>
              <w:rPr>
                <w:bCs/>
                <w:sz w:val="24"/>
                <w:szCs w:val="24"/>
              </w:rPr>
            </w:pPr>
            <w:r w:rsidRPr="00BD7C19">
              <w:rPr>
                <w:bCs/>
                <w:sz w:val="24"/>
                <w:szCs w:val="24"/>
                <w:lang w:val="vi-VN"/>
              </w:rPr>
              <w:t>Năm</w:t>
            </w:r>
          </w:p>
        </w:tc>
      </w:tr>
    </w:tbl>
    <w:p w14:paraId="5477AB6E" w14:textId="36EA842D" w:rsidR="00475CEC" w:rsidRPr="004E335F" w:rsidRDefault="003909D5" w:rsidP="0024764B">
      <w:pPr>
        <w:pStyle w:val="Bodytext2"/>
        <w:tabs>
          <w:tab w:val="left" w:pos="709"/>
        </w:tabs>
        <w:spacing w:before="40" w:after="60" w:line="264" w:lineRule="auto"/>
        <w:rPr>
          <w:b/>
          <w:bCs/>
          <w:sz w:val="28"/>
          <w:szCs w:val="28"/>
        </w:rPr>
      </w:pPr>
      <w:r>
        <w:rPr>
          <w:bCs/>
          <w:sz w:val="28"/>
          <w:szCs w:val="28"/>
        </w:rPr>
        <w:tab/>
      </w:r>
      <w:r w:rsidRPr="003909D5">
        <w:rPr>
          <w:b/>
          <w:bCs/>
          <w:sz w:val="28"/>
          <w:szCs w:val="28"/>
          <w:lang w:val="vi-VN"/>
        </w:rPr>
        <w:t>b.</w:t>
      </w:r>
      <w:r>
        <w:rPr>
          <w:bCs/>
          <w:sz w:val="28"/>
          <w:szCs w:val="28"/>
          <w:lang w:val="vi-VN"/>
        </w:rPr>
        <w:t xml:space="preserve"> </w:t>
      </w:r>
      <w:r w:rsidR="004E335F" w:rsidRPr="004E335F">
        <w:rPr>
          <w:b/>
          <w:bCs/>
          <w:sz w:val="28"/>
          <w:szCs w:val="28"/>
          <w:lang w:val="vi-VN"/>
        </w:rPr>
        <w:t>Cách thức đánh giá</w:t>
      </w:r>
    </w:p>
    <w:p w14:paraId="0DF87135" w14:textId="44CEE58A" w:rsidR="00475CEC" w:rsidRPr="00FA338B" w:rsidRDefault="00475CEC" w:rsidP="0024764B">
      <w:pPr>
        <w:pStyle w:val="Bodytext2"/>
        <w:tabs>
          <w:tab w:val="left" w:pos="709"/>
        </w:tabs>
        <w:spacing w:before="40" w:after="60" w:line="264" w:lineRule="auto"/>
        <w:rPr>
          <w:b/>
          <w:bCs/>
          <w:sz w:val="28"/>
          <w:szCs w:val="28"/>
        </w:rPr>
      </w:pPr>
      <w:r>
        <w:rPr>
          <w:bCs/>
          <w:sz w:val="28"/>
          <w:szCs w:val="28"/>
        </w:rPr>
        <w:tab/>
      </w:r>
      <w:r w:rsidR="003909D5">
        <w:rPr>
          <w:bCs/>
          <w:sz w:val="28"/>
          <w:szCs w:val="28"/>
        </w:rPr>
        <w:tab/>
      </w:r>
      <w:r w:rsidRPr="00FA338B">
        <w:rPr>
          <w:b/>
          <w:bCs/>
          <w:sz w:val="28"/>
          <w:szCs w:val="28"/>
        </w:rPr>
        <w:t xml:space="preserve">Đối với cấp cá </w:t>
      </w:r>
      <w:r w:rsidR="003909D5">
        <w:rPr>
          <w:b/>
          <w:bCs/>
          <w:sz w:val="28"/>
          <w:szCs w:val="28"/>
          <w:lang w:val="vi-VN"/>
        </w:rPr>
        <w:t>nhân:</w:t>
      </w:r>
      <w:r w:rsidRPr="00FA338B">
        <w:rPr>
          <w:b/>
          <w:bCs/>
          <w:sz w:val="28"/>
          <w:szCs w:val="28"/>
        </w:rPr>
        <w:t xml:space="preserve"> </w:t>
      </w:r>
    </w:p>
    <w:p w14:paraId="6A2AA926" w14:textId="3CA6DEFE" w:rsidR="00C25888" w:rsidRDefault="00475CEC" w:rsidP="0024764B">
      <w:pPr>
        <w:pStyle w:val="Bodytext2"/>
        <w:tabs>
          <w:tab w:val="left" w:pos="709"/>
        </w:tabs>
        <w:spacing w:before="40" w:after="60" w:line="264" w:lineRule="auto"/>
        <w:rPr>
          <w:bCs/>
          <w:sz w:val="28"/>
          <w:szCs w:val="28"/>
        </w:rPr>
      </w:pPr>
      <w:r>
        <w:rPr>
          <w:bCs/>
          <w:sz w:val="28"/>
          <w:szCs w:val="28"/>
        </w:rPr>
        <w:tab/>
        <w:t>Cá nhân tự đánh giá mức độ hoàn thành</w:t>
      </w:r>
      <w:r w:rsidR="002211B6">
        <w:rPr>
          <w:bCs/>
          <w:sz w:val="28"/>
          <w:szCs w:val="28"/>
          <w:lang w:val="vi-VN"/>
        </w:rPr>
        <w:t xml:space="preserve"> KPI</w:t>
      </w:r>
      <w:r w:rsidR="00C25888">
        <w:rPr>
          <w:bCs/>
          <w:sz w:val="28"/>
          <w:szCs w:val="28"/>
        </w:rPr>
        <w:t>/KRI</w:t>
      </w:r>
      <w:r>
        <w:rPr>
          <w:bCs/>
          <w:sz w:val="28"/>
          <w:szCs w:val="28"/>
        </w:rPr>
        <w:t xml:space="preserve">, gửi </w:t>
      </w:r>
      <w:r w:rsidR="00656092">
        <w:rPr>
          <w:bCs/>
          <w:sz w:val="28"/>
          <w:szCs w:val="28"/>
        </w:rPr>
        <w:t>t</w:t>
      </w:r>
      <w:r>
        <w:rPr>
          <w:bCs/>
          <w:sz w:val="28"/>
          <w:szCs w:val="28"/>
        </w:rPr>
        <w:t xml:space="preserve">rưởng đơn </w:t>
      </w:r>
      <w:r w:rsidR="00E40A81">
        <w:rPr>
          <w:bCs/>
          <w:sz w:val="28"/>
          <w:szCs w:val="28"/>
        </w:rPr>
        <w:t>vị</w:t>
      </w:r>
      <w:r>
        <w:rPr>
          <w:bCs/>
          <w:sz w:val="28"/>
          <w:szCs w:val="28"/>
        </w:rPr>
        <w:t>.</w:t>
      </w:r>
      <w:r w:rsidR="00656092">
        <w:rPr>
          <w:bCs/>
          <w:sz w:val="28"/>
          <w:szCs w:val="28"/>
        </w:rPr>
        <w:t xml:space="preserve"> </w:t>
      </w:r>
      <w:r>
        <w:rPr>
          <w:bCs/>
          <w:sz w:val="28"/>
          <w:szCs w:val="28"/>
        </w:rPr>
        <w:t xml:space="preserve">Trưởng đơn vị đánh giá, xếp loại </w:t>
      </w:r>
      <w:r w:rsidR="00C25888">
        <w:rPr>
          <w:bCs/>
          <w:sz w:val="28"/>
          <w:szCs w:val="28"/>
        </w:rPr>
        <w:t>cấp dưới</w:t>
      </w:r>
      <w:r>
        <w:rPr>
          <w:bCs/>
          <w:sz w:val="28"/>
          <w:szCs w:val="28"/>
        </w:rPr>
        <w:t xml:space="preserve"> theo kết quả</w:t>
      </w:r>
      <w:r w:rsidR="002211B6">
        <w:rPr>
          <w:bCs/>
          <w:sz w:val="28"/>
          <w:szCs w:val="28"/>
          <w:lang w:val="vi-VN"/>
        </w:rPr>
        <w:t xml:space="preserve"> thực hiện</w:t>
      </w:r>
      <w:r>
        <w:rPr>
          <w:bCs/>
          <w:sz w:val="28"/>
          <w:szCs w:val="28"/>
        </w:rPr>
        <w:t xml:space="preserve"> </w:t>
      </w:r>
      <w:r w:rsidR="002211B6">
        <w:rPr>
          <w:bCs/>
          <w:sz w:val="28"/>
          <w:szCs w:val="28"/>
          <w:lang w:val="vi-VN"/>
        </w:rPr>
        <w:t>KPI</w:t>
      </w:r>
      <w:r w:rsidR="00BD7C19">
        <w:rPr>
          <w:bCs/>
          <w:sz w:val="28"/>
          <w:szCs w:val="28"/>
        </w:rPr>
        <w:t>/KRI</w:t>
      </w:r>
      <w:r w:rsidR="002211B6">
        <w:rPr>
          <w:bCs/>
          <w:sz w:val="28"/>
          <w:szCs w:val="28"/>
          <w:lang w:val="vi-VN"/>
        </w:rPr>
        <w:t xml:space="preserve"> của </w:t>
      </w:r>
      <w:r w:rsidR="002211B6">
        <w:rPr>
          <w:bCs/>
          <w:sz w:val="28"/>
          <w:szCs w:val="28"/>
        </w:rPr>
        <w:t>cá nhân</w:t>
      </w:r>
      <w:r>
        <w:rPr>
          <w:bCs/>
          <w:sz w:val="28"/>
          <w:szCs w:val="28"/>
        </w:rPr>
        <w:t xml:space="preserve"> và kết quả xếp </w:t>
      </w:r>
      <w:r w:rsidR="00870DD5">
        <w:rPr>
          <w:bCs/>
          <w:sz w:val="28"/>
          <w:szCs w:val="28"/>
        </w:rPr>
        <w:t>loại</w:t>
      </w:r>
      <w:r w:rsidR="00C25888">
        <w:rPr>
          <w:bCs/>
          <w:sz w:val="28"/>
          <w:szCs w:val="28"/>
        </w:rPr>
        <w:t xml:space="preserve"> của đơn vị mình</w:t>
      </w:r>
      <w:r w:rsidR="00BD7C19">
        <w:rPr>
          <w:bCs/>
          <w:sz w:val="28"/>
          <w:szCs w:val="28"/>
        </w:rPr>
        <w:t>,</w:t>
      </w:r>
      <w:r w:rsidR="00C25888">
        <w:rPr>
          <w:bCs/>
          <w:sz w:val="28"/>
          <w:szCs w:val="28"/>
        </w:rPr>
        <w:t xml:space="preserve"> gửi về Ban TCNS tổng hợp.</w:t>
      </w:r>
    </w:p>
    <w:p w14:paraId="34E2C014" w14:textId="6E0222B3" w:rsidR="00475CEC" w:rsidRDefault="00C25888" w:rsidP="0024764B">
      <w:pPr>
        <w:pStyle w:val="Bodytext2"/>
        <w:tabs>
          <w:tab w:val="left" w:pos="709"/>
        </w:tabs>
        <w:spacing w:before="40" w:after="60" w:line="264" w:lineRule="auto"/>
        <w:rPr>
          <w:bCs/>
          <w:sz w:val="28"/>
          <w:szCs w:val="28"/>
        </w:rPr>
      </w:pPr>
      <w:r>
        <w:rPr>
          <w:bCs/>
          <w:sz w:val="28"/>
          <w:szCs w:val="28"/>
        </w:rPr>
        <w:tab/>
      </w:r>
      <w:r w:rsidR="00475CEC">
        <w:rPr>
          <w:bCs/>
          <w:sz w:val="28"/>
          <w:szCs w:val="28"/>
        </w:rPr>
        <w:t xml:space="preserve">Cá </w:t>
      </w:r>
      <w:r w:rsidR="00475CEC" w:rsidRPr="00667E4D">
        <w:rPr>
          <w:bCs/>
          <w:sz w:val="28"/>
          <w:szCs w:val="28"/>
        </w:rPr>
        <w:t xml:space="preserve">nhân phản hồi </w:t>
      </w:r>
      <w:r w:rsidR="00E40A81">
        <w:rPr>
          <w:bCs/>
          <w:sz w:val="28"/>
          <w:szCs w:val="28"/>
        </w:rPr>
        <w:t>về kết quả xếp loại của mình</w:t>
      </w:r>
      <w:r w:rsidR="00667E4D">
        <w:rPr>
          <w:bCs/>
          <w:sz w:val="28"/>
          <w:szCs w:val="28"/>
        </w:rPr>
        <w:t xml:space="preserve"> với trưởng đơn vị</w:t>
      </w:r>
      <w:r>
        <w:rPr>
          <w:bCs/>
          <w:sz w:val="28"/>
          <w:szCs w:val="28"/>
        </w:rPr>
        <w:t xml:space="preserve"> trong thời hạn 07 ngày (nếu không thống nhất)</w:t>
      </w:r>
      <w:r w:rsidR="00475CEC">
        <w:rPr>
          <w:bCs/>
          <w:sz w:val="28"/>
          <w:szCs w:val="28"/>
        </w:rPr>
        <w:t>.</w:t>
      </w:r>
    </w:p>
    <w:p w14:paraId="79EFA1DE" w14:textId="6E172314" w:rsidR="00475CEC" w:rsidRDefault="00475CEC" w:rsidP="0024764B">
      <w:pPr>
        <w:pStyle w:val="Bodytext2"/>
        <w:tabs>
          <w:tab w:val="left" w:pos="709"/>
        </w:tabs>
        <w:spacing w:before="40" w:after="60" w:line="264" w:lineRule="auto"/>
        <w:rPr>
          <w:b/>
          <w:bCs/>
          <w:sz w:val="28"/>
          <w:szCs w:val="28"/>
          <w:lang w:val="vi-VN"/>
        </w:rPr>
      </w:pPr>
      <w:r>
        <w:rPr>
          <w:b/>
          <w:bCs/>
          <w:sz w:val="28"/>
          <w:szCs w:val="28"/>
        </w:rPr>
        <w:tab/>
      </w:r>
      <w:r w:rsidRPr="00D1251A">
        <w:rPr>
          <w:b/>
          <w:bCs/>
          <w:sz w:val="28"/>
          <w:szCs w:val="28"/>
        </w:rPr>
        <w:t xml:space="preserve">Đối với cấp </w:t>
      </w:r>
      <w:r w:rsidR="007E01A2">
        <w:rPr>
          <w:b/>
          <w:bCs/>
          <w:sz w:val="28"/>
          <w:szCs w:val="28"/>
        </w:rPr>
        <w:t>Ban</w:t>
      </w:r>
      <w:r w:rsidRPr="00D1251A">
        <w:rPr>
          <w:b/>
          <w:bCs/>
          <w:sz w:val="28"/>
          <w:szCs w:val="28"/>
        </w:rPr>
        <w:t xml:space="preserve"> CMNV, </w:t>
      </w:r>
      <w:r w:rsidR="002B3423">
        <w:rPr>
          <w:b/>
          <w:bCs/>
          <w:sz w:val="28"/>
          <w:szCs w:val="28"/>
        </w:rPr>
        <w:t>NĐDV</w:t>
      </w:r>
      <w:r w:rsidR="003909D5">
        <w:rPr>
          <w:b/>
          <w:bCs/>
          <w:sz w:val="28"/>
          <w:szCs w:val="28"/>
          <w:lang w:val="vi-VN"/>
        </w:rPr>
        <w:t>:</w:t>
      </w:r>
    </w:p>
    <w:p w14:paraId="4F5CB415" w14:textId="6E7BBB91" w:rsidR="002211B6" w:rsidRDefault="00475CEC" w:rsidP="0024764B">
      <w:pPr>
        <w:pStyle w:val="Bodytext2"/>
        <w:tabs>
          <w:tab w:val="left" w:pos="709"/>
        </w:tabs>
        <w:spacing w:before="40" w:after="60" w:line="264" w:lineRule="auto"/>
        <w:rPr>
          <w:bCs/>
          <w:sz w:val="28"/>
          <w:szCs w:val="28"/>
        </w:rPr>
      </w:pPr>
      <w:r w:rsidRPr="00D1251A">
        <w:rPr>
          <w:bCs/>
          <w:sz w:val="28"/>
          <w:szCs w:val="28"/>
        </w:rPr>
        <w:tab/>
      </w:r>
      <w:r w:rsidR="002211B6">
        <w:rPr>
          <w:bCs/>
          <w:sz w:val="28"/>
          <w:szCs w:val="28"/>
          <w:lang w:val="vi-VN"/>
        </w:rPr>
        <w:t xml:space="preserve">+ </w:t>
      </w:r>
      <w:r w:rsidR="007E01A2">
        <w:rPr>
          <w:bCs/>
          <w:sz w:val="28"/>
          <w:szCs w:val="28"/>
        </w:rPr>
        <w:t>Ban</w:t>
      </w:r>
      <w:r w:rsidRPr="00D1251A">
        <w:rPr>
          <w:bCs/>
          <w:sz w:val="28"/>
          <w:szCs w:val="28"/>
        </w:rPr>
        <w:t xml:space="preserve"> </w:t>
      </w:r>
      <w:r w:rsidR="00E423A8">
        <w:rPr>
          <w:bCs/>
          <w:sz w:val="28"/>
          <w:szCs w:val="28"/>
        </w:rPr>
        <w:t xml:space="preserve">CMNV </w:t>
      </w:r>
      <w:r w:rsidRPr="00D1251A">
        <w:rPr>
          <w:bCs/>
          <w:sz w:val="28"/>
          <w:szCs w:val="28"/>
        </w:rPr>
        <w:t xml:space="preserve">tự đánh giá kết quả thực hiện </w:t>
      </w:r>
      <w:r w:rsidR="002211B6">
        <w:rPr>
          <w:bCs/>
          <w:sz w:val="28"/>
          <w:szCs w:val="28"/>
          <w:lang w:val="vi-VN"/>
        </w:rPr>
        <w:t>KPI</w:t>
      </w:r>
      <w:r w:rsidR="00C25888">
        <w:rPr>
          <w:bCs/>
          <w:sz w:val="28"/>
          <w:szCs w:val="28"/>
        </w:rPr>
        <w:t>/KRI</w:t>
      </w:r>
      <w:r w:rsidR="002211B6">
        <w:rPr>
          <w:bCs/>
          <w:sz w:val="28"/>
          <w:szCs w:val="28"/>
          <w:lang w:val="vi-VN"/>
        </w:rPr>
        <w:t xml:space="preserve"> </w:t>
      </w:r>
      <w:r w:rsidRPr="00D1251A">
        <w:rPr>
          <w:bCs/>
          <w:sz w:val="28"/>
          <w:szCs w:val="28"/>
        </w:rPr>
        <w:t xml:space="preserve">gửi </w:t>
      </w:r>
      <w:r w:rsidR="00D118A0">
        <w:rPr>
          <w:bCs/>
          <w:sz w:val="28"/>
          <w:szCs w:val="28"/>
        </w:rPr>
        <w:t xml:space="preserve">Ban </w:t>
      </w:r>
      <w:r w:rsidR="00C25888">
        <w:rPr>
          <w:bCs/>
          <w:sz w:val="28"/>
          <w:szCs w:val="28"/>
        </w:rPr>
        <w:t>TCNS.</w:t>
      </w:r>
    </w:p>
    <w:p w14:paraId="7921C359" w14:textId="14A04C42" w:rsidR="00475CEC" w:rsidRDefault="002211B6" w:rsidP="0024764B">
      <w:pPr>
        <w:pStyle w:val="Bodytext2"/>
        <w:tabs>
          <w:tab w:val="left" w:pos="709"/>
        </w:tabs>
        <w:spacing w:before="40" w:after="60" w:line="264" w:lineRule="auto"/>
        <w:rPr>
          <w:bCs/>
          <w:sz w:val="28"/>
          <w:szCs w:val="28"/>
        </w:rPr>
      </w:pPr>
      <w:r>
        <w:rPr>
          <w:bCs/>
          <w:sz w:val="28"/>
          <w:szCs w:val="28"/>
        </w:rPr>
        <w:tab/>
      </w:r>
      <w:r>
        <w:rPr>
          <w:bCs/>
          <w:sz w:val="28"/>
          <w:szCs w:val="28"/>
          <w:lang w:val="vi-VN"/>
        </w:rPr>
        <w:t xml:space="preserve">+ </w:t>
      </w:r>
      <w:r w:rsidR="003909D5">
        <w:rPr>
          <w:bCs/>
          <w:sz w:val="28"/>
          <w:szCs w:val="28"/>
          <w:lang w:val="vi-VN"/>
        </w:rPr>
        <w:t>NĐD</w:t>
      </w:r>
      <w:r w:rsidR="00667E4D">
        <w:rPr>
          <w:bCs/>
          <w:sz w:val="28"/>
          <w:szCs w:val="28"/>
        </w:rPr>
        <w:t>V tự</w:t>
      </w:r>
      <w:r>
        <w:rPr>
          <w:bCs/>
          <w:sz w:val="28"/>
          <w:szCs w:val="28"/>
        </w:rPr>
        <w:t xml:space="preserve"> đánh giá kết quả thực hiện KPI</w:t>
      </w:r>
      <w:r>
        <w:rPr>
          <w:bCs/>
          <w:sz w:val="28"/>
          <w:szCs w:val="28"/>
          <w:lang w:val="vi-VN"/>
        </w:rPr>
        <w:t xml:space="preserve"> </w:t>
      </w:r>
      <w:r w:rsidR="00667E4D">
        <w:rPr>
          <w:bCs/>
          <w:sz w:val="28"/>
          <w:szCs w:val="28"/>
        </w:rPr>
        <w:t xml:space="preserve">gửi Ban </w:t>
      </w:r>
      <w:r w:rsidR="00705086">
        <w:rPr>
          <w:bCs/>
          <w:sz w:val="28"/>
          <w:szCs w:val="28"/>
        </w:rPr>
        <w:t>CB&amp;DVHH</w:t>
      </w:r>
      <w:r w:rsidR="00667E4D">
        <w:rPr>
          <w:bCs/>
          <w:sz w:val="28"/>
          <w:szCs w:val="28"/>
        </w:rPr>
        <w:t xml:space="preserve">/Ban </w:t>
      </w:r>
      <w:r w:rsidR="003909D5">
        <w:rPr>
          <w:bCs/>
          <w:sz w:val="28"/>
          <w:szCs w:val="28"/>
          <w:lang w:val="vi-VN"/>
        </w:rPr>
        <w:t>VTB</w:t>
      </w:r>
      <w:r w:rsidR="002B3423">
        <w:rPr>
          <w:bCs/>
          <w:sz w:val="28"/>
          <w:szCs w:val="28"/>
        </w:rPr>
        <w:t>.</w:t>
      </w:r>
    </w:p>
    <w:p w14:paraId="16955E19" w14:textId="581F07A4" w:rsidR="002A6675" w:rsidRDefault="00C25888" w:rsidP="00EE7B1B">
      <w:pPr>
        <w:pStyle w:val="Bodytext2"/>
        <w:tabs>
          <w:tab w:val="left" w:pos="709"/>
        </w:tabs>
        <w:spacing w:before="40" w:after="60" w:line="264" w:lineRule="auto"/>
        <w:rPr>
          <w:bCs/>
          <w:sz w:val="28"/>
          <w:szCs w:val="28"/>
        </w:rPr>
      </w:pPr>
      <w:r>
        <w:rPr>
          <w:bCs/>
          <w:sz w:val="28"/>
          <w:szCs w:val="28"/>
        </w:rPr>
        <w:tab/>
        <w:t>+ Ban TCNS phối hợp với VPCQ</w:t>
      </w:r>
      <w:r w:rsidR="003534F5">
        <w:rPr>
          <w:bCs/>
          <w:sz w:val="28"/>
          <w:szCs w:val="28"/>
        </w:rPr>
        <w:t xml:space="preserve"> rà soát, đối chiếu, thẩm định kết quả thực hiện KPI/KRI của các Ban và trình TGĐ</w:t>
      </w:r>
      <w:r w:rsidR="002A6675">
        <w:rPr>
          <w:bCs/>
          <w:sz w:val="28"/>
          <w:szCs w:val="28"/>
        </w:rPr>
        <w:t xml:space="preserve"> kết quả đánh giá.</w:t>
      </w:r>
    </w:p>
    <w:p w14:paraId="150C7CCD" w14:textId="57E42430" w:rsidR="00EE7B1B" w:rsidRPr="009A5D80" w:rsidRDefault="002A6675" w:rsidP="00EE7B1B">
      <w:pPr>
        <w:pStyle w:val="Bodytext2"/>
        <w:tabs>
          <w:tab w:val="left" w:pos="709"/>
        </w:tabs>
        <w:spacing w:before="40" w:after="60" w:line="264" w:lineRule="auto"/>
        <w:rPr>
          <w:bCs/>
          <w:sz w:val="28"/>
          <w:szCs w:val="28"/>
          <w:lang w:val="vi-VN"/>
        </w:rPr>
      </w:pPr>
      <w:r>
        <w:rPr>
          <w:bCs/>
          <w:sz w:val="28"/>
          <w:szCs w:val="28"/>
        </w:rPr>
        <w:tab/>
      </w:r>
      <w:r w:rsidR="004F4D70">
        <w:rPr>
          <w:bCs/>
          <w:sz w:val="28"/>
          <w:szCs w:val="28"/>
        </w:rPr>
        <w:t>+</w:t>
      </w:r>
      <w:r w:rsidR="002211B6">
        <w:rPr>
          <w:bCs/>
          <w:sz w:val="28"/>
          <w:szCs w:val="28"/>
          <w:lang w:val="vi-VN"/>
        </w:rPr>
        <w:t xml:space="preserve"> </w:t>
      </w:r>
      <w:r w:rsidR="00E40A81">
        <w:rPr>
          <w:bCs/>
          <w:sz w:val="28"/>
          <w:szCs w:val="28"/>
        </w:rPr>
        <w:t xml:space="preserve">Ban </w:t>
      </w:r>
      <w:r w:rsidR="00705086">
        <w:rPr>
          <w:bCs/>
          <w:sz w:val="28"/>
          <w:szCs w:val="28"/>
        </w:rPr>
        <w:t>CB&amp;DVHH</w:t>
      </w:r>
      <w:r w:rsidR="00E40A81">
        <w:rPr>
          <w:bCs/>
          <w:sz w:val="28"/>
          <w:szCs w:val="28"/>
        </w:rPr>
        <w:t xml:space="preserve"> và Ban VTB</w:t>
      </w:r>
      <w:r w:rsidR="002211B6">
        <w:rPr>
          <w:bCs/>
          <w:sz w:val="28"/>
          <w:szCs w:val="28"/>
          <w:lang w:val="vi-VN"/>
        </w:rPr>
        <w:t xml:space="preserve"> </w:t>
      </w:r>
      <w:r w:rsidR="00542DEB">
        <w:rPr>
          <w:bCs/>
          <w:sz w:val="28"/>
          <w:szCs w:val="28"/>
        </w:rPr>
        <w:t xml:space="preserve">phối hợp với các Ban CMNV có liên quan rà soát, </w:t>
      </w:r>
      <w:r w:rsidR="001A12F8">
        <w:rPr>
          <w:bCs/>
          <w:sz w:val="28"/>
          <w:szCs w:val="28"/>
        </w:rPr>
        <w:t>đối chiếu, thẩm định kết quả</w:t>
      </w:r>
      <w:r w:rsidR="00542DEB">
        <w:rPr>
          <w:bCs/>
          <w:sz w:val="28"/>
          <w:szCs w:val="28"/>
        </w:rPr>
        <w:t xml:space="preserve"> thực hiện KPI</w:t>
      </w:r>
      <w:r w:rsidR="001A12F8">
        <w:rPr>
          <w:bCs/>
          <w:sz w:val="28"/>
          <w:szCs w:val="28"/>
        </w:rPr>
        <w:t xml:space="preserve"> của NĐDV và</w:t>
      </w:r>
      <w:r w:rsidR="007E0961">
        <w:rPr>
          <w:bCs/>
          <w:sz w:val="28"/>
          <w:szCs w:val="28"/>
        </w:rPr>
        <w:t xml:space="preserve"> </w:t>
      </w:r>
      <w:r w:rsidR="002211B6">
        <w:rPr>
          <w:bCs/>
          <w:sz w:val="28"/>
          <w:szCs w:val="28"/>
        </w:rPr>
        <w:t>báo cáo Tổng giám đốc</w:t>
      </w:r>
      <w:r w:rsidR="00EE7B1B">
        <w:rPr>
          <w:bCs/>
          <w:sz w:val="28"/>
          <w:szCs w:val="28"/>
        </w:rPr>
        <w:t xml:space="preserve"> để tổ chức họp với các </w:t>
      </w:r>
      <w:r w:rsidR="00EE7B1B">
        <w:rPr>
          <w:bCs/>
          <w:sz w:val="28"/>
          <w:szCs w:val="28"/>
          <w:lang w:val="vi-VN"/>
        </w:rPr>
        <w:t>Ban</w:t>
      </w:r>
      <w:r w:rsidR="00EE7B1B">
        <w:rPr>
          <w:bCs/>
          <w:sz w:val="28"/>
          <w:szCs w:val="28"/>
        </w:rPr>
        <w:t xml:space="preserve"> CMNV có liên quan xem xét</w:t>
      </w:r>
      <w:r w:rsidR="00A4730E">
        <w:rPr>
          <w:bCs/>
          <w:sz w:val="28"/>
          <w:szCs w:val="28"/>
        </w:rPr>
        <w:t xml:space="preserve"> thống nhất</w:t>
      </w:r>
      <w:r w:rsidR="00EE7B1B">
        <w:rPr>
          <w:bCs/>
          <w:sz w:val="28"/>
          <w:szCs w:val="28"/>
          <w:lang w:val="vi-VN"/>
        </w:rPr>
        <w:t>. Tổng giám đốc trình HĐQT</w:t>
      </w:r>
      <w:r w:rsidR="00C9730B">
        <w:rPr>
          <w:bCs/>
          <w:sz w:val="28"/>
          <w:szCs w:val="28"/>
        </w:rPr>
        <w:t xml:space="preserve"> kết quả đánh giá NĐDV</w:t>
      </w:r>
      <w:r>
        <w:rPr>
          <w:bCs/>
          <w:sz w:val="28"/>
          <w:szCs w:val="28"/>
        </w:rPr>
        <w:t>.</w:t>
      </w:r>
    </w:p>
    <w:p w14:paraId="4AD253A7" w14:textId="1D687051" w:rsidR="00E40A81" w:rsidRPr="00EE7B1B" w:rsidRDefault="00EE7B1B" w:rsidP="0024764B">
      <w:pPr>
        <w:pStyle w:val="Bodytext2"/>
        <w:tabs>
          <w:tab w:val="left" w:pos="709"/>
        </w:tabs>
        <w:spacing w:before="40" w:after="60" w:line="264" w:lineRule="auto"/>
        <w:rPr>
          <w:b/>
          <w:bCs/>
          <w:sz w:val="28"/>
          <w:szCs w:val="28"/>
        </w:rPr>
      </w:pPr>
      <w:r>
        <w:rPr>
          <w:bCs/>
          <w:sz w:val="28"/>
          <w:szCs w:val="28"/>
        </w:rPr>
        <w:tab/>
      </w:r>
      <w:r>
        <w:rPr>
          <w:b/>
          <w:bCs/>
          <w:sz w:val="28"/>
          <w:szCs w:val="28"/>
        </w:rPr>
        <w:t xml:space="preserve">c. </w:t>
      </w:r>
      <w:r w:rsidR="002A6675">
        <w:rPr>
          <w:b/>
          <w:bCs/>
          <w:sz w:val="28"/>
          <w:szCs w:val="28"/>
        </w:rPr>
        <w:t xml:space="preserve">Phê duyệt </w:t>
      </w:r>
      <w:r>
        <w:rPr>
          <w:b/>
          <w:bCs/>
          <w:sz w:val="28"/>
          <w:szCs w:val="28"/>
        </w:rPr>
        <w:t>kết quả đánh giá</w:t>
      </w:r>
    </w:p>
    <w:p w14:paraId="7C9C7F9A" w14:textId="57637410" w:rsidR="00EE7B1B" w:rsidRDefault="00EE7B1B" w:rsidP="00EE7B1B">
      <w:pPr>
        <w:pStyle w:val="Bodytext2"/>
        <w:spacing w:before="40" w:after="60" w:line="264" w:lineRule="auto"/>
        <w:rPr>
          <w:bCs/>
          <w:sz w:val="28"/>
          <w:szCs w:val="28"/>
        </w:rPr>
      </w:pPr>
      <w:r>
        <w:rPr>
          <w:b/>
          <w:bCs/>
          <w:sz w:val="28"/>
          <w:szCs w:val="28"/>
          <w:lang w:val="vi-VN"/>
        </w:rPr>
        <w:tab/>
      </w:r>
      <w:r w:rsidRPr="00EE7B1B">
        <w:rPr>
          <w:bCs/>
          <w:sz w:val="28"/>
          <w:szCs w:val="28"/>
        </w:rPr>
        <w:t>-</w:t>
      </w:r>
      <w:r>
        <w:rPr>
          <w:bCs/>
          <w:sz w:val="28"/>
          <w:szCs w:val="28"/>
        </w:rPr>
        <w:t xml:space="preserve"> </w:t>
      </w:r>
      <w:r w:rsidR="00792E67">
        <w:rPr>
          <w:bCs/>
          <w:sz w:val="28"/>
          <w:szCs w:val="28"/>
        </w:rPr>
        <w:t>Tổng giám đốc có Quyết định phê duyệt kết quả đánh giá, phân loại các Ban CMNV và cá nhân.</w:t>
      </w:r>
      <w:r w:rsidR="00E05AE0">
        <w:rPr>
          <w:bCs/>
          <w:sz w:val="28"/>
          <w:szCs w:val="28"/>
        </w:rPr>
        <w:t xml:space="preserve"> </w:t>
      </w:r>
    </w:p>
    <w:p w14:paraId="0A87E07A" w14:textId="4AA9997C" w:rsidR="00E05AE0" w:rsidRPr="00E05AE0" w:rsidRDefault="00E05AE0" w:rsidP="00EE7B1B">
      <w:pPr>
        <w:pStyle w:val="Bodytext2"/>
        <w:spacing w:before="40" w:after="60" w:line="264" w:lineRule="auto"/>
        <w:rPr>
          <w:bCs/>
          <w:sz w:val="28"/>
          <w:szCs w:val="28"/>
        </w:rPr>
      </w:pPr>
      <w:r>
        <w:rPr>
          <w:bCs/>
          <w:sz w:val="28"/>
          <w:szCs w:val="28"/>
        </w:rPr>
        <w:tab/>
        <w:t xml:space="preserve">- </w:t>
      </w:r>
      <w:r w:rsidR="009A6A7F">
        <w:rPr>
          <w:bCs/>
          <w:sz w:val="28"/>
          <w:szCs w:val="28"/>
        </w:rPr>
        <w:t xml:space="preserve">Hội đồng quản trị có Quyết định </w:t>
      </w:r>
      <w:r w:rsidR="002C488C">
        <w:rPr>
          <w:bCs/>
          <w:sz w:val="28"/>
          <w:szCs w:val="28"/>
        </w:rPr>
        <w:t>phê duyệt kết quả đánh giá, xếp loại đối với từng N</w:t>
      </w:r>
      <w:r w:rsidR="009A6A7F">
        <w:rPr>
          <w:bCs/>
          <w:sz w:val="28"/>
          <w:szCs w:val="28"/>
        </w:rPr>
        <w:t>ĐDV</w:t>
      </w:r>
      <w:r w:rsidR="002C488C">
        <w:rPr>
          <w:bCs/>
          <w:sz w:val="28"/>
          <w:szCs w:val="28"/>
        </w:rPr>
        <w:t>.</w:t>
      </w:r>
    </w:p>
    <w:p w14:paraId="488833E6" w14:textId="3F23F2E9" w:rsidR="00475CEC" w:rsidRDefault="00EE7B1B" w:rsidP="009A6A7F">
      <w:pPr>
        <w:pStyle w:val="Bodytext2"/>
        <w:tabs>
          <w:tab w:val="left" w:pos="610"/>
          <w:tab w:val="left" w:pos="709"/>
        </w:tabs>
        <w:spacing w:before="40" w:after="60" w:line="264" w:lineRule="auto"/>
        <w:rPr>
          <w:rFonts w:ascii="Segoe UI" w:hAnsi="Segoe UI" w:cs="Segoe UI"/>
          <w:color w:val="000000"/>
          <w:sz w:val="27"/>
          <w:szCs w:val="27"/>
        </w:rPr>
      </w:pPr>
      <w:r>
        <w:rPr>
          <w:bCs/>
          <w:sz w:val="28"/>
          <w:szCs w:val="28"/>
          <w:lang w:val="vi-VN"/>
        </w:rPr>
        <w:tab/>
      </w:r>
      <w:r w:rsidR="00475CEC">
        <w:rPr>
          <w:bCs/>
          <w:sz w:val="28"/>
          <w:szCs w:val="28"/>
          <w:lang w:val="vi-VN"/>
        </w:rPr>
        <w:tab/>
      </w:r>
      <w:r w:rsidR="009A6A7F">
        <w:rPr>
          <w:bCs/>
          <w:sz w:val="28"/>
          <w:szCs w:val="28"/>
        </w:rPr>
        <w:t xml:space="preserve">- </w:t>
      </w:r>
      <w:r w:rsidR="00ED66AA">
        <w:rPr>
          <w:bCs/>
          <w:sz w:val="28"/>
          <w:szCs w:val="28"/>
          <w:lang w:val="vi-VN"/>
        </w:rPr>
        <w:t>Ban TCNS căn cứ quyết định xếp loại các Ban</w:t>
      </w:r>
      <w:r w:rsidR="001A2227">
        <w:rPr>
          <w:bCs/>
          <w:sz w:val="28"/>
          <w:szCs w:val="28"/>
        </w:rPr>
        <w:t xml:space="preserve"> </w:t>
      </w:r>
      <w:r w:rsidR="00ED66AA">
        <w:rPr>
          <w:bCs/>
          <w:sz w:val="28"/>
          <w:szCs w:val="28"/>
          <w:lang w:val="vi-VN"/>
        </w:rPr>
        <w:t xml:space="preserve">CMNV, cá nhân và </w:t>
      </w:r>
      <w:r w:rsidR="001A2227">
        <w:rPr>
          <w:bCs/>
          <w:sz w:val="28"/>
          <w:szCs w:val="28"/>
        </w:rPr>
        <w:t xml:space="preserve">NĐDV để tính lương và </w:t>
      </w:r>
      <w:r w:rsidR="00F75FB0">
        <w:rPr>
          <w:bCs/>
          <w:sz w:val="28"/>
          <w:szCs w:val="28"/>
        </w:rPr>
        <w:t xml:space="preserve">thực hiện </w:t>
      </w:r>
      <w:r w:rsidR="001A2227">
        <w:rPr>
          <w:bCs/>
          <w:sz w:val="28"/>
          <w:szCs w:val="28"/>
        </w:rPr>
        <w:t xml:space="preserve">các </w:t>
      </w:r>
      <w:r w:rsidR="00475CEC">
        <w:rPr>
          <w:bCs/>
          <w:sz w:val="28"/>
          <w:szCs w:val="28"/>
        </w:rPr>
        <w:t>chính sách nhân sự liên quan</w:t>
      </w:r>
      <w:r w:rsidR="00475CEC">
        <w:rPr>
          <w:rFonts w:ascii="Segoe UI" w:hAnsi="Segoe UI" w:cs="Segoe UI"/>
          <w:color w:val="000000"/>
          <w:sz w:val="27"/>
          <w:szCs w:val="27"/>
        </w:rPr>
        <w:t>.</w:t>
      </w:r>
    </w:p>
    <w:p w14:paraId="1005FF90" w14:textId="493BDD88" w:rsidR="00074F80" w:rsidRDefault="00475CEC" w:rsidP="00074F80">
      <w:pPr>
        <w:pStyle w:val="Bodytext2"/>
        <w:tabs>
          <w:tab w:val="left" w:pos="709"/>
        </w:tabs>
        <w:spacing w:before="40" w:after="60" w:line="264" w:lineRule="auto"/>
        <w:rPr>
          <w:bCs/>
          <w:sz w:val="28"/>
          <w:szCs w:val="28"/>
        </w:rPr>
      </w:pPr>
      <w:r>
        <w:rPr>
          <w:bCs/>
          <w:sz w:val="28"/>
          <w:szCs w:val="28"/>
        </w:rPr>
        <w:tab/>
      </w:r>
    </w:p>
    <w:p w14:paraId="01467AFD" w14:textId="225B595F" w:rsidR="006B334C" w:rsidRDefault="006B334C" w:rsidP="0024764B">
      <w:pPr>
        <w:pStyle w:val="Bodytext2"/>
        <w:tabs>
          <w:tab w:val="left" w:pos="709"/>
        </w:tabs>
        <w:spacing w:before="40" w:after="60" w:line="264" w:lineRule="auto"/>
        <w:rPr>
          <w:bCs/>
          <w:sz w:val="28"/>
          <w:szCs w:val="28"/>
        </w:rPr>
      </w:pPr>
      <w:r>
        <w:rPr>
          <w:bCs/>
          <w:sz w:val="28"/>
          <w:szCs w:val="28"/>
        </w:rPr>
        <w:br w:type="page"/>
      </w:r>
    </w:p>
    <w:p w14:paraId="0D572499" w14:textId="77777777" w:rsidR="006B334C" w:rsidRDefault="006B334C" w:rsidP="00475CEC">
      <w:pPr>
        <w:pStyle w:val="Bodytext2"/>
        <w:tabs>
          <w:tab w:val="left" w:pos="709"/>
        </w:tabs>
        <w:spacing w:before="0" w:after="0" w:line="264" w:lineRule="auto"/>
        <w:rPr>
          <w:bCs/>
          <w:sz w:val="28"/>
          <w:szCs w:val="28"/>
          <w:lang w:val="vi-VN"/>
        </w:rPr>
        <w:sectPr w:rsidR="006B334C" w:rsidSect="00403F5A">
          <w:pgSz w:w="11909" w:h="16834" w:code="9"/>
          <w:pgMar w:top="1134" w:right="1134" w:bottom="1134" w:left="1701" w:header="539" w:footer="907" w:gutter="0"/>
          <w:cols w:space="720"/>
          <w:docGrid w:linePitch="381"/>
        </w:sectPr>
      </w:pPr>
    </w:p>
    <w:p w14:paraId="7CDF563E" w14:textId="30580B35" w:rsidR="00475CEC" w:rsidRDefault="00475CEC" w:rsidP="00E957D9">
      <w:pPr>
        <w:pStyle w:val="Bodytext2"/>
        <w:tabs>
          <w:tab w:val="left" w:pos="709"/>
        </w:tabs>
        <w:spacing w:before="0" w:after="0" w:line="240" w:lineRule="auto"/>
        <w:rPr>
          <w:b/>
          <w:bCs/>
          <w:sz w:val="28"/>
          <w:szCs w:val="28"/>
          <w:lang w:val="vi-VN"/>
        </w:rPr>
      </w:pPr>
      <w:r>
        <w:rPr>
          <w:bCs/>
          <w:sz w:val="28"/>
          <w:szCs w:val="28"/>
          <w:lang w:val="vi-VN"/>
        </w:rPr>
        <w:tab/>
      </w:r>
      <w:r w:rsidRPr="00D0586B">
        <w:rPr>
          <w:b/>
          <w:bCs/>
          <w:sz w:val="28"/>
          <w:szCs w:val="28"/>
          <w:lang w:val="vi-VN"/>
        </w:rPr>
        <w:t>VI.</w:t>
      </w:r>
      <w:r>
        <w:rPr>
          <w:b/>
          <w:bCs/>
          <w:sz w:val="28"/>
          <w:szCs w:val="28"/>
          <w:lang w:val="vi-VN"/>
        </w:rPr>
        <w:t xml:space="preserve"> Ma trận vai trò RACI &amp; KPI quy trình</w:t>
      </w:r>
    </w:p>
    <w:tbl>
      <w:tblPr>
        <w:tblStyle w:val="TableGrid"/>
        <w:tblpPr w:leftFromText="180" w:rightFromText="180" w:vertAnchor="text" w:horzAnchor="margin" w:tblpXSpec="center" w:tblpY="293"/>
        <w:tblW w:w="15036" w:type="dxa"/>
        <w:tblLayout w:type="fixed"/>
        <w:tblLook w:val="04A0" w:firstRow="1" w:lastRow="0" w:firstColumn="1" w:lastColumn="0" w:noHBand="0" w:noVBand="1"/>
      </w:tblPr>
      <w:tblGrid>
        <w:gridCol w:w="4106"/>
        <w:gridCol w:w="709"/>
        <w:gridCol w:w="709"/>
        <w:gridCol w:w="567"/>
        <w:gridCol w:w="708"/>
        <w:gridCol w:w="708"/>
        <w:gridCol w:w="567"/>
        <w:gridCol w:w="567"/>
        <w:gridCol w:w="851"/>
        <w:gridCol w:w="583"/>
        <w:gridCol w:w="709"/>
        <w:gridCol w:w="4252"/>
      </w:tblGrid>
      <w:tr w:rsidR="006B334C" w:rsidRPr="007E11ED" w14:paraId="6827C5A7" w14:textId="77777777" w:rsidTr="00940159">
        <w:trPr>
          <w:trHeight w:val="557"/>
          <w:tblHeader/>
        </w:trPr>
        <w:tc>
          <w:tcPr>
            <w:tcW w:w="4106" w:type="dxa"/>
            <w:vMerge w:val="restart"/>
            <w:tcBorders>
              <w:bottom w:val="single" w:sz="4" w:space="0" w:color="000000"/>
            </w:tcBorders>
            <w:vAlign w:val="center"/>
          </w:tcPr>
          <w:p w14:paraId="1EFC8967"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lang w:val="vi-VN"/>
              </w:rPr>
              <w:t>Bước thực hiện</w:t>
            </w:r>
          </w:p>
        </w:tc>
        <w:tc>
          <w:tcPr>
            <w:tcW w:w="709" w:type="dxa"/>
            <w:vMerge w:val="restart"/>
            <w:vAlign w:val="center"/>
          </w:tcPr>
          <w:p w14:paraId="592FF814" w14:textId="3CB2BA82" w:rsidR="006B334C" w:rsidRPr="00EC1075" w:rsidRDefault="006B334C" w:rsidP="008B4CB1">
            <w:pPr>
              <w:pStyle w:val="Bodytext2"/>
              <w:shd w:val="clear" w:color="auto" w:fill="auto"/>
              <w:tabs>
                <w:tab w:val="left" w:pos="709"/>
              </w:tabs>
              <w:spacing w:before="0" w:after="0" w:line="240" w:lineRule="auto"/>
              <w:jc w:val="center"/>
              <w:rPr>
                <w:b/>
                <w:bCs/>
                <w:sz w:val="22"/>
                <w:szCs w:val="22"/>
              </w:rPr>
            </w:pPr>
            <w:r w:rsidRPr="00EC1075">
              <w:rPr>
                <w:b/>
                <w:bCs/>
                <w:sz w:val="22"/>
                <w:szCs w:val="22"/>
              </w:rPr>
              <w:t>HĐQT</w:t>
            </w:r>
          </w:p>
        </w:tc>
        <w:tc>
          <w:tcPr>
            <w:tcW w:w="709" w:type="dxa"/>
            <w:vMerge w:val="restart"/>
            <w:vAlign w:val="center"/>
          </w:tcPr>
          <w:p w14:paraId="204CF1EE"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TGĐ</w:t>
            </w:r>
          </w:p>
        </w:tc>
        <w:tc>
          <w:tcPr>
            <w:tcW w:w="3968" w:type="dxa"/>
            <w:gridSpan w:val="6"/>
            <w:vAlign w:val="center"/>
          </w:tcPr>
          <w:p w14:paraId="276A56DF" w14:textId="44BDF9AD" w:rsidR="006B334C" w:rsidRPr="00EC1075" w:rsidRDefault="006B334C" w:rsidP="006B334C">
            <w:pPr>
              <w:pStyle w:val="Bodytext2"/>
              <w:shd w:val="clear" w:color="auto" w:fill="auto"/>
              <w:tabs>
                <w:tab w:val="left" w:pos="709"/>
              </w:tabs>
              <w:spacing w:before="0" w:after="0" w:line="240" w:lineRule="auto"/>
              <w:jc w:val="center"/>
              <w:rPr>
                <w:b/>
                <w:bCs/>
                <w:sz w:val="22"/>
                <w:szCs w:val="22"/>
              </w:rPr>
            </w:pPr>
            <w:r w:rsidRPr="00EC1075">
              <w:rPr>
                <w:b/>
                <w:bCs/>
                <w:sz w:val="22"/>
                <w:szCs w:val="22"/>
              </w:rPr>
              <w:t>Các ban chuyên môn</w:t>
            </w:r>
            <w:r>
              <w:rPr>
                <w:b/>
                <w:bCs/>
                <w:sz w:val="22"/>
                <w:szCs w:val="22"/>
              </w:rPr>
              <w:t xml:space="preserve"> nghiệp vụ</w:t>
            </w:r>
          </w:p>
        </w:tc>
        <w:tc>
          <w:tcPr>
            <w:tcW w:w="583" w:type="dxa"/>
            <w:vMerge w:val="restart"/>
            <w:vAlign w:val="center"/>
          </w:tcPr>
          <w:p w14:paraId="35937B5C" w14:textId="64A41B04"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DNTV</w:t>
            </w:r>
            <w:r w:rsidR="00932419">
              <w:rPr>
                <w:b/>
                <w:bCs/>
                <w:sz w:val="22"/>
                <w:szCs w:val="22"/>
              </w:rPr>
              <w:t>/NĐDV</w:t>
            </w:r>
          </w:p>
        </w:tc>
        <w:tc>
          <w:tcPr>
            <w:tcW w:w="709" w:type="dxa"/>
            <w:vMerge w:val="restart"/>
            <w:vAlign w:val="center"/>
          </w:tcPr>
          <w:p w14:paraId="75F043CC" w14:textId="07DC3EB8"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Cán bộ nhân viên</w:t>
            </w:r>
          </w:p>
        </w:tc>
        <w:tc>
          <w:tcPr>
            <w:tcW w:w="4252" w:type="dxa"/>
            <w:vMerge w:val="restart"/>
            <w:vAlign w:val="center"/>
          </w:tcPr>
          <w:p w14:paraId="1D65DEF9"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KPI</w:t>
            </w:r>
          </w:p>
        </w:tc>
      </w:tr>
      <w:tr w:rsidR="006B334C" w:rsidRPr="007E11ED" w14:paraId="10487617" w14:textId="77777777" w:rsidTr="00940159">
        <w:trPr>
          <w:trHeight w:val="560"/>
          <w:tblHeader/>
        </w:trPr>
        <w:tc>
          <w:tcPr>
            <w:tcW w:w="4106" w:type="dxa"/>
            <w:vMerge/>
            <w:vAlign w:val="center"/>
          </w:tcPr>
          <w:p w14:paraId="0D1F53A0"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lang w:val="vi-VN"/>
              </w:rPr>
            </w:pPr>
          </w:p>
        </w:tc>
        <w:tc>
          <w:tcPr>
            <w:tcW w:w="709" w:type="dxa"/>
            <w:vMerge/>
            <w:vAlign w:val="center"/>
          </w:tcPr>
          <w:p w14:paraId="05D7D1D5"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709" w:type="dxa"/>
            <w:vMerge/>
            <w:vAlign w:val="center"/>
          </w:tcPr>
          <w:p w14:paraId="43998E67"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567" w:type="dxa"/>
            <w:vAlign w:val="center"/>
          </w:tcPr>
          <w:p w14:paraId="74F8DDD5" w14:textId="460B3775"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PTTT</w:t>
            </w:r>
          </w:p>
        </w:tc>
        <w:tc>
          <w:tcPr>
            <w:tcW w:w="708" w:type="dxa"/>
            <w:vAlign w:val="center"/>
          </w:tcPr>
          <w:p w14:paraId="1321F3CB" w14:textId="58A76135" w:rsidR="006B334C" w:rsidRPr="007E11ED" w:rsidRDefault="00705086" w:rsidP="00631CA0">
            <w:pPr>
              <w:pStyle w:val="Bodytext2"/>
              <w:shd w:val="clear" w:color="auto" w:fill="auto"/>
              <w:tabs>
                <w:tab w:val="left" w:pos="709"/>
              </w:tabs>
              <w:spacing w:before="0" w:after="0" w:line="240" w:lineRule="auto"/>
              <w:jc w:val="center"/>
              <w:rPr>
                <w:b/>
                <w:bCs/>
                <w:sz w:val="22"/>
                <w:szCs w:val="22"/>
              </w:rPr>
            </w:pPr>
            <w:r>
              <w:rPr>
                <w:b/>
                <w:bCs/>
                <w:sz w:val="22"/>
                <w:szCs w:val="22"/>
              </w:rPr>
              <w:t>CB&amp;DV</w:t>
            </w:r>
            <w:r w:rsidR="00D83916">
              <w:rPr>
                <w:b/>
                <w:bCs/>
                <w:sz w:val="22"/>
                <w:szCs w:val="22"/>
              </w:rPr>
              <w:t xml:space="preserve"> </w:t>
            </w:r>
            <w:r>
              <w:rPr>
                <w:b/>
                <w:bCs/>
                <w:sz w:val="22"/>
                <w:szCs w:val="22"/>
              </w:rPr>
              <w:t>HH</w:t>
            </w:r>
          </w:p>
        </w:tc>
        <w:tc>
          <w:tcPr>
            <w:tcW w:w="708" w:type="dxa"/>
            <w:vAlign w:val="center"/>
          </w:tcPr>
          <w:p w14:paraId="18926A45" w14:textId="70B0D25B" w:rsidR="006B334C" w:rsidRPr="007E11ED"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VTB</w:t>
            </w:r>
          </w:p>
        </w:tc>
        <w:tc>
          <w:tcPr>
            <w:tcW w:w="567" w:type="dxa"/>
            <w:vAlign w:val="center"/>
          </w:tcPr>
          <w:p w14:paraId="4403A365" w14:textId="51E6E4F5" w:rsidR="006B334C" w:rsidRPr="007E11ED"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VPCQ</w:t>
            </w:r>
          </w:p>
        </w:tc>
        <w:tc>
          <w:tcPr>
            <w:tcW w:w="567" w:type="dxa"/>
            <w:vAlign w:val="center"/>
          </w:tcPr>
          <w:p w14:paraId="23317BDF" w14:textId="3B5395CA" w:rsidR="006B334C"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TCNS</w:t>
            </w:r>
          </w:p>
        </w:tc>
        <w:tc>
          <w:tcPr>
            <w:tcW w:w="851" w:type="dxa"/>
            <w:vAlign w:val="center"/>
          </w:tcPr>
          <w:p w14:paraId="0A631B1C" w14:textId="151A0B55"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Khác</w:t>
            </w:r>
          </w:p>
        </w:tc>
        <w:tc>
          <w:tcPr>
            <w:tcW w:w="583" w:type="dxa"/>
            <w:vMerge/>
            <w:vAlign w:val="center"/>
          </w:tcPr>
          <w:p w14:paraId="1713B5D9"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709" w:type="dxa"/>
            <w:vMerge/>
            <w:vAlign w:val="center"/>
          </w:tcPr>
          <w:p w14:paraId="6A3413E8"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4252" w:type="dxa"/>
            <w:vMerge/>
            <w:vAlign w:val="center"/>
          </w:tcPr>
          <w:p w14:paraId="6AEC8F75"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r>
      <w:tr w:rsidR="006B334C" w:rsidRPr="007E11ED" w14:paraId="2B7CDE54" w14:textId="77777777" w:rsidTr="00940159">
        <w:trPr>
          <w:trHeight w:val="565"/>
        </w:trPr>
        <w:tc>
          <w:tcPr>
            <w:tcW w:w="4106" w:type="dxa"/>
            <w:vAlign w:val="center"/>
          </w:tcPr>
          <w:p w14:paraId="22547F23" w14:textId="62E2EB12" w:rsidR="006B334C" w:rsidRPr="00EC1075" w:rsidRDefault="006B334C" w:rsidP="00827A7E">
            <w:pPr>
              <w:pStyle w:val="Bodytext2"/>
              <w:shd w:val="clear" w:color="auto" w:fill="auto"/>
              <w:tabs>
                <w:tab w:val="left" w:pos="709"/>
              </w:tabs>
              <w:spacing w:before="0" w:after="0" w:line="240" w:lineRule="auto"/>
              <w:jc w:val="left"/>
              <w:rPr>
                <w:bCs/>
                <w:sz w:val="22"/>
                <w:szCs w:val="22"/>
              </w:rPr>
            </w:pPr>
            <w:r w:rsidRPr="00EC1075">
              <w:rPr>
                <w:bCs/>
                <w:sz w:val="22"/>
                <w:szCs w:val="22"/>
                <w:lang w:val="vi-VN"/>
              </w:rPr>
              <w:t xml:space="preserve">1. </w:t>
            </w:r>
            <w:r w:rsidR="00827A7E">
              <w:rPr>
                <w:bCs/>
                <w:sz w:val="22"/>
                <w:szCs w:val="22"/>
              </w:rPr>
              <w:t>Định hướng mục tiêu</w:t>
            </w:r>
          </w:p>
        </w:tc>
        <w:tc>
          <w:tcPr>
            <w:tcW w:w="709" w:type="dxa"/>
            <w:vAlign w:val="center"/>
          </w:tcPr>
          <w:p w14:paraId="1E9E3749" w14:textId="1974DE70" w:rsidR="006B334C" w:rsidRPr="00EC1075" w:rsidRDefault="00E957D9" w:rsidP="00631CA0">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709" w:type="dxa"/>
            <w:vAlign w:val="center"/>
          </w:tcPr>
          <w:p w14:paraId="36BBAFA1" w14:textId="3E96D760" w:rsidR="006B334C" w:rsidRPr="00EC1075" w:rsidRDefault="00E957D9"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594D9199" w14:textId="70CEB2FC" w:rsidR="006B334C" w:rsidRPr="00EC1075"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4FF9ADAA" w14:textId="714DAF8B" w:rsidR="006B334C" w:rsidRPr="007E11ED"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38882029" w14:textId="5A550FA4" w:rsidR="006B334C" w:rsidRPr="007E11ED"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594690B9" w14:textId="0BA0F6C7" w:rsidR="006B334C" w:rsidRPr="007E11ED" w:rsidRDefault="006B334C" w:rsidP="00631CA0">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42AF3E10" w14:textId="77777777" w:rsidR="006B334C" w:rsidRDefault="006B334C" w:rsidP="00631CA0">
            <w:pPr>
              <w:pStyle w:val="Bodytext2"/>
              <w:shd w:val="clear" w:color="auto" w:fill="auto"/>
              <w:tabs>
                <w:tab w:val="left" w:pos="709"/>
              </w:tabs>
              <w:spacing w:before="0" w:after="0" w:line="240" w:lineRule="auto"/>
              <w:jc w:val="center"/>
              <w:rPr>
                <w:bCs/>
                <w:sz w:val="22"/>
                <w:szCs w:val="22"/>
              </w:rPr>
            </w:pPr>
          </w:p>
        </w:tc>
        <w:tc>
          <w:tcPr>
            <w:tcW w:w="851" w:type="dxa"/>
            <w:vAlign w:val="center"/>
          </w:tcPr>
          <w:p w14:paraId="0FD779D2" w14:textId="3C69D222" w:rsidR="006B334C" w:rsidRPr="00EC1075"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83" w:type="dxa"/>
            <w:vAlign w:val="center"/>
          </w:tcPr>
          <w:p w14:paraId="58691B98" w14:textId="40927DB2" w:rsidR="006B334C" w:rsidRPr="00EC1075" w:rsidRDefault="00827A7E" w:rsidP="00631CA0">
            <w:pPr>
              <w:pStyle w:val="Bodytext2"/>
              <w:shd w:val="clear" w:color="auto" w:fill="auto"/>
              <w:tabs>
                <w:tab w:val="left" w:pos="709"/>
              </w:tabs>
              <w:spacing w:before="0" w:after="0" w:line="240" w:lineRule="auto"/>
              <w:jc w:val="center"/>
              <w:rPr>
                <w:bCs/>
                <w:sz w:val="22"/>
                <w:szCs w:val="22"/>
              </w:rPr>
            </w:pPr>
            <w:r>
              <w:rPr>
                <w:bCs/>
                <w:sz w:val="22"/>
                <w:szCs w:val="22"/>
              </w:rPr>
              <w:t>C</w:t>
            </w:r>
          </w:p>
        </w:tc>
        <w:tc>
          <w:tcPr>
            <w:tcW w:w="709" w:type="dxa"/>
            <w:vAlign w:val="center"/>
          </w:tcPr>
          <w:p w14:paraId="535479CC" w14:textId="77777777" w:rsidR="006B334C" w:rsidRPr="00EC1075" w:rsidRDefault="006B334C" w:rsidP="00631CA0">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7FCE616F" w14:textId="394C562B" w:rsidR="006B334C" w:rsidRPr="00EC1075" w:rsidRDefault="006B334C" w:rsidP="00827A7E">
            <w:pPr>
              <w:pStyle w:val="Bodytext2"/>
              <w:shd w:val="clear" w:color="auto" w:fill="auto"/>
              <w:tabs>
                <w:tab w:val="left" w:pos="709"/>
              </w:tabs>
              <w:spacing w:before="0" w:after="0" w:line="240" w:lineRule="auto"/>
              <w:jc w:val="left"/>
              <w:rPr>
                <w:bCs/>
                <w:sz w:val="22"/>
                <w:szCs w:val="22"/>
              </w:rPr>
            </w:pPr>
            <w:r>
              <w:rPr>
                <w:bCs/>
                <w:sz w:val="22"/>
                <w:szCs w:val="22"/>
              </w:rPr>
              <w:t>T</w:t>
            </w:r>
            <w:r w:rsidRPr="00EC1075">
              <w:rPr>
                <w:bCs/>
                <w:sz w:val="22"/>
                <w:szCs w:val="22"/>
              </w:rPr>
              <w:t>r</w:t>
            </w:r>
            <w:r>
              <w:rPr>
                <w:bCs/>
                <w:sz w:val="22"/>
                <w:szCs w:val="22"/>
              </w:rPr>
              <w:t>ước ngày 1</w:t>
            </w:r>
            <w:r w:rsidR="00827A7E">
              <w:rPr>
                <w:bCs/>
                <w:sz w:val="22"/>
                <w:szCs w:val="22"/>
              </w:rPr>
              <w:t>5</w:t>
            </w:r>
            <w:r>
              <w:rPr>
                <w:bCs/>
                <w:sz w:val="22"/>
                <w:szCs w:val="22"/>
              </w:rPr>
              <w:t>/10</w:t>
            </w:r>
            <w:r w:rsidR="00E957D9">
              <w:rPr>
                <w:bCs/>
                <w:sz w:val="22"/>
                <w:szCs w:val="22"/>
              </w:rPr>
              <w:t xml:space="preserve"> hàng năm</w:t>
            </w:r>
          </w:p>
        </w:tc>
      </w:tr>
      <w:tr w:rsidR="00E957D9" w:rsidRPr="007E11ED" w14:paraId="2EA64018" w14:textId="77777777" w:rsidTr="00940159">
        <w:trPr>
          <w:trHeight w:val="565"/>
        </w:trPr>
        <w:tc>
          <w:tcPr>
            <w:tcW w:w="4106" w:type="dxa"/>
            <w:vAlign w:val="center"/>
          </w:tcPr>
          <w:p w14:paraId="706A11DB" w14:textId="3F77B6CF" w:rsidR="00E957D9" w:rsidRPr="00EC1075" w:rsidRDefault="00827A7E" w:rsidP="00827A7E">
            <w:pPr>
              <w:pStyle w:val="Bodytext2"/>
              <w:shd w:val="clear" w:color="auto" w:fill="auto"/>
              <w:tabs>
                <w:tab w:val="left" w:pos="709"/>
              </w:tabs>
              <w:spacing w:before="0" w:after="0" w:line="240" w:lineRule="auto"/>
              <w:jc w:val="left"/>
              <w:rPr>
                <w:bCs/>
                <w:sz w:val="22"/>
                <w:szCs w:val="22"/>
              </w:rPr>
            </w:pPr>
            <w:r>
              <w:rPr>
                <w:bCs/>
                <w:sz w:val="22"/>
                <w:szCs w:val="22"/>
              </w:rPr>
              <w:t>2</w:t>
            </w:r>
            <w:r w:rsidR="00E957D9" w:rsidRPr="00EC1075">
              <w:rPr>
                <w:bCs/>
                <w:sz w:val="22"/>
                <w:szCs w:val="22"/>
              </w:rPr>
              <w:t xml:space="preserve">. </w:t>
            </w:r>
            <w:r w:rsidR="00E957D9">
              <w:rPr>
                <w:bCs/>
                <w:sz w:val="22"/>
                <w:szCs w:val="22"/>
              </w:rPr>
              <w:t xml:space="preserve">Xây dựng </w:t>
            </w:r>
            <w:r>
              <w:rPr>
                <w:bCs/>
                <w:sz w:val="22"/>
                <w:szCs w:val="22"/>
              </w:rPr>
              <w:t>BSC-KPI</w:t>
            </w:r>
            <w:r w:rsidR="00E957D9">
              <w:rPr>
                <w:bCs/>
                <w:sz w:val="22"/>
                <w:szCs w:val="22"/>
              </w:rPr>
              <w:t xml:space="preserve"> DNTV</w:t>
            </w:r>
          </w:p>
        </w:tc>
        <w:tc>
          <w:tcPr>
            <w:tcW w:w="709" w:type="dxa"/>
            <w:vAlign w:val="center"/>
          </w:tcPr>
          <w:p w14:paraId="303BFA7E"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08057809"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54DAB6F4"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1E4CA0EE"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7CC69F5B"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ADC4F2E"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334A539D"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851" w:type="dxa"/>
            <w:vAlign w:val="center"/>
          </w:tcPr>
          <w:p w14:paraId="65A985A1" w14:textId="57ECD23D"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583" w:type="dxa"/>
            <w:vAlign w:val="center"/>
          </w:tcPr>
          <w:p w14:paraId="33786D45" w14:textId="0B53099D" w:rsidR="00E957D9" w:rsidRPr="005300AC" w:rsidRDefault="00940159" w:rsidP="00E957D9">
            <w:pPr>
              <w:pStyle w:val="Bodytext2"/>
              <w:shd w:val="clear" w:color="auto" w:fill="auto"/>
              <w:tabs>
                <w:tab w:val="left" w:pos="709"/>
              </w:tabs>
              <w:spacing w:before="0" w:after="0" w:line="240" w:lineRule="auto"/>
              <w:jc w:val="center"/>
              <w:rPr>
                <w:bCs/>
                <w:sz w:val="22"/>
                <w:szCs w:val="22"/>
                <w:lang w:val="vi-VN"/>
              </w:rPr>
            </w:pPr>
            <w:r>
              <w:rPr>
                <w:bCs/>
                <w:sz w:val="22"/>
                <w:szCs w:val="22"/>
                <w:lang w:val="vi-VN"/>
              </w:rPr>
              <w:t>A/R</w:t>
            </w:r>
          </w:p>
        </w:tc>
        <w:tc>
          <w:tcPr>
            <w:tcW w:w="709" w:type="dxa"/>
            <w:vAlign w:val="center"/>
          </w:tcPr>
          <w:p w14:paraId="2E04CC9B"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092A164D" w14:textId="1F917A4B" w:rsidR="00E957D9" w:rsidRPr="00EC1075" w:rsidRDefault="00E957D9" w:rsidP="00827A7E">
            <w:pPr>
              <w:pStyle w:val="Bodytext2"/>
              <w:shd w:val="clear" w:color="auto" w:fill="auto"/>
              <w:tabs>
                <w:tab w:val="left" w:pos="709"/>
              </w:tabs>
              <w:spacing w:before="0" w:after="0" w:line="240" w:lineRule="auto"/>
              <w:jc w:val="left"/>
              <w:rPr>
                <w:bCs/>
                <w:sz w:val="22"/>
                <w:szCs w:val="22"/>
              </w:rPr>
            </w:pPr>
            <w:r w:rsidRPr="00EC1075">
              <w:rPr>
                <w:bCs/>
                <w:sz w:val="22"/>
                <w:szCs w:val="22"/>
              </w:rPr>
              <w:t>DN</w:t>
            </w:r>
            <w:r>
              <w:rPr>
                <w:bCs/>
                <w:sz w:val="22"/>
                <w:szCs w:val="22"/>
              </w:rPr>
              <w:t>TV</w:t>
            </w:r>
            <w:r w:rsidRPr="00EC1075">
              <w:rPr>
                <w:bCs/>
                <w:sz w:val="22"/>
                <w:szCs w:val="22"/>
              </w:rPr>
              <w:t xml:space="preserve"> gửi </w:t>
            </w:r>
            <w:r w:rsidR="00827A7E">
              <w:rPr>
                <w:bCs/>
                <w:sz w:val="22"/>
                <w:szCs w:val="22"/>
              </w:rPr>
              <w:t>BSC-KPI và các tài liệu liên quan</w:t>
            </w:r>
            <w:r w:rsidRPr="00EC1075">
              <w:rPr>
                <w:bCs/>
                <w:sz w:val="22"/>
                <w:szCs w:val="22"/>
              </w:rPr>
              <w:t xml:space="preserve"> về VIMC trước ngày 21/11</w:t>
            </w:r>
          </w:p>
        </w:tc>
      </w:tr>
      <w:tr w:rsidR="00E957D9" w:rsidRPr="007E11ED" w14:paraId="27CEAF1E" w14:textId="77777777" w:rsidTr="00940159">
        <w:trPr>
          <w:trHeight w:val="476"/>
        </w:trPr>
        <w:tc>
          <w:tcPr>
            <w:tcW w:w="4106" w:type="dxa"/>
            <w:vAlign w:val="center"/>
          </w:tcPr>
          <w:p w14:paraId="3AF5B46E" w14:textId="37DF97F2" w:rsidR="00E957D9" w:rsidRPr="00EC1075" w:rsidRDefault="007E3A14" w:rsidP="007E3A14">
            <w:pPr>
              <w:pStyle w:val="Bodytext2"/>
              <w:shd w:val="clear" w:color="auto" w:fill="auto"/>
              <w:tabs>
                <w:tab w:val="left" w:pos="709"/>
              </w:tabs>
              <w:spacing w:before="0" w:after="0" w:line="240" w:lineRule="auto"/>
              <w:jc w:val="left"/>
              <w:rPr>
                <w:bCs/>
                <w:sz w:val="22"/>
                <w:szCs w:val="22"/>
              </w:rPr>
            </w:pPr>
            <w:r>
              <w:rPr>
                <w:bCs/>
                <w:sz w:val="22"/>
                <w:szCs w:val="22"/>
              </w:rPr>
              <w:t>3</w:t>
            </w:r>
            <w:r w:rsidR="00E957D9" w:rsidRPr="00EC1075">
              <w:rPr>
                <w:bCs/>
                <w:sz w:val="22"/>
                <w:szCs w:val="22"/>
                <w:lang w:val="vi-VN"/>
              </w:rPr>
              <w:t xml:space="preserve">. </w:t>
            </w:r>
            <w:r w:rsidR="00E957D9" w:rsidRPr="00EC1075">
              <w:rPr>
                <w:bCs/>
                <w:sz w:val="22"/>
                <w:szCs w:val="22"/>
              </w:rPr>
              <w:t xml:space="preserve">Thẩm định </w:t>
            </w:r>
            <w:r>
              <w:rPr>
                <w:bCs/>
                <w:sz w:val="22"/>
                <w:szCs w:val="22"/>
              </w:rPr>
              <w:t>BSC-KPI</w:t>
            </w:r>
            <w:r w:rsidR="00E957D9">
              <w:rPr>
                <w:bCs/>
                <w:sz w:val="22"/>
                <w:szCs w:val="22"/>
              </w:rPr>
              <w:t xml:space="preserve"> DNTV</w:t>
            </w:r>
          </w:p>
        </w:tc>
        <w:tc>
          <w:tcPr>
            <w:tcW w:w="709" w:type="dxa"/>
            <w:vAlign w:val="center"/>
          </w:tcPr>
          <w:p w14:paraId="7F17C662"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E22A96B"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2CA459D" w14:textId="50633EF8"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62A8C819" w14:textId="3003BE83"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00115E39" w14:textId="05B161CA"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35585CD7"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EF131ED" w14:textId="19E62B20"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44DD6669" w14:textId="457685A0"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7CAEA3D5"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C</w:t>
            </w:r>
          </w:p>
        </w:tc>
        <w:tc>
          <w:tcPr>
            <w:tcW w:w="709" w:type="dxa"/>
            <w:vAlign w:val="center"/>
          </w:tcPr>
          <w:p w14:paraId="52D00C7A"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127B85F4" w14:textId="15DC45FA"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Từ </w:t>
            </w:r>
            <w:r w:rsidR="00D83916">
              <w:rPr>
                <w:bCs/>
                <w:sz w:val="22"/>
                <w:szCs w:val="22"/>
              </w:rPr>
              <w:t xml:space="preserve">ngày </w:t>
            </w:r>
            <w:r w:rsidRPr="00EC1075">
              <w:rPr>
                <w:bCs/>
                <w:sz w:val="22"/>
                <w:szCs w:val="22"/>
              </w:rPr>
              <w:t xml:space="preserve">21/11 đến </w:t>
            </w:r>
            <w:r w:rsidR="00D83916">
              <w:rPr>
                <w:bCs/>
                <w:sz w:val="22"/>
                <w:szCs w:val="22"/>
              </w:rPr>
              <w:t xml:space="preserve">ngày </w:t>
            </w:r>
            <w:r w:rsidRPr="00EC1075">
              <w:rPr>
                <w:bCs/>
                <w:sz w:val="22"/>
                <w:szCs w:val="22"/>
              </w:rPr>
              <w:t>28/11 hàng năm</w:t>
            </w:r>
          </w:p>
        </w:tc>
      </w:tr>
      <w:tr w:rsidR="00E957D9" w:rsidRPr="007E11ED" w14:paraId="16A56047" w14:textId="77777777" w:rsidTr="00940159">
        <w:trPr>
          <w:trHeight w:val="457"/>
        </w:trPr>
        <w:tc>
          <w:tcPr>
            <w:tcW w:w="4106" w:type="dxa"/>
            <w:vAlign w:val="center"/>
          </w:tcPr>
          <w:p w14:paraId="3F20E4B2" w14:textId="24AF7440" w:rsidR="00E957D9" w:rsidRPr="00EC1075" w:rsidRDefault="00600916" w:rsidP="007E3A14">
            <w:pPr>
              <w:pStyle w:val="Bodytext2"/>
              <w:shd w:val="clear" w:color="auto" w:fill="auto"/>
              <w:tabs>
                <w:tab w:val="left" w:pos="709"/>
              </w:tabs>
              <w:spacing w:before="0" w:after="0" w:line="240" w:lineRule="auto"/>
              <w:jc w:val="left"/>
              <w:rPr>
                <w:bCs/>
                <w:sz w:val="22"/>
                <w:szCs w:val="22"/>
              </w:rPr>
            </w:pPr>
            <w:r>
              <w:rPr>
                <w:bCs/>
                <w:sz w:val="22"/>
                <w:szCs w:val="22"/>
              </w:rPr>
              <w:t>4</w:t>
            </w:r>
            <w:r w:rsidR="00E957D9" w:rsidRPr="00EC1075">
              <w:rPr>
                <w:bCs/>
                <w:sz w:val="22"/>
                <w:szCs w:val="22"/>
                <w:lang w:val="vi-VN"/>
              </w:rPr>
              <w:t xml:space="preserve">. </w:t>
            </w:r>
            <w:r w:rsidR="00E957D9" w:rsidRPr="00EC1075">
              <w:rPr>
                <w:bCs/>
                <w:sz w:val="22"/>
                <w:szCs w:val="22"/>
              </w:rPr>
              <w:t>Họp rà soát</w:t>
            </w:r>
            <w:r w:rsidR="00E957D9">
              <w:rPr>
                <w:bCs/>
                <w:sz w:val="22"/>
                <w:szCs w:val="22"/>
              </w:rPr>
              <w:t xml:space="preserve"> </w:t>
            </w:r>
            <w:r w:rsidR="007E3A14">
              <w:rPr>
                <w:bCs/>
                <w:sz w:val="22"/>
                <w:szCs w:val="22"/>
              </w:rPr>
              <w:t xml:space="preserve">BSC-KPI </w:t>
            </w:r>
            <w:r w:rsidR="00E957D9" w:rsidRPr="00EC1075">
              <w:rPr>
                <w:bCs/>
                <w:sz w:val="22"/>
                <w:szCs w:val="22"/>
              </w:rPr>
              <w:t xml:space="preserve">DNTV </w:t>
            </w:r>
          </w:p>
        </w:tc>
        <w:tc>
          <w:tcPr>
            <w:tcW w:w="709" w:type="dxa"/>
            <w:vAlign w:val="center"/>
          </w:tcPr>
          <w:p w14:paraId="6BF24F7C"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C</w:t>
            </w:r>
          </w:p>
        </w:tc>
        <w:tc>
          <w:tcPr>
            <w:tcW w:w="709" w:type="dxa"/>
            <w:vAlign w:val="center"/>
          </w:tcPr>
          <w:p w14:paraId="49E04B8C"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A</w:t>
            </w:r>
          </w:p>
        </w:tc>
        <w:tc>
          <w:tcPr>
            <w:tcW w:w="567" w:type="dxa"/>
            <w:vAlign w:val="center"/>
          </w:tcPr>
          <w:p w14:paraId="3CBF0B4F" w14:textId="745CF21D" w:rsidR="00E957D9" w:rsidRPr="00EC1075" w:rsidRDefault="00E957D9" w:rsidP="00E957D9">
            <w:pPr>
              <w:jc w:val="center"/>
              <w:rPr>
                <w:rFonts w:ascii="Times New Roman" w:hAnsi="Times New Roman"/>
                <w:bCs/>
                <w:sz w:val="22"/>
                <w:szCs w:val="22"/>
              </w:rPr>
            </w:pPr>
            <w:r>
              <w:rPr>
                <w:rFonts w:ascii="Times New Roman" w:hAnsi="Times New Roman"/>
                <w:bCs/>
                <w:sz w:val="22"/>
                <w:szCs w:val="22"/>
              </w:rPr>
              <w:t>R</w:t>
            </w:r>
          </w:p>
        </w:tc>
        <w:tc>
          <w:tcPr>
            <w:tcW w:w="708" w:type="dxa"/>
            <w:vAlign w:val="center"/>
          </w:tcPr>
          <w:p w14:paraId="6D4E6D20" w14:textId="61118963" w:rsidR="00E957D9" w:rsidRPr="007E11ED" w:rsidRDefault="00E957D9" w:rsidP="00E957D9">
            <w:pPr>
              <w:jc w:val="center"/>
              <w:rPr>
                <w:rFonts w:ascii="Times New Roman" w:hAnsi="Times New Roman"/>
                <w:bCs/>
                <w:sz w:val="22"/>
              </w:rPr>
            </w:pPr>
            <w:r>
              <w:rPr>
                <w:rFonts w:ascii="Times New Roman" w:hAnsi="Times New Roman"/>
                <w:bCs/>
                <w:sz w:val="22"/>
              </w:rPr>
              <w:t>R</w:t>
            </w:r>
          </w:p>
        </w:tc>
        <w:tc>
          <w:tcPr>
            <w:tcW w:w="708" w:type="dxa"/>
            <w:vAlign w:val="center"/>
          </w:tcPr>
          <w:p w14:paraId="74BD5D1B" w14:textId="62A74511" w:rsidR="00E957D9" w:rsidRPr="007E11ED" w:rsidRDefault="00E957D9" w:rsidP="00E957D9">
            <w:pPr>
              <w:jc w:val="center"/>
              <w:rPr>
                <w:rFonts w:ascii="Times New Roman" w:hAnsi="Times New Roman"/>
                <w:bCs/>
                <w:sz w:val="22"/>
              </w:rPr>
            </w:pPr>
            <w:r>
              <w:rPr>
                <w:rFonts w:ascii="Times New Roman" w:hAnsi="Times New Roman"/>
                <w:bCs/>
                <w:sz w:val="22"/>
              </w:rPr>
              <w:t>R</w:t>
            </w:r>
          </w:p>
        </w:tc>
        <w:tc>
          <w:tcPr>
            <w:tcW w:w="567" w:type="dxa"/>
            <w:vAlign w:val="center"/>
          </w:tcPr>
          <w:p w14:paraId="1FA9D803" w14:textId="77777777" w:rsidR="00E957D9" w:rsidRPr="007E11ED" w:rsidRDefault="00E957D9" w:rsidP="00E957D9">
            <w:pPr>
              <w:jc w:val="center"/>
              <w:rPr>
                <w:rFonts w:ascii="Times New Roman" w:hAnsi="Times New Roman"/>
                <w:bCs/>
                <w:sz w:val="22"/>
              </w:rPr>
            </w:pPr>
          </w:p>
        </w:tc>
        <w:tc>
          <w:tcPr>
            <w:tcW w:w="567" w:type="dxa"/>
            <w:vAlign w:val="center"/>
          </w:tcPr>
          <w:p w14:paraId="66537CF7" w14:textId="2E112DD6" w:rsidR="00E957D9" w:rsidRPr="00EC1075" w:rsidRDefault="00E957D9" w:rsidP="00E957D9">
            <w:pPr>
              <w:jc w:val="center"/>
              <w:rPr>
                <w:rFonts w:ascii="Times New Roman" w:hAnsi="Times New Roman"/>
                <w:bCs/>
                <w:sz w:val="22"/>
              </w:rPr>
            </w:pPr>
            <w:r>
              <w:rPr>
                <w:rFonts w:ascii="Times New Roman" w:hAnsi="Times New Roman"/>
                <w:bCs/>
                <w:sz w:val="22"/>
              </w:rPr>
              <w:t>R</w:t>
            </w:r>
          </w:p>
        </w:tc>
        <w:tc>
          <w:tcPr>
            <w:tcW w:w="851" w:type="dxa"/>
            <w:vAlign w:val="center"/>
          </w:tcPr>
          <w:p w14:paraId="08219A30" w14:textId="36153308" w:rsidR="00E957D9" w:rsidRPr="00EC1075" w:rsidRDefault="00E957D9" w:rsidP="00E957D9">
            <w:pPr>
              <w:jc w:val="center"/>
              <w:rPr>
                <w:rFonts w:ascii="Times New Roman" w:hAnsi="Times New Roman"/>
                <w:sz w:val="22"/>
                <w:szCs w:val="22"/>
              </w:rPr>
            </w:pPr>
            <w:r w:rsidRPr="00EC1075">
              <w:rPr>
                <w:rFonts w:ascii="Times New Roman" w:hAnsi="Times New Roman"/>
                <w:bCs/>
                <w:sz w:val="22"/>
                <w:szCs w:val="22"/>
              </w:rPr>
              <w:t>R</w:t>
            </w:r>
          </w:p>
        </w:tc>
        <w:tc>
          <w:tcPr>
            <w:tcW w:w="583" w:type="dxa"/>
            <w:vAlign w:val="center"/>
          </w:tcPr>
          <w:p w14:paraId="0C24D7AA" w14:textId="77777777" w:rsidR="00E957D9" w:rsidRPr="00EC1075" w:rsidRDefault="00E957D9" w:rsidP="00E957D9">
            <w:pPr>
              <w:jc w:val="center"/>
              <w:rPr>
                <w:rFonts w:ascii="Times New Roman" w:hAnsi="Times New Roman"/>
                <w:sz w:val="22"/>
                <w:szCs w:val="22"/>
              </w:rPr>
            </w:pPr>
            <w:r w:rsidRPr="00EC1075">
              <w:rPr>
                <w:rFonts w:ascii="Times New Roman" w:hAnsi="Times New Roman"/>
                <w:bCs/>
                <w:sz w:val="22"/>
                <w:szCs w:val="22"/>
              </w:rPr>
              <w:t>R</w:t>
            </w:r>
          </w:p>
        </w:tc>
        <w:tc>
          <w:tcPr>
            <w:tcW w:w="709" w:type="dxa"/>
            <w:vAlign w:val="center"/>
          </w:tcPr>
          <w:p w14:paraId="7C725F62"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4AC22F82" w14:textId="3E755539"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Từ </w:t>
            </w:r>
            <w:r w:rsidR="00D83916">
              <w:rPr>
                <w:bCs/>
                <w:sz w:val="22"/>
                <w:szCs w:val="22"/>
              </w:rPr>
              <w:t xml:space="preserve">ngày </w:t>
            </w:r>
            <w:r w:rsidRPr="00EC1075">
              <w:rPr>
                <w:bCs/>
                <w:sz w:val="22"/>
                <w:szCs w:val="22"/>
              </w:rPr>
              <w:t>01/12 – 18/12 hàng năm</w:t>
            </w:r>
          </w:p>
        </w:tc>
      </w:tr>
      <w:tr w:rsidR="00E957D9" w:rsidRPr="007E11ED" w14:paraId="1E22956D" w14:textId="77777777" w:rsidTr="00940159">
        <w:trPr>
          <w:trHeight w:val="407"/>
        </w:trPr>
        <w:tc>
          <w:tcPr>
            <w:tcW w:w="4106" w:type="dxa"/>
            <w:vAlign w:val="center"/>
          </w:tcPr>
          <w:p w14:paraId="616B334C" w14:textId="289D0DF4" w:rsidR="00E957D9" w:rsidRPr="00EC1075" w:rsidRDefault="00600916" w:rsidP="007E3A14">
            <w:pPr>
              <w:pStyle w:val="Bodytext2"/>
              <w:shd w:val="clear" w:color="auto" w:fill="auto"/>
              <w:tabs>
                <w:tab w:val="left" w:pos="709"/>
              </w:tabs>
              <w:spacing w:before="0" w:after="0" w:line="240" w:lineRule="auto"/>
              <w:jc w:val="left"/>
              <w:rPr>
                <w:bCs/>
                <w:sz w:val="22"/>
                <w:szCs w:val="22"/>
              </w:rPr>
            </w:pPr>
            <w:r>
              <w:rPr>
                <w:bCs/>
                <w:sz w:val="22"/>
                <w:szCs w:val="22"/>
              </w:rPr>
              <w:t>5</w:t>
            </w:r>
            <w:r w:rsidR="00E957D9" w:rsidRPr="00EC1075">
              <w:rPr>
                <w:bCs/>
                <w:sz w:val="22"/>
                <w:szCs w:val="22"/>
              </w:rPr>
              <w:t xml:space="preserve">. Xây dựng </w:t>
            </w:r>
            <w:r w:rsidR="007E3A14">
              <w:rPr>
                <w:bCs/>
                <w:sz w:val="22"/>
                <w:szCs w:val="22"/>
              </w:rPr>
              <w:t xml:space="preserve">BSC-KPI </w:t>
            </w:r>
            <w:r w:rsidR="00E957D9">
              <w:rPr>
                <w:bCs/>
                <w:sz w:val="22"/>
                <w:szCs w:val="22"/>
              </w:rPr>
              <w:t>VIMC</w:t>
            </w:r>
          </w:p>
        </w:tc>
        <w:tc>
          <w:tcPr>
            <w:tcW w:w="709" w:type="dxa"/>
            <w:vAlign w:val="center"/>
          </w:tcPr>
          <w:p w14:paraId="689BCA97"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3BB7F6D8" w14:textId="6E554D74"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1B859D34" w14:textId="5619A76E"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4BB06EBA" w14:textId="63ECEF28"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4A94AEA9" w14:textId="1F1AA5C2"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44FD621C"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46AD213" w14:textId="641841F5"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6FEC9A78" w14:textId="2BEDFF60"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62EEF1D7"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03C0B5E0"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130E1404" w14:textId="637FF0C2" w:rsidR="00E957D9" w:rsidRPr="00EC1075" w:rsidRDefault="00E957D9" w:rsidP="00E957D9">
            <w:pPr>
              <w:pStyle w:val="Bodytext2"/>
              <w:shd w:val="clear" w:color="auto" w:fill="auto"/>
              <w:tabs>
                <w:tab w:val="left" w:pos="709"/>
              </w:tabs>
              <w:spacing w:before="0" w:after="0" w:line="240" w:lineRule="auto"/>
              <w:jc w:val="left"/>
              <w:rPr>
                <w:bCs/>
                <w:sz w:val="22"/>
                <w:szCs w:val="22"/>
              </w:rPr>
            </w:pPr>
            <w:r>
              <w:rPr>
                <w:bCs/>
                <w:sz w:val="22"/>
                <w:szCs w:val="22"/>
              </w:rPr>
              <w:t>Hoàn thành xây dựng t</w:t>
            </w:r>
            <w:r w:rsidRPr="00EC1075">
              <w:rPr>
                <w:bCs/>
                <w:sz w:val="22"/>
                <w:szCs w:val="22"/>
              </w:rPr>
              <w:t xml:space="preserve">rước </w:t>
            </w:r>
            <w:r w:rsidR="00D83916">
              <w:rPr>
                <w:bCs/>
                <w:sz w:val="22"/>
                <w:szCs w:val="22"/>
              </w:rPr>
              <w:t xml:space="preserve">ngày </w:t>
            </w:r>
            <w:r>
              <w:rPr>
                <w:bCs/>
                <w:sz w:val="22"/>
                <w:szCs w:val="22"/>
              </w:rPr>
              <w:t>28/12</w:t>
            </w:r>
          </w:p>
        </w:tc>
      </w:tr>
      <w:tr w:rsidR="00530357" w:rsidRPr="007E11ED" w14:paraId="44B9E30E" w14:textId="77777777" w:rsidTr="00940159">
        <w:trPr>
          <w:trHeight w:val="529"/>
        </w:trPr>
        <w:tc>
          <w:tcPr>
            <w:tcW w:w="4106" w:type="dxa"/>
            <w:vAlign w:val="center"/>
          </w:tcPr>
          <w:p w14:paraId="36D6E0B3" w14:textId="57475EEE" w:rsidR="00530357" w:rsidRPr="00EC1075" w:rsidRDefault="00530357" w:rsidP="00530357">
            <w:pPr>
              <w:pStyle w:val="Bodytext2"/>
              <w:shd w:val="clear" w:color="auto" w:fill="auto"/>
              <w:tabs>
                <w:tab w:val="left" w:pos="709"/>
              </w:tabs>
              <w:spacing w:before="0" w:after="0" w:line="240" w:lineRule="auto"/>
              <w:jc w:val="left"/>
              <w:rPr>
                <w:bCs/>
                <w:sz w:val="22"/>
                <w:szCs w:val="22"/>
              </w:rPr>
            </w:pPr>
            <w:r>
              <w:rPr>
                <w:bCs/>
                <w:sz w:val="22"/>
                <w:szCs w:val="22"/>
              </w:rPr>
              <w:t>6.  Thông qua BSC-KPI VIMC</w:t>
            </w:r>
          </w:p>
        </w:tc>
        <w:tc>
          <w:tcPr>
            <w:tcW w:w="709" w:type="dxa"/>
            <w:vAlign w:val="center"/>
          </w:tcPr>
          <w:p w14:paraId="6C76FA82" w14:textId="77777777" w:rsidR="00530357" w:rsidRPr="00EC1075" w:rsidRDefault="00530357" w:rsidP="00530357">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2B753202" w14:textId="5AF7475B"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lang w:val="vi-VN"/>
              </w:rPr>
              <w:t>A</w:t>
            </w:r>
          </w:p>
        </w:tc>
        <w:tc>
          <w:tcPr>
            <w:tcW w:w="567" w:type="dxa"/>
            <w:vAlign w:val="center"/>
          </w:tcPr>
          <w:p w14:paraId="4A0C360A" w14:textId="692EC226"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51820A21" w14:textId="0BE16C31"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04CB6E6E" w14:textId="41B80993"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0B582EA8" w14:textId="77777777" w:rsidR="00530357" w:rsidRPr="007E11ED" w:rsidRDefault="00530357" w:rsidP="00530357">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B620675" w14:textId="53268BE0" w:rsidR="00530357" w:rsidRPr="00EC1075"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51029B74" w14:textId="53EC582D" w:rsidR="00530357" w:rsidRPr="00EC1075" w:rsidRDefault="00530357" w:rsidP="00530357">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6C12825C" w14:textId="77777777" w:rsidR="00530357" w:rsidRPr="00EC1075" w:rsidRDefault="00530357" w:rsidP="00530357">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1D1FFFBB" w14:textId="77777777" w:rsidR="00530357" w:rsidRPr="00EC1075" w:rsidRDefault="00530357" w:rsidP="00530357">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6FA26998" w14:textId="79A25410" w:rsidR="00530357" w:rsidRDefault="00530357" w:rsidP="00530357">
            <w:pPr>
              <w:pStyle w:val="Bodytext2"/>
              <w:shd w:val="clear" w:color="auto" w:fill="auto"/>
              <w:tabs>
                <w:tab w:val="left" w:pos="709"/>
              </w:tabs>
              <w:spacing w:before="0" w:after="0" w:line="240" w:lineRule="auto"/>
              <w:jc w:val="left"/>
              <w:rPr>
                <w:bCs/>
                <w:sz w:val="22"/>
                <w:szCs w:val="22"/>
              </w:rPr>
            </w:pPr>
            <w:r>
              <w:rPr>
                <w:bCs/>
                <w:sz w:val="22"/>
                <w:szCs w:val="22"/>
              </w:rPr>
              <w:t>Thông qua trước ngày 01/01</w:t>
            </w:r>
          </w:p>
        </w:tc>
      </w:tr>
      <w:tr w:rsidR="00E957D9" w:rsidRPr="007E11ED" w14:paraId="0280D9DE" w14:textId="77777777" w:rsidTr="00940159">
        <w:trPr>
          <w:trHeight w:val="407"/>
        </w:trPr>
        <w:tc>
          <w:tcPr>
            <w:tcW w:w="4106" w:type="dxa"/>
            <w:vAlign w:val="center"/>
          </w:tcPr>
          <w:p w14:paraId="67BB82F8" w14:textId="07F026F6" w:rsidR="00E957D9" w:rsidRPr="00EC1075" w:rsidRDefault="00600916" w:rsidP="00600916">
            <w:pPr>
              <w:pStyle w:val="Bodytext2"/>
              <w:shd w:val="clear" w:color="auto" w:fill="auto"/>
              <w:tabs>
                <w:tab w:val="left" w:pos="709"/>
              </w:tabs>
              <w:spacing w:before="0" w:after="0" w:line="240" w:lineRule="auto"/>
              <w:jc w:val="left"/>
              <w:rPr>
                <w:bCs/>
                <w:sz w:val="22"/>
                <w:szCs w:val="22"/>
              </w:rPr>
            </w:pPr>
            <w:r>
              <w:rPr>
                <w:bCs/>
                <w:sz w:val="22"/>
                <w:szCs w:val="22"/>
              </w:rPr>
              <w:t>7</w:t>
            </w:r>
            <w:r w:rsidR="00E957D9" w:rsidRPr="00EC1075">
              <w:rPr>
                <w:bCs/>
                <w:sz w:val="22"/>
                <w:szCs w:val="22"/>
                <w:lang w:val="vi-VN"/>
              </w:rPr>
              <w:t xml:space="preserve">. </w:t>
            </w:r>
            <w:r w:rsidR="00E957D9">
              <w:rPr>
                <w:bCs/>
                <w:sz w:val="22"/>
                <w:szCs w:val="22"/>
              </w:rPr>
              <w:t xml:space="preserve">Ban hành </w:t>
            </w:r>
            <w:r w:rsidR="00796D14">
              <w:rPr>
                <w:bCs/>
                <w:sz w:val="22"/>
                <w:szCs w:val="22"/>
              </w:rPr>
              <w:t>BSC-KPI VIMC</w:t>
            </w:r>
          </w:p>
        </w:tc>
        <w:tc>
          <w:tcPr>
            <w:tcW w:w="709" w:type="dxa"/>
            <w:vAlign w:val="center"/>
          </w:tcPr>
          <w:p w14:paraId="1F9C5E87" w14:textId="17A6DBD5"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709" w:type="dxa"/>
            <w:vAlign w:val="center"/>
          </w:tcPr>
          <w:p w14:paraId="4CE3333D" w14:textId="0DC8D58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43318EF7"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I</w:t>
            </w:r>
          </w:p>
        </w:tc>
        <w:tc>
          <w:tcPr>
            <w:tcW w:w="708" w:type="dxa"/>
            <w:vAlign w:val="center"/>
          </w:tcPr>
          <w:p w14:paraId="712736C9" w14:textId="18486ECC"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8" w:type="dxa"/>
            <w:vAlign w:val="center"/>
          </w:tcPr>
          <w:p w14:paraId="086DB37C" w14:textId="5AB05D5C" w:rsidR="00E957D9" w:rsidRPr="007E11ED" w:rsidRDefault="00E957D9" w:rsidP="00E957D9">
            <w:pPr>
              <w:pStyle w:val="Bodytext2"/>
              <w:shd w:val="clear" w:color="auto" w:fill="auto"/>
              <w:tabs>
                <w:tab w:val="left" w:pos="709"/>
              </w:tabs>
              <w:spacing w:before="0" w:after="0" w:line="240" w:lineRule="auto"/>
              <w:rPr>
                <w:bCs/>
                <w:sz w:val="22"/>
                <w:szCs w:val="22"/>
              </w:rPr>
            </w:pPr>
            <w:r>
              <w:rPr>
                <w:bCs/>
                <w:sz w:val="22"/>
                <w:szCs w:val="22"/>
              </w:rPr>
              <w:t>I</w:t>
            </w:r>
          </w:p>
        </w:tc>
        <w:tc>
          <w:tcPr>
            <w:tcW w:w="567" w:type="dxa"/>
            <w:vAlign w:val="center"/>
          </w:tcPr>
          <w:p w14:paraId="738B5643" w14:textId="1CD7A187"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5FA156D0" w14:textId="11A73E55" w:rsidR="00E957D9"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851" w:type="dxa"/>
            <w:vAlign w:val="center"/>
          </w:tcPr>
          <w:p w14:paraId="5F467178" w14:textId="6A9E8D58"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83" w:type="dxa"/>
            <w:vAlign w:val="center"/>
          </w:tcPr>
          <w:p w14:paraId="2C7BFD55"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2BB27F92"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79D4C7C5" w14:textId="423D5501"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 Trình HĐQT trước ngày </w:t>
            </w:r>
            <w:r>
              <w:rPr>
                <w:bCs/>
                <w:sz w:val="22"/>
                <w:szCs w:val="22"/>
              </w:rPr>
              <w:t>01/01</w:t>
            </w:r>
          </w:p>
          <w:p w14:paraId="7300D88F" w14:textId="77777777"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Ban hành Nghị quyết trước 10/01</w:t>
            </w:r>
          </w:p>
        </w:tc>
      </w:tr>
      <w:tr w:rsidR="00E957D9" w:rsidRPr="007E11ED" w14:paraId="5FB40C56" w14:textId="77777777" w:rsidTr="00940159">
        <w:trPr>
          <w:trHeight w:val="497"/>
        </w:trPr>
        <w:tc>
          <w:tcPr>
            <w:tcW w:w="4106" w:type="dxa"/>
            <w:vAlign w:val="center"/>
          </w:tcPr>
          <w:p w14:paraId="2432CD20" w14:textId="37922881" w:rsidR="00E957D9" w:rsidRPr="00EC1075" w:rsidRDefault="00600916" w:rsidP="00E957D9">
            <w:pPr>
              <w:pStyle w:val="Bodytext2"/>
              <w:shd w:val="clear" w:color="auto" w:fill="auto"/>
              <w:tabs>
                <w:tab w:val="left" w:pos="709"/>
              </w:tabs>
              <w:spacing w:before="0" w:after="0" w:line="240" w:lineRule="auto"/>
              <w:jc w:val="left"/>
              <w:rPr>
                <w:bCs/>
                <w:sz w:val="22"/>
                <w:szCs w:val="22"/>
              </w:rPr>
            </w:pPr>
            <w:r>
              <w:rPr>
                <w:bCs/>
                <w:sz w:val="22"/>
                <w:szCs w:val="22"/>
              </w:rPr>
              <w:t>8</w:t>
            </w:r>
            <w:r w:rsidR="00E957D9">
              <w:rPr>
                <w:bCs/>
                <w:sz w:val="22"/>
                <w:szCs w:val="22"/>
              </w:rPr>
              <w:t>. Phân giao kế hoạch đến cấp đơn vị</w:t>
            </w:r>
          </w:p>
        </w:tc>
        <w:tc>
          <w:tcPr>
            <w:tcW w:w="709" w:type="dxa"/>
            <w:vAlign w:val="center"/>
          </w:tcPr>
          <w:p w14:paraId="4BF4164C" w14:textId="7611D11E"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9" w:type="dxa"/>
            <w:vAlign w:val="center"/>
          </w:tcPr>
          <w:p w14:paraId="6E085200"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A</w:t>
            </w:r>
          </w:p>
        </w:tc>
        <w:tc>
          <w:tcPr>
            <w:tcW w:w="567" w:type="dxa"/>
            <w:vAlign w:val="center"/>
          </w:tcPr>
          <w:p w14:paraId="503EB585" w14:textId="57EFBC04"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1FA7253F" w14:textId="3AC85633"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6A4CAB77" w14:textId="63536ED4"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1A5ADC4F" w14:textId="013F57A4"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60A64535" w14:textId="355C7319"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10C6A256" w14:textId="4B8C4E5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2F4E69C0" w14:textId="230CD613"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9" w:type="dxa"/>
            <w:vAlign w:val="center"/>
          </w:tcPr>
          <w:p w14:paraId="6E3BC08A" w14:textId="070C6304" w:rsidR="00E957D9" w:rsidRPr="000F18E5" w:rsidRDefault="00E957D9" w:rsidP="00E957D9">
            <w:pPr>
              <w:pStyle w:val="Bodytext2"/>
              <w:shd w:val="clear" w:color="auto" w:fill="auto"/>
              <w:tabs>
                <w:tab w:val="left" w:pos="709"/>
              </w:tabs>
              <w:spacing w:before="0" w:after="0" w:line="240" w:lineRule="auto"/>
              <w:jc w:val="center"/>
              <w:rPr>
                <w:bCs/>
                <w:sz w:val="22"/>
                <w:szCs w:val="22"/>
              </w:rPr>
            </w:pPr>
          </w:p>
        </w:tc>
        <w:tc>
          <w:tcPr>
            <w:tcW w:w="4252" w:type="dxa"/>
            <w:vAlign w:val="center"/>
          </w:tcPr>
          <w:p w14:paraId="05566D84" w14:textId="79C92F83" w:rsidR="00E957D9" w:rsidRPr="00EC1075" w:rsidRDefault="00E957D9" w:rsidP="00600916">
            <w:pPr>
              <w:pStyle w:val="Bodytext2"/>
              <w:shd w:val="clear" w:color="auto" w:fill="auto"/>
              <w:tabs>
                <w:tab w:val="left" w:pos="709"/>
              </w:tabs>
              <w:spacing w:before="0" w:after="0" w:line="240" w:lineRule="auto"/>
              <w:jc w:val="left"/>
              <w:rPr>
                <w:bCs/>
                <w:sz w:val="22"/>
                <w:szCs w:val="22"/>
              </w:rPr>
            </w:pPr>
            <w:r w:rsidRPr="00EC1075">
              <w:rPr>
                <w:bCs/>
                <w:sz w:val="22"/>
                <w:szCs w:val="22"/>
              </w:rPr>
              <w:t>Trước ngày 1</w:t>
            </w:r>
            <w:r w:rsidR="00600916">
              <w:rPr>
                <w:bCs/>
                <w:sz w:val="22"/>
                <w:szCs w:val="22"/>
              </w:rPr>
              <w:t>8</w:t>
            </w:r>
            <w:r w:rsidRPr="00EC1075">
              <w:rPr>
                <w:bCs/>
                <w:sz w:val="22"/>
                <w:szCs w:val="22"/>
              </w:rPr>
              <w:t>/01 hàng năm</w:t>
            </w:r>
          </w:p>
        </w:tc>
      </w:tr>
      <w:tr w:rsidR="00940159" w:rsidRPr="007E11ED" w14:paraId="5DE0EC81" w14:textId="77777777" w:rsidTr="006B4813">
        <w:trPr>
          <w:trHeight w:val="416"/>
        </w:trPr>
        <w:tc>
          <w:tcPr>
            <w:tcW w:w="4106" w:type="dxa"/>
            <w:vAlign w:val="center"/>
          </w:tcPr>
          <w:p w14:paraId="194A1F9A" w14:textId="1F5A5907" w:rsidR="00940159" w:rsidRPr="00E67D73" w:rsidRDefault="00940159" w:rsidP="00940159">
            <w:pPr>
              <w:pStyle w:val="Bodytext2"/>
              <w:shd w:val="clear" w:color="auto" w:fill="auto"/>
              <w:tabs>
                <w:tab w:val="left" w:pos="709"/>
              </w:tabs>
              <w:spacing w:before="0" w:after="0" w:line="240" w:lineRule="auto"/>
              <w:jc w:val="left"/>
              <w:rPr>
                <w:bCs/>
                <w:sz w:val="22"/>
                <w:szCs w:val="22"/>
              </w:rPr>
            </w:pPr>
            <w:r>
              <w:rPr>
                <w:bCs/>
                <w:sz w:val="22"/>
                <w:szCs w:val="22"/>
              </w:rPr>
              <w:t>9</w:t>
            </w:r>
            <w:r w:rsidRPr="00E67D73">
              <w:rPr>
                <w:bCs/>
                <w:sz w:val="22"/>
                <w:szCs w:val="22"/>
                <w:lang w:val="vi-VN"/>
              </w:rPr>
              <w:t xml:space="preserve">. </w:t>
            </w:r>
            <w:r w:rsidRPr="00E67D73">
              <w:rPr>
                <w:bCs/>
                <w:sz w:val="22"/>
                <w:szCs w:val="22"/>
              </w:rPr>
              <w:t xml:space="preserve">Phân giao </w:t>
            </w:r>
            <w:r>
              <w:rPr>
                <w:bCs/>
                <w:sz w:val="22"/>
                <w:szCs w:val="22"/>
              </w:rPr>
              <w:t>KPI</w:t>
            </w:r>
            <w:r w:rsidRPr="00E67D73">
              <w:rPr>
                <w:bCs/>
                <w:sz w:val="22"/>
                <w:szCs w:val="22"/>
              </w:rPr>
              <w:t xml:space="preserve"> đến cấp </w:t>
            </w:r>
            <w:r>
              <w:rPr>
                <w:bCs/>
                <w:sz w:val="22"/>
                <w:szCs w:val="22"/>
              </w:rPr>
              <w:t>bộ phận, cá nhân</w:t>
            </w:r>
          </w:p>
        </w:tc>
        <w:tc>
          <w:tcPr>
            <w:tcW w:w="709" w:type="dxa"/>
            <w:vAlign w:val="center"/>
          </w:tcPr>
          <w:p w14:paraId="4BAB210D" w14:textId="0BA47CE4" w:rsidR="00940159" w:rsidRPr="00EC1075" w:rsidRDefault="00940159" w:rsidP="0094015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7F1FBBD9" w14:textId="4057FACA" w:rsidR="00940159" w:rsidRPr="00EC1075" w:rsidRDefault="00940159" w:rsidP="0094015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7F7662A6" w14:textId="3E7D4A9A" w:rsidR="00940159" w:rsidRPr="00EC1075" w:rsidRDefault="00940159" w:rsidP="00940159">
            <w:pPr>
              <w:jc w:val="center"/>
              <w:rPr>
                <w:rFonts w:ascii="Times New Roman" w:hAnsi="Times New Roman"/>
                <w:bCs/>
                <w:sz w:val="22"/>
                <w:szCs w:val="22"/>
              </w:rPr>
            </w:pPr>
            <w:r>
              <w:rPr>
                <w:rFonts w:ascii="Times New Roman" w:hAnsi="Times New Roman"/>
                <w:bCs/>
                <w:sz w:val="22"/>
                <w:szCs w:val="22"/>
              </w:rPr>
              <w:t>R</w:t>
            </w:r>
          </w:p>
        </w:tc>
        <w:tc>
          <w:tcPr>
            <w:tcW w:w="708" w:type="dxa"/>
            <w:vAlign w:val="center"/>
          </w:tcPr>
          <w:p w14:paraId="02F43A3D" w14:textId="7A590F8E" w:rsidR="00940159" w:rsidRPr="007E11ED" w:rsidRDefault="00940159" w:rsidP="00940159">
            <w:pPr>
              <w:jc w:val="center"/>
              <w:rPr>
                <w:rFonts w:ascii="Times New Roman" w:hAnsi="Times New Roman"/>
                <w:bCs/>
                <w:sz w:val="22"/>
              </w:rPr>
            </w:pPr>
            <w:r>
              <w:rPr>
                <w:rFonts w:ascii="Times New Roman" w:hAnsi="Times New Roman"/>
                <w:bCs/>
                <w:sz w:val="22"/>
                <w:lang w:val="vi-VN"/>
              </w:rPr>
              <w:t>R</w:t>
            </w:r>
          </w:p>
        </w:tc>
        <w:tc>
          <w:tcPr>
            <w:tcW w:w="708" w:type="dxa"/>
            <w:vAlign w:val="center"/>
          </w:tcPr>
          <w:p w14:paraId="6E6AD87A" w14:textId="4C96B7FD" w:rsidR="00940159" w:rsidRPr="007E11ED" w:rsidRDefault="00940159" w:rsidP="00940159">
            <w:pPr>
              <w:jc w:val="center"/>
              <w:rPr>
                <w:rFonts w:ascii="Times New Roman" w:hAnsi="Times New Roman"/>
                <w:bCs/>
                <w:sz w:val="22"/>
              </w:rPr>
            </w:pPr>
            <w:r>
              <w:rPr>
                <w:rFonts w:ascii="Times New Roman" w:hAnsi="Times New Roman"/>
                <w:bCs/>
                <w:sz w:val="22"/>
                <w:lang w:val="vi-VN"/>
              </w:rPr>
              <w:t>R</w:t>
            </w:r>
          </w:p>
        </w:tc>
        <w:tc>
          <w:tcPr>
            <w:tcW w:w="567" w:type="dxa"/>
          </w:tcPr>
          <w:p w14:paraId="13FFA182" w14:textId="3C9B38A1" w:rsidR="00940159" w:rsidRPr="007E11ED" w:rsidRDefault="00940159" w:rsidP="00940159">
            <w:pPr>
              <w:jc w:val="center"/>
              <w:rPr>
                <w:rFonts w:ascii="Times New Roman" w:hAnsi="Times New Roman"/>
                <w:bCs/>
                <w:sz w:val="22"/>
              </w:rPr>
            </w:pPr>
            <w:r w:rsidRPr="009332CE">
              <w:rPr>
                <w:rFonts w:ascii="Times New Roman" w:hAnsi="Times New Roman"/>
                <w:bCs/>
                <w:sz w:val="22"/>
                <w:lang w:val="vi-VN"/>
              </w:rPr>
              <w:t>R</w:t>
            </w:r>
          </w:p>
        </w:tc>
        <w:tc>
          <w:tcPr>
            <w:tcW w:w="567" w:type="dxa"/>
          </w:tcPr>
          <w:p w14:paraId="27FDC238" w14:textId="6AC15359" w:rsidR="00940159" w:rsidRDefault="00940159" w:rsidP="00940159">
            <w:pPr>
              <w:jc w:val="center"/>
              <w:rPr>
                <w:rFonts w:ascii="Times New Roman" w:hAnsi="Times New Roman"/>
                <w:bCs/>
                <w:sz w:val="22"/>
              </w:rPr>
            </w:pPr>
            <w:r w:rsidRPr="009332CE">
              <w:rPr>
                <w:rFonts w:ascii="Times New Roman" w:hAnsi="Times New Roman"/>
                <w:bCs/>
                <w:sz w:val="22"/>
                <w:lang w:val="vi-VN"/>
              </w:rPr>
              <w:t>R</w:t>
            </w:r>
          </w:p>
        </w:tc>
        <w:tc>
          <w:tcPr>
            <w:tcW w:w="851" w:type="dxa"/>
          </w:tcPr>
          <w:p w14:paraId="7BB36D04" w14:textId="5545A56A" w:rsidR="00940159" w:rsidRPr="00EC1075" w:rsidRDefault="00940159" w:rsidP="00940159">
            <w:pPr>
              <w:jc w:val="center"/>
              <w:rPr>
                <w:rFonts w:ascii="Times New Roman" w:hAnsi="Times New Roman"/>
                <w:sz w:val="22"/>
                <w:szCs w:val="22"/>
              </w:rPr>
            </w:pPr>
            <w:r w:rsidRPr="009332CE">
              <w:rPr>
                <w:rFonts w:ascii="Times New Roman" w:hAnsi="Times New Roman"/>
                <w:bCs/>
                <w:sz w:val="22"/>
                <w:lang w:val="vi-VN"/>
              </w:rPr>
              <w:t>R</w:t>
            </w:r>
          </w:p>
        </w:tc>
        <w:tc>
          <w:tcPr>
            <w:tcW w:w="583" w:type="dxa"/>
            <w:vAlign w:val="center"/>
          </w:tcPr>
          <w:p w14:paraId="2D6A3641" w14:textId="605211E8" w:rsidR="00940159" w:rsidRPr="00EC1075" w:rsidRDefault="00940159" w:rsidP="0094015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5EB02292" w14:textId="61975E60" w:rsidR="00940159" w:rsidRPr="00EE7ABE" w:rsidRDefault="00940159" w:rsidP="0094015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4252" w:type="dxa"/>
            <w:vAlign w:val="center"/>
          </w:tcPr>
          <w:p w14:paraId="262B1568" w14:textId="05380F85" w:rsidR="00940159" w:rsidRPr="00EC1075" w:rsidRDefault="00940159" w:rsidP="0094015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Trước ngày </w:t>
            </w:r>
            <w:r>
              <w:rPr>
                <w:bCs/>
                <w:sz w:val="22"/>
                <w:szCs w:val="22"/>
              </w:rPr>
              <w:t>18/01</w:t>
            </w:r>
            <w:r w:rsidRPr="00EC1075">
              <w:rPr>
                <w:bCs/>
                <w:sz w:val="22"/>
                <w:szCs w:val="22"/>
              </w:rPr>
              <w:t xml:space="preserve"> hàng năm</w:t>
            </w:r>
          </w:p>
        </w:tc>
      </w:tr>
      <w:tr w:rsidR="00E957D9" w:rsidRPr="007E11ED" w14:paraId="0DC42D71" w14:textId="77777777" w:rsidTr="00940159">
        <w:trPr>
          <w:trHeight w:val="560"/>
        </w:trPr>
        <w:tc>
          <w:tcPr>
            <w:tcW w:w="4106" w:type="dxa"/>
            <w:vAlign w:val="center"/>
          </w:tcPr>
          <w:p w14:paraId="01DAB700" w14:textId="360E0600" w:rsidR="00E957D9" w:rsidRPr="00E67D73" w:rsidRDefault="00E957D9" w:rsidP="00600916">
            <w:pPr>
              <w:pStyle w:val="Bodytext2"/>
              <w:shd w:val="clear" w:color="auto" w:fill="auto"/>
              <w:tabs>
                <w:tab w:val="left" w:pos="709"/>
              </w:tabs>
              <w:spacing w:before="0" w:after="0" w:line="240" w:lineRule="auto"/>
              <w:jc w:val="left"/>
              <w:rPr>
                <w:bCs/>
                <w:sz w:val="22"/>
                <w:szCs w:val="22"/>
              </w:rPr>
            </w:pPr>
            <w:r>
              <w:rPr>
                <w:bCs/>
                <w:sz w:val="22"/>
                <w:szCs w:val="22"/>
              </w:rPr>
              <w:t>1</w:t>
            </w:r>
            <w:r w:rsidR="00600916">
              <w:rPr>
                <w:bCs/>
                <w:sz w:val="22"/>
                <w:szCs w:val="22"/>
              </w:rPr>
              <w:t>0</w:t>
            </w:r>
            <w:r w:rsidRPr="00E67D73">
              <w:rPr>
                <w:bCs/>
                <w:sz w:val="22"/>
                <w:szCs w:val="22"/>
              </w:rPr>
              <w:t xml:space="preserve">. Xây dựng kế hoạch thực hiện </w:t>
            </w:r>
            <w:r>
              <w:rPr>
                <w:bCs/>
                <w:sz w:val="22"/>
                <w:szCs w:val="22"/>
              </w:rPr>
              <w:t xml:space="preserve">KPI </w:t>
            </w:r>
            <w:r w:rsidRPr="00E67D73">
              <w:rPr>
                <w:bCs/>
                <w:sz w:val="22"/>
                <w:szCs w:val="22"/>
              </w:rPr>
              <w:t>của bộ phận, cá nhân</w:t>
            </w:r>
          </w:p>
        </w:tc>
        <w:tc>
          <w:tcPr>
            <w:tcW w:w="709" w:type="dxa"/>
            <w:vAlign w:val="center"/>
          </w:tcPr>
          <w:p w14:paraId="3EAB3C90"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A3F37AE" w14:textId="6BE7BEF4" w:rsidR="00E957D9" w:rsidRPr="00EE7ABE"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7647F71C" w14:textId="77777777" w:rsidR="00E957D9" w:rsidRPr="00EC1075" w:rsidRDefault="00E957D9" w:rsidP="00E957D9">
            <w:pPr>
              <w:jc w:val="center"/>
              <w:rPr>
                <w:rFonts w:ascii="Times New Roman" w:hAnsi="Times New Roman"/>
                <w:bCs/>
                <w:sz w:val="22"/>
                <w:szCs w:val="22"/>
              </w:rPr>
            </w:pPr>
            <w:r w:rsidRPr="00EC1075">
              <w:rPr>
                <w:rFonts w:ascii="Times New Roman" w:hAnsi="Times New Roman"/>
                <w:bCs/>
                <w:sz w:val="22"/>
                <w:szCs w:val="22"/>
              </w:rPr>
              <w:t>I</w:t>
            </w:r>
          </w:p>
        </w:tc>
        <w:tc>
          <w:tcPr>
            <w:tcW w:w="708" w:type="dxa"/>
            <w:vAlign w:val="center"/>
          </w:tcPr>
          <w:p w14:paraId="00EB31BE" w14:textId="4BFF0FE5" w:rsidR="00E957D9" w:rsidRPr="007E11ED" w:rsidRDefault="00E957D9" w:rsidP="00E957D9">
            <w:pPr>
              <w:jc w:val="center"/>
              <w:rPr>
                <w:rFonts w:ascii="Times New Roman" w:hAnsi="Times New Roman"/>
                <w:bCs/>
                <w:sz w:val="22"/>
              </w:rPr>
            </w:pPr>
            <w:r>
              <w:rPr>
                <w:rFonts w:ascii="Times New Roman" w:hAnsi="Times New Roman"/>
                <w:bCs/>
                <w:sz w:val="22"/>
              </w:rPr>
              <w:t>I</w:t>
            </w:r>
          </w:p>
        </w:tc>
        <w:tc>
          <w:tcPr>
            <w:tcW w:w="708" w:type="dxa"/>
            <w:vAlign w:val="center"/>
          </w:tcPr>
          <w:p w14:paraId="59DFFB99" w14:textId="1311B257" w:rsidR="00E957D9" w:rsidRPr="007E11ED" w:rsidRDefault="00E957D9" w:rsidP="00E957D9">
            <w:pPr>
              <w:jc w:val="center"/>
              <w:rPr>
                <w:rFonts w:ascii="Times New Roman" w:hAnsi="Times New Roman"/>
                <w:bCs/>
                <w:sz w:val="22"/>
              </w:rPr>
            </w:pPr>
            <w:r>
              <w:rPr>
                <w:rFonts w:ascii="Times New Roman" w:hAnsi="Times New Roman"/>
                <w:bCs/>
                <w:sz w:val="22"/>
              </w:rPr>
              <w:t>I</w:t>
            </w:r>
          </w:p>
        </w:tc>
        <w:tc>
          <w:tcPr>
            <w:tcW w:w="567" w:type="dxa"/>
            <w:vAlign w:val="center"/>
          </w:tcPr>
          <w:p w14:paraId="00C3F18E" w14:textId="2F077422" w:rsidR="00E957D9" w:rsidRPr="007E11ED" w:rsidRDefault="00E957D9" w:rsidP="00E957D9">
            <w:pPr>
              <w:jc w:val="center"/>
              <w:rPr>
                <w:rFonts w:ascii="Times New Roman" w:hAnsi="Times New Roman"/>
                <w:bCs/>
                <w:sz w:val="22"/>
              </w:rPr>
            </w:pPr>
            <w:r>
              <w:rPr>
                <w:rFonts w:ascii="Times New Roman" w:hAnsi="Times New Roman"/>
                <w:bCs/>
                <w:sz w:val="22"/>
              </w:rPr>
              <w:t>I</w:t>
            </w:r>
          </w:p>
        </w:tc>
        <w:tc>
          <w:tcPr>
            <w:tcW w:w="567" w:type="dxa"/>
            <w:vAlign w:val="center"/>
          </w:tcPr>
          <w:p w14:paraId="110A27B4" w14:textId="7ABC3AA2" w:rsidR="00E957D9" w:rsidRDefault="00E957D9" w:rsidP="00E957D9">
            <w:pPr>
              <w:jc w:val="center"/>
              <w:rPr>
                <w:rFonts w:ascii="Times New Roman" w:hAnsi="Times New Roman"/>
                <w:sz w:val="22"/>
              </w:rPr>
            </w:pPr>
            <w:r>
              <w:rPr>
                <w:rFonts w:ascii="Times New Roman" w:hAnsi="Times New Roman"/>
                <w:sz w:val="22"/>
              </w:rPr>
              <w:t>I</w:t>
            </w:r>
          </w:p>
        </w:tc>
        <w:tc>
          <w:tcPr>
            <w:tcW w:w="851" w:type="dxa"/>
            <w:vAlign w:val="center"/>
          </w:tcPr>
          <w:p w14:paraId="41DFD266" w14:textId="4D109AA9" w:rsidR="00E957D9" w:rsidRPr="00EC1075" w:rsidRDefault="00E957D9" w:rsidP="00E957D9">
            <w:pPr>
              <w:jc w:val="center"/>
              <w:rPr>
                <w:rFonts w:ascii="Times New Roman" w:hAnsi="Times New Roman"/>
                <w:sz w:val="22"/>
                <w:szCs w:val="22"/>
              </w:rPr>
            </w:pPr>
            <w:r>
              <w:rPr>
                <w:rFonts w:ascii="Times New Roman" w:hAnsi="Times New Roman"/>
                <w:sz w:val="22"/>
                <w:szCs w:val="22"/>
              </w:rPr>
              <w:t>I</w:t>
            </w:r>
          </w:p>
        </w:tc>
        <w:tc>
          <w:tcPr>
            <w:tcW w:w="583" w:type="dxa"/>
            <w:vAlign w:val="center"/>
          </w:tcPr>
          <w:p w14:paraId="42977C2E"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709" w:type="dxa"/>
            <w:vAlign w:val="center"/>
          </w:tcPr>
          <w:p w14:paraId="4883C47B"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4252" w:type="dxa"/>
            <w:vAlign w:val="center"/>
          </w:tcPr>
          <w:p w14:paraId="02157F60" w14:textId="5A5508D7" w:rsidR="00E957D9" w:rsidRPr="00EC1075" w:rsidRDefault="00E957D9" w:rsidP="006C3579">
            <w:pPr>
              <w:pStyle w:val="Bodytext2"/>
              <w:shd w:val="clear" w:color="auto" w:fill="auto"/>
              <w:tabs>
                <w:tab w:val="left" w:pos="709"/>
              </w:tabs>
              <w:spacing w:before="0" w:after="0" w:line="240" w:lineRule="auto"/>
              <w:jc w:val="left"/>
              <w:rPr>
                <w:bCs/>
                <w:sz w:val="22"/>
                <w:szCs w:val="22"/>
              </w:rPr>
            </w:pPr>
            <w:r>
              <w:rPr>
                <w:bCs/>
                <w:sz w:val="22"/>
                <w:szCs w:val="22"/>
              </w:rPr>
              <w:t xml:space="preserve">Trước ngày </w:t>
            </w:r>
            <w:r w:rsidR="006C3579">
              <w:rPr>
                <w:bCs/>
                <w:sz w:val="22"/>
                <w:szCs w:val="22"/>
              </w:rPr>
              <w:t>30/01</w:t>
            </w:r>
            <w:r w:rsidRPr="00EC1075">
              <w:rPr>
                <w:bCs/>
                <w:sz w:val="22"/>
                <w:szCs w:val="22"/>
              </w:rPr>
              <w:t xml:space="preserve"> </w:t>
            </w:r>
            <w:r w:rsidR="00600916">
              <w:rPr>
                <w:bCs/>
                <w:sz w:val="22"/>
                <w:szCs w:val="22"/>
              </w:rPr>
              <w:t>đối với quý đầu tiên của năm và trước ngày 10 tháng đầu tiên của các quý tiếp theo</w:t>
            </w:r>
          </w:p>
        </w:tc>
      </w:tr>
      <w:tr w:rsidR="00E957D9" w:rsidRPr="007E11ED" w14:paraId="06828ADC" w14:textId="77777777" w:rsidTr="00940159">
        <w:trPr>
          <w:trHeight w:val="565"/>
        </w:trPr>
        <w:tc>
          <w:tcPr>
            <w:tcW w:w="4106" w:type="dxa"/>
            <w:vAlign w:val="center"/>
          </w:tcPr>
          <w:p w14:paraId="3A0FF7EF" w14:textId="1CB25274" w:rsidR="00E957D9" w:rsidRPr="00E67D73" w:rsidRDefault="00E957D9" w:rsidP="00600916">
            <w:pPr>
              <w:pStyle w:val="Bodytext2"/>
              <w:shd w:val="clear" w:color="auto" w:fill="auto"/>
              <w:tabs>
                <w:tab w:val="left" w:pos="709"/>
              </w:tabs>
              <w:spacing w:before="0" w:after="0" w:line="240" w:lineRule="auto"/>
              <w:jc w:val="left"/>
              <w:rPr>
                <w:bCs/>
                <w:sz w:val="22"/>
                <w:szCs w:val="22"/>
              </w:rPr>
            </w:pPr>
            <w:r w:rsidRPr="00E67D73">
              <w:rPr>
                <w:bCs/>
                <w:sz w:val="22"/>
                <w:szCs w:val="22"/>
              </w:rPr>
              <w:t>1</w:t>
            </w:r>
            <w:r w:rsidR="00600916">
              <w:rPr>
                <w:bCs/>
                <w:sz w:val="22"/>
                <w:szCs w:val="22"/>
              </w:rPr>
              <w:t>1</w:t>
            </w:r>
            <w:r w:rsidRPr="00E67D73">
              <w:rPr>
                <w:bCs/>
                <w:sz w:val="22"/>
                <w:szCs w:val="22"/>
              </w:rPr>
              <w:t>. Cập nhật và theo dõi kết quả thực hiện KPI</w:t>
            </w:r>
          </w:p>
        </w:tc>
        <w:tc>
          <w:tcPr>
            <w:tcW w:w="709" w:type="dxa"/>
            <w:vAlign w:val="center"/>
          </w:tcPr>
          <w:p w14:paraId="11A758EE"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5C0B526A"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I</w:t>
            </w:r>
          </w:p>
        </w:tc>
        <w:tc>
          <w:tcPr>
            <w:tcW w:w="567" w:type="dxa"/>
            <w:vAlign w:val="center"/>
          </w:tcPr>
          <w:p w14:paraId="39658FF0" w14:textId="3343A56C" w:rsidR="00E957D9" w:rsidRPr="00EC1075" w:rsidRDefault="0078456D"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1509ACFF" w14:textId="0B400A12"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2F3E636B" w14:textId="0F6414D7"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0778BCDE" w14:textId="27252231"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56AF1CA1" w14:textId="20F89015" w:rsidR="00E957D9"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084FC574" w14:textId="4DA1E3DB"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83" w:type="dxa"/>
            <w:vAlign w:val="center"/>
          </w:tcPr>
          <w:p w14:paraId="7756AFC1" w14:textId="556814E5"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9" w:type="dxa"/>
            <w:vAlign w:val="center"/>
          </w:tcPr>
          <w:p w14:paraId="53A17D4B" w14:textId="14F6835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4252" w:type="dxa"/>
            <w:vAlign w:val="center"/>
          </w:tcPr>
          <w:p w14:paraId="2BA2256D" w14:textId="6D07222C"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Hàng tuần với cá nhân</w:t>
            </w:r>
            <w:r>
              <w:rPr>
                <w:bCs/>
                <w:sz w:val="22"/>
                <w:szCs w:val="22"/>
              </w:rPr>
              <w:t>; h</w:t>
            </w:r>
            <w:r w:rsidRPr="00EC1075">
              <w:rPr>
                <w:bCs/>
                <w:sz w:val="22"/>
                <w:szCs w:val="22"/>
              </w:rPr>
              <w:t xml:space="preserve">àng tháng đối với </w:t>
            </w:r>
            <w:r>
              <w:rPr>
                <w:bCs/>
                <w:sz w:val="22"/>
                <w:szCs w:val="22"/>
              </w:rPr>
              <w:t>Ban</w:t>
            </w:r>
            <w:r w:rsidRPr="00EC1075">
              <w:rPr>
                <w:bCs/>
                <w:sz w:val="22"/>
                <w:szCs w:val="22"/>
              </w:rPr>
              <w:t xml:space="preserve"> CMNV, DNTV</w:t>
            </w:r>
          </w:p>
        </w:tc>
      </w:tr>
      <w:tr w:rsidR="00932419" w:rsidRPr="007E11ED" w14:paraId="3CB32272" w14:textId="77777777" w:rsidTr="00940159">
        <w:trPr>
          <w:trHeight w:val="560"/>
        </w:trPr>
        <w:tc>
          <w:tcPr>
            <w:tcW w:w="4106" w:type="dxa"/>
            <w:vAlign w:val="center"/>
          </w:tcPr>
          <w:p w14:paraId="5915DF9B" w14:textId="490CFE73" w:rsidR="00932419" w:rsidRPr="00EC1075"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w:t>
            </w:r>
            <w:r w:rsidRPr="00EC1075">
              <w:rPr>
                <w:bCs/>
                <w:sz w:val="22"/>
                <w:szCs w:val="22"/>
              </w:rPr>
              <w:t>. Đánh giá kết quả thực hiện</w:t>
            </w:r>
            <w:r>
              <w:rPr>
                <w:bCs/>
                <w:sz w:val="22"/>
                <w:szCs w:val="22"/>
              </w:rPr>
              <w:t xml:space="preserve"> KPI</w:t>
            </w:r>
          </w:p>
        </w:tc>
        <w:tc>
          <w:tcPr>
            <w:tcW w:w="709" w:type="dxa"/>
            <w:vAlign w:val="center"/>
          </w:tcPr>
          <w:p w14:paraId="3730144D" w14:textId="5E3FC4CB"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A87A364" w14:textId="17B38D48"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50940FDD" w14:textId="28B3E060"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11579ADF" w14:textId="74D84AA0" w:rsidR="00932419" w:rsidRPr="007E11ED" w:rsidRDefault="0093241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68DD0E16" w14:textId="134FBB7C" w:rsidR="00932419" w:rsidRPr="007E11ED"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03726139" w14:textId="519319C0" w:rsidR="00932419" w:rsidRPr="007E11ED"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EA80361" w14:textId="665E7A9F"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851" w:type="dxa"/>
            <w:vAlign w:val="center"/>
          </w:tcPr>
          <w:p w14:paraId="5B3177A3" w14:textId="1DBC92F5"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83" w:type="dxa"/>
            <w:vAlign w:val="center"/>
          </w:tcPr>
          <w:p w14:paraId="13C786B4" w14:textId="1AC1F40F"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68875CBD" w14:textId="207745EA"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4252" w:type="dxa"/>
            <w:vMerge w:val="restart"/>
            <w:vAlign w:val="center"/>
          </w:tcPr>
          <w:p w14:paraId="5AD6D21D" w14:textId="77777777" w:rsidR="00932419" w:rsidRDefault="00932419" w:rsidP="00932419">
            <w:pPr>
              <w:pStyle w:val="Bodytext2"/>
              <w:shd w:val="clear" w:color="auto" w:fill="auto"/>
              <w:tabs>
                <w:tab w:val="left" w:pos="709"/>
              </w:tabs>
              <w:spacing w:before="0" w:after="0" w:line="240" w:lineRule="auto"/>
              <w:jc w:val="left"/>
              <w:rPr>
                <w:bCs/>
                <w:sz w:val="22"/>
                <w:szCs w:val="22"/>
              </w:rPr>
            </w:pPr>
            <w:r>
              <w:rPr>
                <w:bCs/>
                <w:sz w:val="22"/>
                <w:szCs w:val="22"/>
              </w:rPr>
              <w:t>- Đối với KPI quý: tuần đầu của quý tiếp theo.</w:t>
            </w:r>
          </w:p>
          <w:p w14:paraId="7E4795FF" w14:textId="77777777" w:rsidR="00932419" w:rsidRDefault="00932419" w:rsidP="00932419">
            <w:pPr>
              <w:pStyle w:val="Bodytext2"/>
              <w:shd w:val="clear" w:color="auto" w:fill="auto"/>
              <w:tabs>
                <w:tab w:val="left" w:pos="709"/>
              </w:tabs>
              <w:spacing w:before="0" w:after="0" w:line="240" w:lineRule="auto"/>
              <w:jc w:val="left"/>
              <w:rPr>
                <w:bCs/>
                <w:sz w:val="22"/>
                <w:szCs w:val="22"/>
              </w:rPr>
            </w:pPr>
            <w:r>
              <w:rPr>
                <w:bCs/>
                <w:sz w:val="22"/>
                <w:szCs w:val="22"/>
              </w:rPr>
              <w:t>- Đ/v KPI năm của Ban CMNV: Tuần thứ 2 của năm tiếp theo</w:t>
            </w:r>
          </w:p>
          <w:p w14:paraId="2BFDA517" w14:textId="1B525452" w:rsidR="00932419" w:rsidRPr="00EC1075" w:rsidRDefault="00932419" w:rsidP="00C72378">
            <w:pPr>
              <w:pStyle w:val="Bodytext2"/>
              <w:tabs>
                <w:tab w:val="left" w:pos="709"/>
              </w:tabs>
              <w:spacing w:before="0" w:after="0" w:line="240" w:lineRule="auto"/>
              <w:jc w:val="left"/>
              <w:rPr>
                <w:bCs/>
                <w:sz w:val="22"/>
                <w:szCs w:val="22"/>
              </w:rPr>
            </w:pPr>
            <w:r>
              <w:rPr>
                <w:bCs/>
                <w:sz w:val="22"/>
                <w:szCs w:val="22"/>
              </w:rPr>
              <w:t>- Đ/v KPI năm của NĐDV: Tuần thứ 2 của tháng 3 năm tiếp theo</w:t>
            </w:r>
          </w:p>
        </w:tc>
      </w:tr>
      <w:tr w:rsidR="00932419" w:rsidRPr="007E11ED" w14:paraId="25099010" w14:textId="77777777" w:rsidTr="00940159">
        <w:trPr>
          <w:trHeight w:val="560"/>
        </w:trPr>
        <w:tc>
          <w:tcPr>
            <w:tcW w:w="4106" w:type="dxa"/>
            <w:vAlign w:val="center"/>
          </w:tcPr>
          <w:p w14:paraId="5D484E6E" w14:textId="4318F16D" w:rsidR="00932419"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12.1. Tự đánh giá kết quả thực hiện KPI</w:t>
            </w:r>
          </w:p>
        </w:tc>
        <w:tc>
          <w:tcPr>
            <w:tcW w:w="709" w:type="dxa"/>
            <w:vAlign w:val="center"/>
          </w:tcPr>
          <w:p w14:paraId="39F5AEA6" w14:textId="77777777" w:rsidR="00932419"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2139E43B" w14:textId="77777777"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44F581AD" w14:textId="6E2D47F8" w:rsidR="00932419" w:rsidRPr="00EC1075"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708" w:type="dxa"/>
            <w:vAlign w:val="center"/>
          </w:tcPr>
          <w:p w14:paraId="197CA650" w14:textId="2F1DDFDC"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708" w:type="dxa"/>
            <w:vAlign w:val="center"/>
          </w:tcPr>
          <w:p w14:paraId="5E050415" w14:textId="004CB405"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567" w:type="dxa"/>
            <w:vAlign w:val="center"/>
          </w:tcPr>
          <w:p w14:paraId="017A7C3D" w14:textId="54A1DBBF"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567" w:type="dxa"/>
            <w:vAlign w:val="center"/>
          </w:tcPr>
          <w:p w14:paraId="52FCE522" w14:textId="479C43A3"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851" w:type="dxa"/>
            <w:vAlign w:val="center"/>
          </w:tcPr>
          <w:p w14:paraId="4AEF334D" w14:textId="21ACED99" w:rsidR="00932419" w:rsidRPr="00EC1075"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583" w:type="dxa"/>
            <w:vAlign w:val="center"/>
          </w:tcPr>
          <w:p w14:paraId="558FF021" w14:textId="349B013F" w:rsidR="00932419" w:rsidRPr="00EC1075"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709" w:type="dxa"/>
            <w:vAlign w:val="center"/>
          </w:tcPr>
          <w:p w14:paraId="0DFC160E" w14:textId="2A1BD61E"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4252" w:type="dxa"/>
            <w:vMerge/>
            <w:vAlign w:val="center"/>
          </w:tcPr>
          <w:p w14:paraId="1AE6D86D" w14:textId="42087E01" w:rsidR="00932419" w:rsidRDefault="00932419" w:rsidP="00932419">
            <w:pPr>
              <w:pStyle w:val="Bodytext2"/>
              <w:shd w:val="clear" w:color="auto" w:fill="auto"/>
              <w:tabs>
                <w:tab w:val="left" w:pos="709"/>
              </w:tabs>
              <w:spacing w:before="0" w:after="0" w:line="240" w:lineRule="auto"/>
              <w:jc w:val="left"/>
              <w:rPr>
                <w:bCs/>
                <w:sz w:val="22"/>
                <w:szCs w:val="22"/>
              </w:rPr>
            </w:pPr>
          </w:p>
        </w:tc>
      </w:tr>
      <w:tr w:rsidR="00932419" w:rsidRPr="007E11ED" w14:paraId="4CBDF89B" w14:textId="77777777" w:rsidTr="00940159">
        <w:trPr>
          <w:trHeight w:val="560"/>
        </w:trPr>
        <w:tc>
          <w:tcPr>
            <w:tcW w:w="4106" w:type="dxa"/>
            <w:vAlign w:val="center"/>
          </w:tcPr>
          <w:p w14:paraId="6A7D6C1C" w14:textId="2F2FD588" w:rsidR="00932419" w:rsidRDefault="00932419" w:rsidP="00932419">
            <w:pPr>
              <w:pStyle w:val="Bodytext2"/>
              <w:shd w:val="clear" w:color="auto" w:fill="auto"/>
              <w:tabs>
                <w:tab w:val="left" w:pos="709"/>
              </w:tabs>
              <w:spacing w:before="0" w:after="0" w:line="240" w:lineRule="auto"/>
              <w:jc w:val="left"/>
              <w:rPr>
                <w:bCs/>
                <w:sz w:val="22"/>
                <w:szCs w:val="22"/>
              </w:rPr>
            </w:pPr>
            <w:r>
              <w:rPr>
                <w:bCs/>
                <w:sz w:val="22"/>
                <w:szCs w:val="22"/>
              </w:rPr>
              <w:t>12.2. Tổng hợp thẩm định kết quả đánh giá cá nhân, các Ban CMNV</w:t>
            </w:r>
          </w:p>
        </w:tc>
        <w:tc>
          <w:tcPr>
            <w:tcW w:w="709" w:type="dxa"/>
            <w:vAlign w:val="center"/>
          </w:tcPr>
          <w:p w14:paraId="68A961B6" w14:textId="77777777" w:rsidR="00932419" w:rsidRDefault="00932419" w:rsidP="0093241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5166067" w14:textId="77777777"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067D2EBB" w14:textId="0FB200BE"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0B767136" w14:textId="48696E1C" w:rsidR="00932419" w:rsidRDefault="00932419" w:rsidP="0093241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59E1DDB6" w14:textId="28510CEB" w:rsidR="00932419" w:rsidRDefault="00932419" w:rsidP="0093241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490378B1" w14:textId="67794A84" w:rsidR="00932419" w:rsidRDefault="00932419" w:rsidP="00932419">
            <w:pPr>
              <w:pStyle w:val="Bodytext2"/>
              <w:shd w:val="clear" w:color="auto" w:fill="auto"/>
              <w:tabs>
                <w:tab w:val="left" w:pos="709"/>
              </w:tabs>
              <w:spacing w:before="0" w:after="0" w:line="240" w:lineRule="auto"/>
              <w:jc w:val="center"/>
              <w:rPr>
                <w:bCs/>
                <w:sz w:val="22"/>
                <w:szCs w:val="22"/>
              </w:rPr>
            </w:pPr>
            <w:r w:rsidRPr="002F0C4F">
              <w:rPr>
                <w:bCs/>
                <w:sz w:val="22"/>
                <w:szCs w:val="22"/>
              </w:rPr>
              <w:t>R</w:t>
            </w:r>
          </w:p>
        </w:tc>
        <w:tc>
          <w:tcPr>
            <w:tcW w:w="567" w:type="dxa"/>
            <w:vAlign w:val="center"/>
          </w:tcPr>
          <w:p w14:paraId="2539F585" w14:textId="332CA0CB" w:rsidR="00932419" w:rsidRDefault="00932419" w:rsidP="00932419">
            <w:pPr>
              <w:pStyle w:val="Bodytext2"/>
              <w:shd w:val="clear" w:color="auto" w:fill="auto"/>
              <w:tabs>
                <w:tab w:val="left" w:pos="709"/>
              </w:tabs>
              <w:spacing w:before="0" w:after="0" w:line="240" w:lineRule="auto"/>
              <w:jc w:val="center"/>
              <w:rPr>
                <w:bCs/>
                <w:sz w:val="22"/>
                <w:szCs w:val="22"/>
              </w:rPr>
            </w:pPr>
            <w:r w:rsidRPr="002F0C4F">
              <w:rPr>
                <w:bCs/>
                <w:sz w:val="22"/>
                <w:szCs w:val="22"/>
              </w:rPr>
              <w:t>R</w:t>
            </w:r>
          </w:p>
        </w:tc>
        <w:tc>
          <w:tcPr>
            <w:tcW w:w="851" w:type="dxa"/>
            <w:vAlign w:val="center"/>
          </w:tcPr>
          <w:p w14:paraId="3B8CB347" w14:textId="50A45016"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583" w:type="dxa"/>
            <w:vAlign w:val="center"/>
          </w:tcPr>
          <w:p w14:paraId="1FC67AF8" w14:textId="3AD320F6"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1C683D35" w14:textId="77777777"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4252" w:type="dxa"/>
            <w:vMerge/>
            <w:vAlign w:val="center"/>
          </w:tcPr>
          <w:p w14:paraId="6600EE2C" w14:textId="77777777" w:rsidR="00932419" w:rsidRDefault="00932419" w:rsidP="00932419">
            <w:pPr>
              <w:pStyle w:val="Bodytext2"/>
              <w:shd w:val="clear" w:color="auto" w:fill="auto"/>
              <w:tabs>
                <w:tab w:val="left" w:pos="709"/>
              </w:tabs>
              <w:spacing w:before="0" w:after="0" w:line="240" w:lineRule="auto"/>
              <w:jc w:val="left"/>
              <w:rPr>
                <w:bCs/>
                <w:sz w:val="22"/>
                <w:szCs w:val="22"/>
              </w:rPr>
            </w:pPr>
          </w:p>
        </w:tc>
      </w:tr>
      <w:tr w:rsidR="00932419" w:rsidRPr="007E11ED" w14:paraId="54E099A7" w14:textId="77777777" w:rsidTr="00940159">
        <w:trPr>
          <w:trHeight w:val="560"/>
        </w:trPr>
        <w:tc>
          <w:tcPr>
            <w:tcW w:w="4106" w:type="dxa"/>
            <w:vAlign w:val="center"/>
          </w:tcPr>
          <w:p w14:paraId="16339672" w14:textId="081EABF1" w:rsidR="00932419"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12.3. Tổng hợp thẩm định kết quả đánh giá NĐDV</w:t>
            </w:r>
          </w:p>
        </w:tc>
        <w:tc>
          <w:tcPr>
            <w:tcW w:w="709" w:type="dxa"/>
            <w:vAlign w:val="center"/>
          </w:tcPr>
          <w:p w14:paraId="541F63BC" w14:textId="77777777" w:rsidR="00932419"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534218B5" w14:textId="77777777"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9BAC9CC" w14:textId="4AA14A36"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7DDC5C1D" w14:textId="28A8DAE0"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09C6CFE8" w14:textId="70E1945F"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2B22A510" w14:textId="77777777" w:rsidR="00932419"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B232FFA" w14:textId="1905E7EA"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3FF46981" w14:textId="129EC8F6"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83" w:type="dxa"/>
            <w:vAlign w:val="center"/>
          </w:tcPr>
          <w:p w14:paraId="1E80520E" w14:textId="6B03840E"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3BD8B4E9" w14:textId="77777777"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4252" w:type="dxa"/>
            <w:vMerge/>
            <w:vAlign w:val="center"/>
          </w:tcPr>
          <w:p w14:paraId="03A10F9D" w14:textId="77777777" w:rsidR="00932419" w:rsidRDefault="00932419" w:rsidP="00E957D9">
            <w:pPr>
              <w:pStyle w:val="Bodytext2"/>
              <w:shd w:val="clear" w:color="auto" w:fill="auto"/>
              <w:tabs>
                <w:tab w:val="left" w:pos="709"/>
              </w:tabs>
              <w:spacing w:before="0" w:after="0" w:line="240" w:lineRule="auto"/>
              <w:jc w:val="left"/>
              <w:rPr>
                <w:bCs/>
                <w:sz w:val="22"/>
                <w:szCs w:val="22"/>
              </w:rPr>
            </w:pPr>
          </w:p>
        </w:tc>
      </w:tr>
      <w:tr w:rsidR="00932419" w:rsidRPr="007E11ED" w14:paraId="7D4E8558" w14:textId="77777777" w:rsidTr="00940159">
        <w:trPr>
          <w:trHeight w:val="560"/>
        </w:trPr>
        <w:tc>
          <w:tcPr>
            <w:tcW w:w="4106" w:type="dxa"/>
            <w:vAlign w:val="center"/>
          </w:tcPr>
          <w:p w14:paraId="13FDBE4B" w14:textId="2174E272" w:rsidR="00932419"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12.4. Phê duyệt kết quả đánh giá cá nhân, Ban CMNV, NĐDV.</w:t>
            </w:r>
          </w:p>
        </w:tc>
        <w:tc>
          <w:tcPr>
            <w:tcW w:w="709" w:type="dxa"/>
            <w:vAlign w:val="center"/>
          </w:tcPr>
          <w:p w14:paraId="087A10F3" w14:textId="5831FD2A"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709" w:type="dxa"/>
            <w:vAlign w:val="center"/>
          </w:tcPr>
          <w:p w14:paraId="4DE8FB9D" w14:textId="10CA2B66"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567" w:type="dxa"/>
            <w:vAlign w:val="center"/>
          </w:tcPr>
          <w:p w14:paraId="7E099EDB" w14:textId="36EF9430"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8" w:type="dxa"/>
            <w:vAlign w:val="center"/>
          </w:tcPr>
          <w:p w14:paraId="52203C2E" w14:textId="2014CEC1"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8" w:type="dxa"/>
            <w:vAlign w:val="center"/>
          </w:tcPr>
          <w:p w14:paraId="39B19E08" w14:textId="594C895E"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6E087344" w14:textId="683ED162"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553AFA27" w14:textId="4CF38E91"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851" w:type="dxa"/>
            <w:vAlign w:val="center"/>
          </w:tcPr>
          <w:p w14:paraId="529B8D26" w14:textId="36B13515"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83" w:type="dxa"/>
            <w:vAlign w:val="center"/>
          </w:tcPr>
          <w:p w14:paraId="3482C29F" w14:textId="474E2964"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9" w:type="dxa"/>
            <w:vAlign w:val="center"/>
          </w:tcPr>
          <w:p w14:paraId="1771231C" w14:textId="1C96B51A"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4252" w:type="dxa"/>
            <w:vMerge/>
            <w:vAlign w:val="center"/>
          </w:tcPr>
          <w:p w14:paraId="6A5C9860" w14:textId="77777777" w:rsidR="00932419" w:rsidRDefault="00932419" w:rsidP="00E957D9">
            <w:pPr>
              <w:pStyle w:val="Bodytext2"/>
              <w:shd w:val="clear" w:color="auto" w:fill="auto"/>
              <w:tabs>
                <w:tab w:val="left" w:pos="709"/>
              </w:tabs>
              <w:spacing w:before="0" w:after="0" w:line="240" w:lineRule="auto"/>
              <w:jc w:val="left"/>
              <w:rPr>
                <w:bCs/>
                <w:sz w:val="22"/>
                <w:szCs w:val="22"/>
              </w:rPr>
            </w:pPr>
          </w:p>
        </w:tc>
      </w:tr>
    </w:tbl>
    <w:p w14:paraId="008C04B1" w14:textId="77777777" w:rsidR="00E957D9" w:rsidRDefault="00E957D9" w:rsidP="00475CEC">
      <w:pPr>
        <w:pStyle w:val="Bodytext2"/>
        <w:tabs>
          <w:tab w:val="left" w:pos="709"/>
        </w:tabs>
        <w:spacing w:before="0" w:line="264" w:lineRule="auto"/>
        <w:rPr>
          <w:bCs/>
          <w:sz w:val="28"/>
          <w:szCs w:val="28"/>
          <w:lang w:val="vi-VN"/>
        </w:rPr>
        <w:sectPr w:rsidR="00E957D9" w:rsidSect="001943C6">
          <w:pgSz w:w="16834" w:h="11909" w:orient="landscape" w:code="9"/>
          <w:pgMar w:top="1247" w:right="1134" w:bottom="851" w:left="1134" w:header="539" w:footer="907" w:gutter="0"/>
          <w:cols w:space="720"/>
          <w:docGrid w:linePitch="381"/>
        </w:sectPr>
      </w:pPr>
    </w:p>
    <w:p w14:paraId="4981E562" w14:textId="2F0DD478" w:rsidR="00475CEC" w:rsidRPr="008E6DB9" w:rsidRDefault="00475CEC" w:rsidP="00475CEC">
      <w:pPr>
        <w:pStyle w:val="Bodytext2"/>
        <w:tabs>
          <w:tab w:val="left" w:pos="709"/>
        </w:tabs>
        <w:spacing w:before="0" w:line="264" w:lineRule="auto"/>
        <w:rPr>
          <w:b/>
          <w:bCs/>
          <w:sz w:val="28"/>
          <w:szCs w:val="28"/>
        </w:rPr>
      </w:pPr>
      <w:r w:rsidRPr="00D0586B">
        <w:rPr>
          <w:b/>
          <w:bCs/>
          <w:sz w:val="28"/>
          <w:szCs w:val="28"/>
          <w:lang w:val="vi-VN"/>
        </w:rPr>
        <w:t>VI</w:t>
      </w:r>
      <w:r w:rsidRPr="008E6DB9">
        <w:rPr>
          <w:b/>
          <w:bCs/>
          <w:sz w:val="28"/>
          <w:szCs w:val="28"/>
          <w:lang w:val="vi-VN"/>
        </w:rPr>
        <w:t>I. Rủi ro và kiểm soát</w:t>
      </w:r>
      <w:r w:rsidRPr="008E6DB9">
        <w:rPr>
          <w:b/>
          <w:bCs/>
          <w:sz w:val="28"/>
          <w:szCs w:val="28"/>
        </w:rPr>
        <w:tab/>
      </w:r>
    </w:p>
    <w:tbl>
      <w:tblPr>
        <w:tblStyle w:val="TableGrid"/>
        <w:tblW w:w="9959" w:type="dxa"/>
        <w:tblInd w:w="-147" w:type="dxa"/>
        <w:tblLook w:val="04A0" w:firstRow="1" w:lastRow="0" w:firstColumn="1" w:lastColumn="0" w:noHBand="0" w:noVBand="1"/>
      </w:tblPr>
      <w:tblGrid>
        <w:gridCol w:w="2842"/>
        <w:gridCol w:w="2545"/>
        <w:gridCol w:w="4572"/>
      </w:tblGrid>
      <w:tr w:rsidR="00475CEC" w:rsidRPr="00EC30E2" w14:paraId="559BF7F9" w14:textId="77777777" w:rsidTr="00D81DFE">
        <w:trPr>
          <w:trHeight w:val="616"/>
        </w:trPr>
        <w:tc>
          <w:tcPr>
            <w:tcW w:w="2842" w:type="dxa"/>
            <w:vAlign w:val="center"/>
          </w:tcPr>
          <w:p w14:paraId="1749AEAE"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rPr>
            </w:pPr>
            <w:r w:rsidRPr="00EC30E2">
              <w:rPr>
                <w:b/>
                <w:bCs/>
                <w:sz w:val="24"/>
                <w:szCs w:val="24"/>
                <w:lang w:val="vi-VN"/>
              </w:rPr>
              <w:t>Bước thực hiện</w:t>
            </w:r>
          </w:p>
        </w:tc>
        <w:tc>
          <w:tcPr>
            <w:tcW w:w="2545" w:type="dxa"/>
            <w:vAlign w:val="center"/>
          </w:tcPr>
          <w:p w14:paraId="00BF0708"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lang w:val="vi-VN"/>
              </w:rPr>
            </w:pPr>
            <w:r w:rsidRPr="00EC30E2">
              <w:rPr>
                <w:b/>
                <w:bCs/>
                <w:sz w:val="24"/>
                <w:szCs w:val="24"/>
                <w:lang w:val="vi-VN"/>
              </w:rPr>
              <w:t>Rủi ro</w:t>
            </w:r>
          </w:p>
        </w:tc>
        <w:tc>
          <w:tcPr>
            <w:tcW w:w="4572" w:type="dxa"/>
            <w:vAlign w:val="center"/>
          </w:tcPr>
          <w:p w14:paraId="3B7D6BC3"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lang w:val="vi-VN"/>
              </w:rPr>
            </w:pPr>
            <w:r w:rsidRPr="00EC30E2">
              <w:rPr>
                <w:b/>
                <w:bCs/>
                <w:sz w:val="24"/>
                <w:szCs w:val="24"/>
                <w:lang w:val="vi-VN"/>
              </w:rPr>
              <w:t>Kiểm soát</w:t>
            </w:r>
          </w:p>
        </w:tc>
      </w:tr>
      <w:tr w:rsidR="00475CEC" w:rsidRPr="00EC30E2" w14:paraId="450439C5" w14:textId="77777777" w:rsidTr="00D81DFE">
        <w:trPr>
          <w:trHeight w:val="709"/>
        </w:trPr>
        <w:tc>
          <w:tcPr>
            <w:tcW w:w="2842" w:type="dxa"/>
            <w:vAlign w:val="center"/>
          </w:tcPr>
          <w:p w14:paraId="5B84F27B" w14:textId="7A10215C" w:rsidR="00475CEC" w:rsidRPr="00EC30E2" w:rsidRDefault="00475CEC" w:rsidP="00827A7E">
            <w:pPr>
              <w:pStyle w:val="Bodytext2"/>
              <w:shd w:val="clear" w:color="auto" w:fill="auto"/>
              <w:tabs>
                <w:tab w:val="left" w:pos="709"/>
              </w:tabs>
              <w:spacing w:before="0" w:after="0" w:line="240" w:lineRule="auto"/>
              <w:jc w:val="left"/>
              <w:rPr>
                <w:bCs/>
                <w:sz w:val="24"/>
                <w:szCs w:val="24"/>
              </w:rPr>
            </w:pPr>
            <w:r w:rsidRPr="00EC30E2">
              <w:rPr>
                <w:bCs/>
                <w:sz w:val="24"/>
                <w:szCs w:val="24"/>
                <w:lang w:val="vi-VN"/>
              </w:rPr>
              <w:t xml:space="preserve">1. </w:t>
            </w:r>
            <w:r w:rsidR="00827A7E">
              <w:rPr>
                <w:bCs/>
                <w:sz w:val="24"/>
                <w:szCs w:val="24"/>
              </w:rPr>
              <w:t>Định hướng mục tiêu</w:t>
            </w:r>
          </w:p>
        </w:tc>
        <w:tc>
          <w:tcPr>
            <w:tcW w:w="2545" w:type="dxa"/>
            <w:vAlign w:val="center"/>
          </w:tcPr>
          <w:p w14:paraId="16574F86" w14:textId="48755FA2" w:rsidR="00CD2C21" w:rsidRPr="00EC30E2" w:rsidRDefault="00CD1759" w:rsidP="00827A7E">
            <w:pPr>
              <w:pStyle w:val="Bodytext2"/>
              <w:shd w:val="clear" w:color="auto" w:fill="auto"/>
              <w:tabs>
                <w:tab w:val="left" w:pos="709"/>
              </w:tabs>
              <w:spacing w:before="0" w:after="0" w:line="264" w:lineRule="auto"/>
              <w:jc w:val="left"/>
              <w:rPr>
                <w:bCs/>
                <w:sz w:val="24"/>
                <w:szCs w:val="24"/>
              </w:rPr>
            </w:pPr>
            <w:r>
              <w:rPr>
                <w:bCs/>
                <w:sz w:val="24"/>
                <w:szCs w:val="24"/>
              </w:rPr>
              <w:t xml:space="preserve">Thời gian </w:t>
            </w:r>
            <w:r w:rsidR="00827A7E">
              <w:rPr>
                <w:bCs/>
                <w:sz w:val="24"/>
                <w:szCs w:val="24"/>
              </w:rPr>
              <w:t>xác định</w:t>
            </w:r>
            <w:r>
              <w:rPr>
                <w:bCs/>
                <w:sz w:val="24"/>
                <w:szCs w:val="24"/>
              </w:rPr>
              <w:t xml:space="preserve"> bị kéo dài</w:t>
            </w:r>
            <w:r w:rsidR="0078456D">
              <w:rPr>
                <w:bCs/>
                <w:sz w:val="24"/>
                <w:szCs w:val="24"/>
              </w:rPr>
              <w:t>.</w:t>
            </w:r>
          </w:p>
        </w:tc>
        <w:tc>
          <w:tcPr>
            <w:tcW w:w="4572" w:type="dxa"/>
            <w:vAlign w:val="center"/>
          </w:tcPr>
          <w:p w14:paraId="47537FC7" w14:textId="77777777" w:rsidR="00475CEC" w:rsidRDefault="000F18E5" w:rsidP="00181584">
            <w:pPr>
              <w:pStyle w:val="Bodytext2"/>
              <w:shd w:val="clear" w:color="auto" w:fill="auto"/>
              <w:tabs>
                <w:tab w:val="left" w:pos="709"/>
              </w:tabs>
              <w:spacing w:before="0" w:after="0" w:line="264" w:lineRule="auto"/>
              <w:rPr>
                <w:bCs/>
                <w:sz w:val="24"/>
                <w:szCs w:val="24"/>
              </w:rPr>
            </w:pPr>
            <w:r w:rsidRPr="00EC30E2">
              <w:rPr>
                <w:bCs/>
                <w:sz w:val="24"/>
                <w:szCs w:val="24"/>
              </w:rPr>
              <w:t>Kiểm soát thời gian</w:t>
            </w:r>
            <w:r w:rsidR="00CD2C21" w:rsidRPr="00EC30E2">
              <w:rPr>
                <w:bCs/>
                <w:sz w:val="24"/>
                <w:szCs w:val="24"/>
              </w:rPr>
              <w:t xml:space="preserve">: </w:t>
            </w:r>
            <w:r w:rsidR="00CD1759">
              <w:rPr>
                <w:bCs/>
                <w:sz w:val="24"/>
                <w:szCs w:val="24"/>
              </w:rPr>
              <w:t>Ban PTTT phối hợp với các Ban để tham mưu sớm các chỉ tiêu KPI định hướng; phối hợp với Ban Thư ký tổng hợp để H</w:t>
            </w:r>
            <w:r w:rsidR="00181584">
              <w:rPr>
                <w:bCs/>
                <w:sz w:val="24"/>
                <w:szCs w:val="24"/>
              </w:rPr>
              <w:t>Đ</w:t>
            </w:r>
            <w:r w:rsidR="00CD1759">
              <w:rPr>
                <w:bCs/>
                <w:sz w:val="24"/>
                <w:szCs w:val="24"/>
              </w:rPr>
              <w:t xml:space="preserve">QT họp </w:t>
            </w:r>
            <w:r w:rsidR="00181584">
              <w:rPr>
                <w:bCs/>
                <w:sz w:val="24"/>
                <w:szCs w:val="24"/>
              </w:rPr>
              <w:t xml:space="preserve">với TGĐ </w:t>
            </w:r>
            <w:r w:rsidR="00CD1759">
              <w:rPr>
                <w:bCs/>
                <w:sz w:val="24"/>
                <w:szCs w:val="24"/>
              </w:rPr>
              <w:t xml:space="preserve">cho định hướng </w:t>
            </w:r>
            <w:r w:rsidR="00181584">
              <w:rPr>
                <w:bCs/>
                <w:sz w:val="24"/>
                <w:szCs w:val="24"/>
              </w:rPr>
              <w:t>đảm bảo thời gian.</w:t>
            </w:r>
          </w:p>
          <w:p w14:paraId="2E927E4E" w14:textId="6959DDD1" w:rsidR="00827A7E" w:rsidRPr="00EC30E2" w:rsidRDefault="00827A7E" w:rsidP="00181584">
            <w:pPr>
              <w:pStyle w:val="Bodytext2"/>
              <w:shd w:val="clear" w:color="auto" w:fill="auto"/>
              <w:tabs>
                <w:tab w:val="left" w:pos="709"/>
              </w:tabs>
              <w:spacing w:before="0" w:after="0" w:line="264" w:lineRule="auto"/>
              <w:rPr>
                <w:bCs/>
                <w:sz w:val="24"/>
                <w:szCs w:val="24"/>
              </w:rPr>
            </w:pPr>
            <w:r>
              <w:rPr>
                <w:bCs/>
                <w:sz w:val="24"/>
                <w:szCs w:val="24"/>
              </w:rPr>
              <w:t>VPCQ xây dựng kế hoạch sơ kết 9 tháng trước 15/10</w:t>
            </w:r>
          </w:p>
        </w:tc>
      </w:tr>
      <w:tr w:rsidR="000F18E5" w:rsidRPr="00EC30E2" w14:paraId="496115A4" w14:textId="77777777" w:rsidTr="00D81DFE">
        <w:tc>
          <w:tcPr>
            <w:tcW w:w="2842" w:type="dxa"/>
            <w:vAlign w:val="center"/>
          </w:tcPr>
          <w:p w14:paraId="4E2926B0" w14:textId="3F374637" w:rsidR="000F18E5" w:rsidRPr="00EC30E2" w:rsidRDefault="00827A7E" w:rsidP="007E3A14">
            <w:pPr>
              <w:pStyle w:val="Bodytext2"/>
              <w:shd w:val="clear" w:color="auto" w:fill="auto"/>
              <w:tabs>
                <w:tab w:val="left" w:pos="709"/>
              </w:tabs>
              <w:spacing w:before="0" w:after="0" w:line="240" w:lineRule="auto"/>
              <w:jc w:val="left"/>
              <w:rPr>
                <w:bCs/>
                <w:sz w:val="24"/>
                <w:szCs w:val="24"/>
              </w:rPr>
            </w:pPr>
            <w:r>
              <w:rPr>
                <w:bCs/>
                <w:sz w:val="24"/>
                <w:szCs w:val="24"/>
              </w:rPr>
              <w:t>2</w:t>
            </w:r>
            <w:r w:rsidR="000F18E5" w:rsidRPr="00EC30E2">
              <w:rPr>
                <w:bCs/>
                <w:sz w:val="24"/>
                <w:szCs w:val="24"/>
              </w:rPr>
              <w:t xml:space="preserve">. Xây dựng </w:t>
            </w:r>
            <w:r w:rsidR="007E3A14">
              <w:rPr>
                <w:bCs/>
                <w:sz w:val="24"/>
                <w:szCs w:val="24"/>
              </w:rPr>
              <w:t>BSC-KPI</w:t>
            </w:r>
            <w:r w:rsidR="000F18E5" w:rsidRPr="00EC30E2">
              <w:rPr>
                <w:bCs/>
                <w:sz w:val="24"/>
                <w:szCs w:val="24"/>
              </w:rPr>
              <w:t xml:space="preserve"> DNTV</w:t>
            </w:r>
          </w:p>
        </w:tc>
        <w:tc>
          <w:tcPr>
            <w:tcW w:w="2545" w:type="dxa"/>
            <w:vAlign w:val="center"/>
          </w:tcPr>
          <w:p w14:paraId="1BBE0BE6" w14:textId="1B05201E" w:rsidR="00AF350C" w:rsidRPr="00EC30E2" w:rsidRDefault="00AF350C" w:rsidP="007E3A14">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 xml:space="preserve">DNTV gửi </w:t>
            </w:r>
            <w:r w:rsidR="007E3A14">
              <w:rPr>
                <w:bCs/>
                <w:sz w:val="24"/>
                <w:szCs w:val="24"/>
              </w:rPr>
              <w:t>chậm hạn</w:t>
            </w:r>
          </w:p>
        </w:tc>
        <w:tc>
          <w:tcPr>
            <w:tcW w:w="4572" w:type="dxa"/>
            <w:vAlign w:val="center"/>
          </w:tcPr>
          <w:p w14:paraId="64DB47DA" w14:textId="2EADD479"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lang w:val="vi-VN"/>
              </w:rPr>
              <w:t xml:space="preserve">- </w:t>
            </w:r>
            <w:r w:rsidRPr="00EC30E2">
              <w:rPr>
                <w:bCs/>
                <w:sz w:val="24"/>
                <w:szCs w:val="24"/>
              </w:rPr>
              <w:t xml:space="preserve">Ban PTTT </w:t>
            </w:r>
            <w:r w:rsidR="007E3A14">
              <w:rPr>
                <w:bCs/>
                <w:sz w:val="24"/>
                <w:szCs w:val="24"/>
              </w:rPr>
              <w:t xml:space="preserve">thường xuyên </w:t>
            </w:r>
            <w:r w:rsidRPr="00EC30E2">
              <w:rPr>
                <w:bCs/>
                <w:sz w:val="24"/>
                <w:szCs w:val="24"/>
              </w:rPr>
              <w:t xml:space="preserve">rà soát, </w:t>
            </w:r>
            <w:r w:rsidR="00AF350C" w:rsidRPr="00EC30E2">
              <w:rPr>
                <w:bCs/>
                <w:sz w:val="24"/>
                <w:szCs w:val="24"/>
              </w:rPr>
              <w:t>đôn đốc</w:t>
            </w:r>
            <w:r w:rsidRPr="00EC30E2">
              <w:rPr>
                <w:bCs/>
                <w:sz w:val="24"/>
                <w:szCs w:val="24"/>
              </w:rPr>
              <w:t>.</w:t>
            </w:r>
          </w:p>
          <w:p w14:paraId="4B60531B" w14:textId="4816E70B" w:rsidR="000F18E5" w:rsidRPr="00EC30E2" w:rsidRDefault="000F18E5" w:rsidP="007E3A14">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 xml:space="preserve">- Bổ sung chế tài phạt và có biện pháp nhắc nhở khi tới hạn </w:t>
            </w:r>
            <w:r w:rsidR="007E3A14">
              <w:rPr>
                <w:bCs/>
                <w:sz w:val="24"/>
                <w:szCs w:val="24"/>
              </w:rPr>
              <w:t>qua nhiều phương tiện</w:t>
            </w:r>
            <w:r w:rsidRPr="00EC30E2">
              <w:rPr>
                <w:bCs/>
                <w:sz w:val="24"/>
                <w:szCs w:val="24"/>
              </w:rPr>
              <w:t xml:space="preserve"> điện thoại, email, zalo, </w:t>
            </w:r>
            <w:r w:rsidR="007E3A14">
              <w:rPr>
                <w:bCs/>
                <w:sz w:val="24"/>
                <w:szCs w:val="24"/>
              </w:rPr>
              <w:t>SMS.</w:t>
            </w:r>
          </w:p>
        </w:tc>
      </w:tr>
      <w:tr w:rsidR="000F18E5" w:rsidRPr="00EC30E2" w14:paraId="3C8C36FE" w14:textId="77777777" w:rsidTr="00D81DFE">
        <w:tc>
          <w:tcPr>
            <w:tcW w:w="2842" w:type="dxa"/>
            <w:vAlign w:val="center"/>
          </w:tcPr>
          <w:p w14:paraId="2C87FE75" w14:textId="6DC8616A" w:rsidR="000F18E5" w:rsidRPr="00EC30E2" w:rsidRDefault="007E3A14" w:rsidP="00D83916">
            <w:pPr>
              <w:pStyle w:val="Bodytext2"/>
              <w:shd w:val="clear" w:color="auto" w:fill="auto"/>
              <w:tabs>
                <w:tab w:val="left" w:pos="709"/>
              </w:tabs>
              <w:spacing w:before="0" w:after="0" w:line="240" w:lineRule="auto"/>
              <w:jc w:val="left"/>
              <w:rPr>
                <w:bCs/>
                <w:sz w:val="24"/>
                <w:szCs w:val="24"/>
              </w:rPr>
            </w:pPr>
            <w:r>
              <w:rPr>
                <w:bCs/>
                <w:sz w:val="24"/>
                <w:szCs w:val="24"/>
              </w:rPr>
              <w:t>3</w:t>
            </w:r>
            <w:r w:rsidR="000F18E5" w:rsidRPr="00EC30E2">
              <w:rPr>
                <w:bCs/>
                <w:sz w:val="24"/>
                <w:szCs w:val="24"/>
                <w:lang w:val="vi-VN"/>
              </w:rPr>
              <w:t xml:space="preserve">. </w:t>
            </w:r>
            <w:r w:rsidR="000F18E5" w:rsidRPr="00EC30E2">
              <w:rPr>
                <w:bCs/>
                <w:sz w:val="24"/>
                <w:szCs w:val="24"/>
              </w:rPr>
              <w:t xml:space="preserve">Thẩm định </w:t>
            </w:r>
            <w:r w:rsidR="00D83916">
              <w:rPr>
                <w:bCs/>
                <w:sz w:val="24"/>
                <w:szCs w:val="24"/>
              </w:rPr>
              <w:t>BSC-KPI</w:t>
            </w:r>
            <w:r w:rsidR="000F18E5" w:rsidRPr="00EC30E2">
              <w:rPr>
                <w:bCs/>
                <w:sz w:val="24"/>
                <w:szCs w:val="24"/>
              </w:rPr>
              <w:t xml:space="preserve"> DNTV</w:t>
            </w:r>
          </w:p>
        </w:tc>
        <w:tc>
          <w:tcPr>
            <w:tcW w:w="2545" w:type="dxa"/>
            <w:vAlign w:val="center"/>
          </w:tcPr>
          <w:p w14:paraId="7839AC16" w14:textId="5B41C55D"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w:t>
            </w:r>
            <w:r w:rsidR="00AF350C" w:rsidRPr="00EC30E2">
              <w:rPr>
                <w:bCs/>
                <w:sz w:val="24"/>
                <w:szCs w:val="24"/>
              </w:rPr>
              <w:t xml:space="preserve">Tài liệu kế hoạch </w:t>
            </w:r>
            <w:r w:rsidR="00B44494">
              <w:rPr>
                <w:bCs/>
                <w:sz w:val="24"/>
                <w:szCs w:val="24"/>
              </w:rPr>
              <w:t xml:space="preserve">do </w:t>
            </w:r>
            <w:r w:rsidR="00AF350C" w:rsidRPr="00EC30E2">
              <w:rPr>
                <w:bCs/>
                <w:sz w:val="24"/>
                <w:szCs w:val="24"/>
              </w:rPr>
              <w:t>DNTV xây dựng</w:t>
            </w:r>
            <w:r w:rsidRPr="00EC30E2">
              <w:rPr>
                <w:bCs/>
                <w:sz w:val="24"/>
                <w:szCs w:val="24"/>
              </w:rPr>
              <w:t xml:space="preserve"> không đúng yêu cầu về hình thức</w:t>
            </w:r>
            <w:r w:rsidR="00AF350C" w:rsidRPr="00EC30E2">
              <w:rPr>
                <w:bCs/>
                <w:sz w:val="24"/>
                <w:szCs w:val="24"/>
              </w:rPr>
              <w:t>,</w:t>
            </w:r>
            <w:r w:rsidRPr="00EC30E2">
              <w:rPr>
                <w:bCs/>
                <w:sz w:val="24"/>
                <w:szCs w:val="24"/>
              </w:rPr>
              <w:t xml:space="preserve"> nội dung chưa đầy đủ.</w:t>
            </w:r>
          </w:p>
          <w:p w14:paraId="578BC32C" w14:textId="7BD8DCEA" w:rsidR="000F18E5" w:rsidRPr="00EC30E2" w:rsidRDefault="000F18E5" w:rsidP="007E01A2">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w:t>
            </w:r>
            <w:r w:rsidR="007E01A2">
              <w:rPr>
                <w:bCs/>
                <w:sz w:val="24"/>
                <w:szCs w:val="24"/>
              </w:rPr>
              <w:t>Ban</w:t>
            </w:r>
            <w:r w:rsidRPr="00EC30E2">
              <w:rPr>
                <w:bCs/>
                <w:sz w:val="24"/>
                <w:szCs w:val="24"/>
              </w:rPr>
              <w:t xml:space="preserve"> CMNV rà soát sót nội dung</w:t>
            </w:r>
          </w:p>
        </w:tc>
        <w:tc>
          <w:tcPr>
            <w:tcW w:w="4572" w:type="dxa"/>
            <w:vAlign w:val="center"/>
          </w:tcPr>
          <w:p w14:paraId="27CB6081"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lang w:val="vi-VN"/>
              </w:rPr>
              <w:t xml:space="preserve">- </w:t>
            </w:r>
            <w:r w:rsidRPr="00EC30E2">
              <w:rPr>
                <w:bCs/>
                <w:sz w:val="24"/>
                <w:szCs w:val="24"/>
              </w:rPr>
              <w:t>Các Ban CMNV xây dựng mẫu tự động nhập trên phần mềm.</w:t>
            </w:r>
          </w:p>
          <w:p w14:paraId="4041EF75"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Xây dựng bản checklist các nội dung phải có của báo cáo</w:t>
            </w:r>
          </w:p>
        </w:tc>
      </w:tr>
      <w:tr w:rsidR="000F18E5" w:rsidRPr="00EC30E2" w14:paraId="2114C5A9" w14:textId="77777777" w:rsidTr="00D81DFE">
        <w:tc>
          <w:tcPr>
            <w:tcW w:w="2842" w:type="dxa"/>
            <w:vAlign w:val="center"/>
          </w:tcPr>
          <w:p w14:paraId="6A267FCB" w14:textId="30E7C55A" w:rsidR="000F18E5" w:rsidRPr="00EC30E2" w:rsidRDefault="00D83916" w:rsidP="00D83916">
            <w:pPr>
              <w:pStyle w:val="Bodytext2"/>
              <w:shd w:val="clear" w:color="auto" w:fill="auto"/>
              <w:tabs>
                <w:tab w:val="left" w:pos="709"/>
              </w:tabs>
              <w:spacing w:before="0" w:after="0" w:line="240" w:lineRule="auto"/>
              <w:jc w:val="left"/>
              <w:rPr>
                <w:bCs/>
                <w:sz w:val="24"/>
                <w:szCs w:val="24"/>
              </w:rPr>
            </w:pPr>
            <w:r>
              <w:rPr>
                <w:bCs/>
                <w:sz w:val="24"/>
                <w:szCs w:val="24"/>
              </w:rPr>
              <w:t>4</w:t>
            </w:r>
            <w:r w:rsidR="000F18E5" w:rsidRPr="00EC30E2">
              <w:rPr>
                <w:bCs/>
                <w:sz w:val="24"/>
                <w:szCs w:val="24"/>
                <w:lang w:val="vi-VN"/>
              </w:rPr>
              <w:t xml:space="preserve">. </w:t>
            </w:r>
            <w:r w:rsidR="000F18E5" w:rsidRPr="00EC30E2">
              <w:rPr>
                <w:bCs/>
                <w:sz w:val="24"/>
                <w:szCs w:val="24"/>
              </w:rPr>
              <w:t xml:space="preserve">Họp rà soát </w:t>
            </w:r>
            <w:r>
              <w:rPr>
                <w:bCs/>
                <w:sz w:val="24"/>
                <w:szCs w:val="24"/>
              </w:rPr>
              <w:t>BSC-KPI</w:t>
            </w:r>
            <w:r w:rsidR="000F18E5" w:rsidRPr="00EC30E2">
              <w:rPr>
                <w:bCs/>
                <w:sz w:val="24"/>
                <w:szCs w:val="24"/>
              </w:rPr>
              <w:t xml:space="preserve"> DNTV </w:t>
            </w:r>
          </w:p>
        </w:tc>
        <w:tc>
          <w:tcPr>
            <w:tcW w:w="2545" w:type="dxa"/>
            <w:vAlign w:val="center"/>
          </w:tcPr>
          <w:p w14:paraId="6201808F"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Thời gian họp bị kéo dài</w:t>
            </w:r>
          </w:p>
        </w:tc>
        <w:tc>
          <w:tcPr>
            <w:tcW w:w="4572" w:type="dxa"/>
            <w:vAlign w:val="center"/>
          </w:tcPr>
          <w:p w14:paraId="668B9A76" w14:textId="7B89653B" w:rsidR="00AF350C" w:rsidRPr="00EC30E2" w:rsidRDefault="00AF350C" w:rsidP="00AF350C">
            <w:pPr>
              <w:pStyle w:val="Bodytext2"/>
              <w:shd w:val="clear" w:color="auto" w:fill="auto"/>
              <w:tabs>
                <w:tab w:val="left" w:pos="709"/>
              </w:tabs>
              <w:spacing w:before="0" w:after="0" w:line="264" w:lineRule="auto"/>
              <w:rPr>
                <w:bCs/>
                <w:sz w:val="24"/>
                <w:szCs w:val="24"/>
              </w:rPr>
            </w:pPr>
            <w:r w:rsidRPr="00EC30E2">
              <w:rPr>
                <w:bCs/>
                <w:sz w:val="24"/>
                <w:szCs w:val="24"/>
              </w:rPr>
              <w:t>- Phân bổ thời gian làm việc với từng DN hợp lý.</w:t>
            </w:r>
          </w:p>
          <w:p w14:paraId="6EADEAC7" w14:textId="0F838B15" w:rsidR="00AF350C" w:rsidRPr="00EC30E2" w:rsidRDefault="00AF350C" w:rsidP="00AF350C">
            <w:pPr>
              <w:pStyle w:val="Bodytext2"/>
              <w:shd w:val="clear" w:color="auto" w:fill="auto"/>
              <w:tabs>
                <w:tab w:val="left" w:pos="709"/>
              </w:tabs>
              <w:spacing w:before="0" w:after="0" w:line="264" w:lineRule="auto"/>
              <w:jc w:val="left"/>
              <w:rPr>
                <w:bCs/>
                <w:sz w:val="24"/>
                <w:szCs w:val="24"/>
              </w:rPr>
            </w:pPr>
            <w:r w:rsidRPr="00EC30E2">
              <w:rPr>
                <w:bCs/>
                <w:sz w:val="24"/>
                <w:szCs w:val="24"/>
              </w:rPr>
              <w:t>- Kiểm soát thời gian khi diễn ra cuộc họp</w:t>
            </w:r>
          </w:p>
        </w:tc>
      </w:tr>
      <w:tr w:rsidR="000F18E5" w:rsidRPr="00EC30E2" w14:paraId="7E8FEA57" w14:textId="77777777" w:rsidTr="00845931">
        <w:tc>
          <w:tcPr>
            <w:tcW w:w="2842" w:type="dxa"/>
            <w:vAlign w:val="center"/>
          </w:tcPr>
          <w:p w14:paraId="34EFB77E" w14:textId="6E74A813" w:rsidR="000F18E5" w:rsidRPr="00EC30E2" w:rsidRDefault="00D83916" w:rsidP="00D83916">
            <w:pPr>
              <w:pStyle w:val="Bodytext2"/>
              <w:shd w:val="clear" w:color="auto" w:fill="auto"/>
              <w:tabs>
                <w:tab w:val="left" w:pos="709"/>
              </w:tabs>
              <w:spacing w:before="0" w:after="0" w:line="240" w:lineRule="auto"/>
              <w:jc w:val="left"/>
              <w:rPr>
                <w:bCs/>
                <w:sz w:val="24"/>
                <w:szCs w:val="24"/>
              </w:rPr>
            </w:pPr>
            <w:r>
              <w:rPr>
                <w:bCs/>
                <w:sz w:val="24"/>
                <w:szCs w:val="24"/>
              </w:rPr>
              <w:t>5</w:t>
            </w:r>
            <w:r w:rsidR="000F18E5" w:rsidRPr="00EC30E2">
              <w:rPr>
                <w:bCs/>
                <w:sz w:val="24"/>
                <w:szCs w:val="24"/>
              </w:rPr>
              <w:t xml:space="preserve">. Xây dựng </w:t>
            </w:r>
            <w:r>
              <w:rPr>
                <w:bCs/>
                <w:sz w:val="24"/>
                <w:szCs w:val="24"/>
              </w:rPr>
              <w:t>BSC-KPI</w:t>
            </w:r>
            <w:r w:rsidR="00B758CE" w:rsidRPr="00EC30E2">
              <w:rPr>
                <w:bCs/>
                <w:sz w:val="24"/>
                <w:szCs w:val="24"/>
              </w:rPr>
              <w:t xml:space="preserve"> VIMC</w:t>
            </w:r>
          </w:p>
        </w:tc>
        <w:tc>
          <w:tcPr>
            <w:tcW w:w="2545" w:type="dxa"/>
            <w:vAlign w:val="center"/>
          </w:tcPr>
          <w:p w14:paraId="6B5F211B" w14:textId="7A9ABFE6"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Thời gian </w:t>
            </w:r>
            <w:r w:rsidR="00D83916">
              <w:rPr>
                <w:bCs/>
                <w:sz w:val="24"/>
                <w:szCs w:val="24"/>
              </w:rPr>
              <w:t>xây dựng</w:t>
            </w:r>
            <w:r w:rsidRPr="00EC30E2">
              <w:rPr>
                <w:bCs/>
                <w:sz w:val="24"/>
                <w:szCs w:val="24"/>
              </w:rPr>
              <w:t xml:space="preserve"> bị kéo dài</w:t>
            </w:r>
            <w:r w:rsidR="00D83916">
              <w:rPr>
                <w:bCs/>
                <w:sz w:val="24"/>
                <w:szCs w:val="24"/>
              </w:rPr>
              <w:t xml:space="preserve"> hơn kế hoạch</w:t>
            </w:r>
          </w:p>
          <w:p w14:paraId="3B85FBD3"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Số liệu mang tính tương đối do là dự báo</w:t>
            </w:r>
          </w:p>
        </w:tc>
        <w:tc>
          <w:tcPr>
            <w:tcW w:w="4572" w:type="dxa"/>
            <w:vAlign w:val="center"/>
          </w:tcPr>
          <w:p w14:paraId="65A7C73C"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Kiểm soát chặt chẽ thời gian</w:t>
            </w:r>
            <w:r w:rsidR="00AF350C" w:rsidRPr="00EC30E2">
              <w:rPr>
                <w:bCs/>
                <w:sz w:val="24"/>
                <w:szCs w:val="24"/>
              </w:rPr>
              <w:t>:</w:t>
            </w:r>
          </w:p>
          <w:p w14:paraId="12068890" w14:textId="198B34C0" w:rsidR="00B63AE6" w:rsidRPr="00EC30E2" w:rsidRDefault="00AF350C" w:rsidP="00B63AE6">
            <w:pPr>
              <w:pStyle w:val="Bodytext2"/>
              <w:shd w:val="clear" w:color="auto" w:fill="auto"/>
              <w:tabs>
                <w:tab w:val="left" w:pos="709"/>
              </w:tabs>
              <w:spacing w:before="0" w:after="0" w:line="264" w:lineRule="auto"/>
              <w:rPr>
                <w:bCs/>
                <w:sz w:val="24"/>
                <w:szCs w:val="24"/>
              </w:rPr>
            </w:pPr>
            <w:r w:rsidRPr="00EC30E2">
              <w:rPr>
                <w:bCs/>
                <w:sz w:val="24"/>
                <w:szCs w:val="24"/>
              </w:rPr>
              <w:t xml:space="preserve">- Giao thời hạn hoàn thành xây dựng và thông qua kế hoạch cho các </w:t>
            </w:r>
            <w:r w:rsidR="007E01A2">
              <w:rPr>
                <w:bCs/>
                <w:sz w:val="24"/>
                <w:szCs w:val="24"/>
              </w:rPr>
              <w:t>Ban</w:t>
            </w:r>
            <w:r w:rsidRPr="00EC30E2">
              <w:rPr>
                <w:bCs/>
                <w:sz w:val="24"/>
                <w:szCs w:val="24"/>
              </w:rPr>
              <w:t xml:space="preserve"> CMNV và gửi về Ban PTTT</w:t>
            </w:r>
            <w:r w:rsidR="00B63AE6" w:rsidRPr="00EC30E2">
              <w:rPr>
                <w:bCs/>
                <w:sz w:val="24"/>
                <w:szCs w:val="24"/>
              </w:rPr>
              <w:t>.</w:t>
            </w:r>
          </w:p>
          <w:p w14:paraId="41C92682" w14:textId="77777777" w:rsidR="00AF350C" w:rsidRPr="00EC30E2" w:rsidRDefault="00AF350C" w:rsidP="00B63AE6">
            <w:pPr>
              <w:pStyle w:val="Bodytext2"/>
              <w:shd w:val="clear" w:color="auto" w:fill="auto"/>
              <w:tabs>
                <w:tab w:val="left" w:pos="709"/>
              </w:tabs>
              <w:spacing w:before="0" w:after="0" w:line="264" w:lineRule="auto"/>
              <w:rPr>
                <w:bCs/>
                <w:sz w:val="24"/>
                <w:szCs w:val="24"/>
              </w:rPr>
            </w:pPr>
            <w:r w:rsidRPr="00EC30E2">
              <w:rPr>
                <w:bCs/>
                <w:sz w:val="24"/>
                <w:szCs w:val="24"/>
              </w:rPr>
              <w:t>- Tuân thủ thời hạn đã giao</w:t>
            </w:r>
          </w:p>
          <w:p w14:paraId="1E1AA09A" w14:textId="557DEEF6" w:rsidR="00B63AE6" w:rsidRPr="00EC30E2" w:rsidRDefault="00B63AE6" w:rsidP="00B63AE6">
            <w:pPr>
              <w:pStyle w:val="Bodytext2"/>
              <w:shd w:val="clear" w:color="auto" w:fill="auto"/>
              <w:tabs>
                <w:tab w:val="left" w:pos="709"/>
              </w:tabs>
              <w:spacing w:before="0" w:after="0" w:line="264" w:lineRule="auto"/>
              <w:rPr>
                <w:bCs/>
                <w:sz w:val="24"/>
                <w:szCs w:val="24"/>
              </w:rPr>
            </w:pPr>
            <w:r w:rsidRPr="00EC30E2">
              <w:rPr>
                <w:bCs/>
                <w:sz w:val="24"/>
                <w:szCs w:val="24"/>
              </w:rPr>
              <w:t>- Có chế tài xử lý khi không hoàn thành.</w:t>
            </w:r>
          </w:p>
        </w:tc>
      </w:tr>
      <w:tr w:rsidR="00B758CE" w:rsidRPr="00EC30E2" w14:paraId="0CE48F7D" w14:textId="77777777" w:rsidTr="00845931">
        <w:tc>
          <w:tcPr>
            <w:tcW w:w="2842" w:type="dxa"/>
            <w:vAlign w:val="center"/>
          </w:tcPr>
          <w:p w14:paraId="3B342552" w14:textId="303EB8C6" w:rsidR="00B758CE" w:rsidRPr="00EC30E2" w:rsidRDefault="00D83916" w:rsidP="00D83916">
            <w:pPr>
              <w:pStyle w:val="Bodytext2"/>
              <w:shd w:val="clear" w:color="auto" w:fill="auto"/>
              <w:tabs>
                <w:tab w:val="left" w:pos="709"/>
              </w:tabs>
              <w:spacing w:before="0" w:after="0" w:line="240" w:lineRule="auto"/>
              <w:jc w:val="left"/>
              <w:rPr>
                <w:bCs/>
                <w:sz w:val="24"/>
                <w:szCs w:val="24"/>
              </w:rPr>
            </w:pPr>
            <w:r>
              <w:rPr>
                <w:bCs/>
                <w:sz w:val="24"/>
                <w:szCs w:val="24"/>
              </w:rPr>
              <w:t>6</w:t>
            </w:r>
            <w:r w:rsidR="00B758CE">
              <w:rPr>
                <w:bCs/>
                <w:sz w:val="24"/>
                <w:szCs w:val="24"/>
              </w:rPr>
              <w:t>. Thông</w:t>
            </w:r>
            <w:r w:rsidR="00B758CE" w:rsidRPr="00EC30E2">
              <w:rPr>
                <w:bCs/>
                <w:sz w:val="24"/>
                <w:szCs w:val="24"/>
              </w:rPr>
              <w:t xml:space="preserve"> qua </w:t>
            </w:r>
            <w:r>
              <w:rPr>
                <w:bCs/>
                <w:sz w:val="24"/>
                <w:szCs w:val="24"/>
              </w:rPr>
              <w:t>BSC-KPI</w:t>
            </w:r>
            <w:r w:rsidR="00B758CE" w:rsidRPr="00EC30E2">
              <w:rPr>
                <w:bCs/>
                <w:sz w:val="24"/>
                <w:szCs w:val="24"/>
              </w:rPr>
              <w:t xml:space="preserve"> VIMC</w:t>
            </w:r>
          </w:p>
        </w:tc>
        <w:tc>
          <w:tcPr>
            <w:tcW w:w="2545" w:type="dxa"/>
            <w:vAlign w:val="center"/>
          </w:tcPr>
          <w:p w14:paraId="5A8893CD" w14:textId="10460E92" w:rsidR="00B758CE" w:rsidRPr="00EC30E2" w:rsidRDefault="00B44494" w:rsidP="00D83916">
            <w:pPr>
              <w:pStyle w:val="Bodytext2"/>
              <w:shd w:val="clear" w:color="auto" w:fill="auto"/>
              <w:tabs>
                <w:tab w:val="left" w:pos="709"/>
              </w:tabs>
              <w:spacing w:before="0" w:after="0" w:line="264" w:lineRule="auto"/>
              <w:jc w:val="left"/>
              <w:rPr>
                <w:bCs/>
                <w:sz w:val="24"/>
                <w:szCs w:val="24"/>
              </w:rPr>
            </w:pPr>
            <w:r>
              <w:rPr>
                <w:bCs/>
                <w:sz w:val="24"/>
                <w:szCs w:val="24"/>
              </w:rPr>
              <w:t xml:space="preserve">Thời gian </w:t>
            </w:r>
            <w:r w:rsidR="00D83916">
              <w:rPr>
                <w:bCs/>
                <w:sz w:val="24"/>
                <w:szCs w:val="24"/>
              </w:rPr>
              <w:t>thông qua</w:t>
            </w:r>
            <w:r>
              <w:rPr>
                <w:bCs/>
                <w:sz w:val="24"/>
                <w:szCs w:val="24"/>
              </w:rPr>
              <w:t xml:space="preserve"> bị kéo dài</w:t>
            </w:r>
          </w:p>
        </w:tc>
        <w:tc>
          <w:tcPr>
            <w:tcW w:w="4572" w:type="dxa"/>
            <w:vAlign w:val="center"/>
          </w:tcPr>
          <w:p w14:paraId="449B1795" w14:textId="2B118C58" w:rsidR="00B758CE" w:rsidRPr="00EC30E2" w:rsidRDefault="00B44494" w:rsidP="000F18E5">
            <w:pPr>
              <w:pStyle w:val="Bodytext2"/>
              <w:shd w:val="clear" w:color="auto" w:fill="auto"/>
              <w:tabs>
                <w:tab w:val="left" w:pos="709"/>
              </w:tabs>
              <w:spacing w:before="0" w:after="0" w:line="264" w:lineRule="auto"/>
              <w:jc w:val="left"/>
              <w:rPr>
                <w:bCs/>
                <w:sz w:val="24"/>
                <w:szCs w:val="24"/>
              </w:rPr>
            </w:pPr>
            <w:r>
              <w:rPr>
                <w:bCs/>
                <w:sz w:val="24"/>
                <w:szCs w:val="24"/>
              </w:rPr>
              <w:t>Kiểm soát thời gian</w:t>
            </w:r>
          </w:p>
        </w:tc>
      </w:tr>
      <w:tr w:rsidR="000F18E5" w:rsidRPr="00EC30E2" w14:paraId="73FC7485" w14:textId="77777777" w:rsidTr="00D81DFE">
        <w:tc>
          <w:tcPr>
            <w:tcW w:w="2842" w:type="dxa"/>
            <w:vAlign w:val="center"/>
          </w:tcPr>
          <w:p w14:paraId="67176F6E" w14:textId="0030A66A" w:rsidR="000F18E5" w:rsidRPr="00EC30E2" w:rsidRDefault="005A18D0" w:rsidP="00D83916">
            <w:pPr>
              <w:pStyle w:val="Bodytext2"/>
              <w:shd w:val="clear" w:color="auto" w:fill="auto"/>
              <w:tabs>
                <w:tab w:val="left" w:pos="709"/>
              </w:tabs>
              <w:spacing w:before="0" w:after="0" w:line="240" w:lineRule="auto"/>
              <w:jc w:val="left"/>
              <w:rPr>
                <w:bCs/>
                <w:sz w:val="24"/>
                <w:szCs w:val="24"/>
              </w:rPr>
            </w:pPr>
            <w:r>
              <w:rPr>
                <w:bCs/>
                <w:sz w:val="24"/>
                <w:szCs w:val="24"/>
              </w:rPr>
              <w:t>7</w:t>
            </w:r>
            <w:r w:rsidR="000F18E5" w:rsidRPr="00EC30E2">
              <w:rPr>
                <w:bCs/>
                <w:sz w:val="24"/>
                <w:szCs w:val="24"/>
                <w:lang w:val="vi-VN"/>
              </w:rPr>
              <w:t xml:space="preserve">. </w:t>
            </w:r>
            <w:r w:rsidR="000F18E5" w:rsidRPr="00EC30E2">
              <w:rPr>
                <w:bCs/>
                <w:sz w:val="24"/>
                <w:szCs w:val="24"/>
              </w:rPr>
              <w:t xml:space="preserve">Ban hành </w:t>
            </w:r>
            <w:r w:rsidR="00D83916">
              <w:rPr>
                <w:bCs/>
                <w:sz w:val="24"/>
                <w:szCs w:val="24"/>
              </w:rPr>
              <w:t>BSC-KPI</w:t>
            </w:r>
            <w:r w:rsidR="000F18E5" w:rsidRPr="00EC30E2">
              <w:rPr>
                <w:bCs/>
                <w:sz w:val="24"/>
                <w:szCs w:val="24"/>
              </w:rPr>
              <w:t xml:space="preserve"> VIMC</w:t>
            </w:r>
          </w:p>
        </w:tc>
        <w:tc>
          <w:tcPr>
            <w:tcW w:w="2545" w:type="dxa"/>
            <w:vAlign w:val="center"/>
          </w:tcPr>
          <w:p w14:paraId="091ACF64"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Thời gian xử lý bị kéo dài</w:t>
            </w:r>
          </w:p>
        </w:tc>
        <w:tc>
          <w:tcPr>
            <w:tcW w:w="4572" w:type="dxa"/>
            <w:vAlign w:val="center"/>
          </w:tcPr>
          <w:p w14:paraId="6492EF8A"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Bám sát, nhắc Ban TKTH khi thấy nguy cơ bị kéo dài thời gian</w:t>
            </w:r>
          </w:p>
        </w:tc>
      </w:tr>
      <w:tr w:rsidR="000F18E5" w:rsidRPr="00EC30E2" w14:paraId="02E5EC3D" w14:textId="77777777" w:rsidTr="00D81DFE">
        <w:tc>
          <w:tcPr>
            <w:tcW w:w="2842" w:type="dxa"/>
            <w:vAlign w:val="center"/>
          </w:tcPr>
          <w:p w14:paraId="128C78D4" w14:textId="346B84EE" w:rsidR="000F18E5" w:rsidRPr="00EC30E2" w:rsidRDefault="005A18D0" w:rsidP="00B44494">
            <w:pPr>
              <w:pStyle w:val="Bodytext2"/>
              <w:shd w:val="clear" w:color="auto" w:fill="auto"/>
              <w:tabs>
                <w:tab w:val="left" w:pos="709"/>
              </w:tabs>
              <w:spacing w:before="0" w:after="0" w:line="240" w:lineRule="auto"/>
              <w:jc w:val="left"/>
              <w:rPr>
                <w:bCs/>
                <w:sz w:val="24"/>
                <w:szCs w:val="24"/>
              </w:rPr>
            </w:pPr>
            <w:r>
              <w:rPr>
                <w:bCs/>
                <w:sz w:val="24"/>
                <w:szCs w:val="24"/>
              </w:rPr>
              <w:t>8</w:t>
            </w:r>
            <w:r w:rsidR="000F18E5" w:rsidRPr="00EC30E2">
              <w:rPr>
                <w:bCs/>
                <w:sz w:val="24"/>
                <w:szCs w:val="24"/>
              </w:rPr>
              <w:t xml:space="preserve">. Phân giao </w:t>
            </w:r>
            <w:r w:rsidR="00866B58">
              <w:rPr>
                <w:bCs/>
                <w:sz w:val="24"/>
                <w:szCs w:val="24"/>
                <w:lang w:val="vi-VN"/>
              </w:rPr>
              <w:t>KPI</w:t>
            </w:r>
            <w:r w:rsidR="000F18E5" w:rsidRPr="00EC30E2">
              <w:rPr>
                <w:bCs/>
                <w:sz w:val="24"/>
                <w:szCs w:val="24"/>
              </w:rPr>
              <w:t xml:space="preserve"> đến cấp đơn vị</w:t>
            </w:r>
          </w:p>
        </w:tc>
        <w:tc>
          <w:tcPr>
            <w:tcW w:w="2545" w:type="dxa"/>
            <w:vAlign w:val="center"/>
          </w:tcPr>
          <w:p w14:paraId="3204069A"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Các chỉ tiêu khó hiểu, khó đo lường</w:t>
            </w:r>
          </w:p>
        </w:tc>
        <w:tc>
          <w:tcPr>
            <w:tcW w:w="4572" w:type="dxa"/>
            <w:vAlign w:val="center"/>
          </w:tcPr>
          <w:p w14:paraId="15E78262" w14:textId="0E15F77B"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Xây dựng chỉ tiêu theo </w:t>
            </w:r>
            <w:r w:rsidR="00DD5C7F">
              <w:rPr>
                <w:bCs/>
                <w:sz w:val="24"/>
                <w:szCs w:val="24"/>
              </w:rPr>
              <w:t>nguyên tắc</w:t>
            </w:r>
            <w:r w:rsidRPr="00EC30E2">
              <w:rPr>
                <w:bCs/>
                <w:sz w:val="24"/>
                <w:szCs w:val="24"/>
              </w:rPr>
              <w:t xml:space="preserve"> SMART và đảm bảo liên kết với mục tiêu chiến lược của Tổng công ty </w:t>
            </w:r>
          </w:p>
          <w:p w14:paraId="5F7E1484" w14:textId="79219F2D" w:rsidR="000F18E5" w:rsidRPr="00EC30E2" w:rsidRDefault="000F18E5" w:rsidP="008C2B4D">
            <w:pPr>
              <w:pStyle w:val="Bodytext2"/>
              <w:shd w:val="clear" w:color="auto" w:fill="auto"/>
              <w:tabs>
                <w:tab w:val="left" w:pos="709"/>
              </w:tabs>
              <w:spacing w:before="0" w:after="0" w:line="264" w:lineRule="auto"/>
              <w:jc w:val="left"/>
              <w:rPr>
                <w:bCs/>
                <w:sz w:val="24"/>
                <w:szCs w:val="24"/>
              </w:rPr>
            </w:pPr>
            <w:r w:rsidRPr="00EC30E2">
              <w:rPr>
                <w:bCs/>
                <w:sz w:val="24"/>
                <w:szCs w:val="24"/>
              </w:rPr>
              <w:t>- Các chỉ tiêu giao đảm bảo liên kết</w:t>
            </w:r>
            <w:r w:rsidR="008C2B4D" w:rsidRPr="00EC30E2">
              <w:rPr>
                <w:bCs/>
                <w:sz w:val="24"/>
                <w:szCs w:val="24"/>
              </w:rPr>
              <w:t>6</w:t>
            </w:r>
            <w:r w:rsidRPr="00EC30E2">
              <w:rPr>
                <w:bCs/>
                <w:sz w:val="24"/>
                <w:szCs w:val="24"/>
              </w:rPr>
              <w:t>với mục tiêu chiến lược của Tổng công ty và của doanh nghiệp</w:t>
            </w:r>
          </w:p>
        </w:tc>
      </w:tr>
      <w:tr w:rsidR="000F18E5" w:rsidRPr="00EC30E2" w14:paraId="32EF249A" w14:textId="77777777" w:rsidTr="00D81DFE">
        <w:tc>
          <w:tcPr>
            <w:tcW w:w="2842" w:type="dxa"/>
            <w:vAlign w:val="center"/>
          </w:tcPr>
          <w:p w14:paraId="49A4A34C" w14:textId="41C2785A" w:rsidR="000F18E5" w:rsidRPr="00EC30E2" w:rsidRDefault="005A18D0" w:rsidP="00B44494">
            <w:pPr>
              <w:pStyle w:val="Bodytext2"/>
              <w:shd w:val="clear" w:color="auto" w:fill="auto"/>
              <w:tabs>
                <w:tab w:val="left" w:pos="709"/>
              </w:tabs>
              <w:spacing w:before="0" w:after="0" w:line="240" w:lineRule="auto"/>
              <w:jc w:val="left"/>
              <w:rPr>
                <w:bCs/>
                <w:sz w:val="24"/>
                <w:szCs w:val="24"/>
              </w:rPr>
            </w:pPr>
            <w:r>
              <w:rPr>
                <w:bCs/>
                <w:sz w:val="24"/>
                <w:szCs w:val="24"/>
              </w:rPr>
              <w:t>9</w:t>
            </w:r>
            <w:r w:rsidR="000F18E5" w:rsidRPr="00EC30E2">
              <w:rPr>
                <w:bCs/>
                <w:sz w:val="24"/>
                <w:szCs w:val="24"/>
                <w:lang w:val="vi-VN"/>
              </w:rPr>
              <w:t xml:space="preserve">. </w:t>
            </w:r>
            <w:r w:rsidR="000F18E5" w:rsidRPr="00EC30E2">
              <w:rPr>
                <w:bCs/>
                <w:sz w:val="24"/>
                <w:szCs w:val="24"/>
              </w:rPr>
              <w:t>Phân giao KPI đến cấp bộ phận</w:t>
            </w:r>
            <w:r w:rsidR="00B44494">
              <w:rPr>
                <w:bCs/>
                <w:sz w:val="24"/>
                <w:szCs w:val="24"/>
              </w:rPr>
              <w:t>, cá nhân</w:t>
            </w:r>
          </w:p>
        </w:tc>
        <w:tc>
          <w:tcPr>
            <w:tcW w:w="2545" w:type="dxa"/>
            <w:vAlign w:val="center"/>
          </w:tcPr>
          <w:p w14:paraId="4C196ADC"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Hiểu sai hoặc không chính xác về mục tiêu và chỉ số đo lường KPI</w:t>
            </w:r>
          </w:p>
          <w:p w14:paraId="06255902"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Thiếu sự rõ ràng và phân công trách nhiệm trong việc phân giao KPIs</w:t>
            </w:r>
          </w:p>
        </w:tc>
        <w:tc>
          <w:tcPr>
            <w:tcW w:w="4572" w:type="dxa"/>
            <w:vAlign w:val="center"/>
          </w:tcPr>
          <w:p w14:paraId="61D46875" w14:textId="4872587A"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Hướng dẫn chi tiết về mục tiêu, chỉ số đo lường và cách tính toán cho từng đơn vị, cá nhân</w:t>
            </w:r>
          </w:p>
          <w:p w14:paraId="2CB83C54"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Đảm bảo sự giao tiếp rõ ràng và phân công trách nhiệm chính xác trong quá trình phân giao</w:t>
            </w:r>
          </w:p>
        </w:tc>
      </w:tr>
      <w:tr w:rsidR="000F18E5" w:rsidRPr="00EC30E2" w14:paraId="02A28206" w14:textId="77777777" w:rsidTr="00D81DFE">
        <w:tc>
          <w:tcPr>
            <w:tcW w:w="2842" w:type="dxa"/>
            <w:vAlign w:val="center"/>
          </w:tcPr>
          <w:p w14:paraId="1B5C09BB" w14:textId="176B9EB4" w:rsidR="000F18E5" w:rsidRPr="00EC30E2" w:rsidRDefault="00B758CE" w:rsidP="005A18D0">
            <w:pPr>
              <w:pStyle w:val="Bodytext2"/>
              <w:shd w:val="clear" w:color="auto" w:fill="auto"/>
              <w:tabs>
                <w:tab w:val="left" w:pos="709"/>
              </w:tabs>
              <w:spacing w:before="0" w:after="0" w:line="240" w:lineRule="auto"/>
              <w:jc w:val="left"/>
              <w:rPr>
                <w:bCs/>
                <w:sz w:val="24"/>
                <w:szCs w:val="24"/>
              </w:rPr>
            </w:pPr>
            <w:r>
              <w:rPr>
                <w:bCs/>
                <w:sz w:val="24"/>
                <w:szCs w:val="24"/>
              </w:rPr>
              <w:t>1</w:t>
            </w:r>
            <w:r w:rsidR="005A18D0">
              <w:rPr>
                <w:bCs/>
                <w:sz w:val="24"/>
                <w:szCs w:val="24"/>
              </w:rPr>
              <w:t>0</w:t>
            </w:r>
            <w:r w:rsidR="000F18E5" w:rsidRPr="00EC30E2">
              <w:rPr>
                <w:bCs/>
                <w:sz w:val="24"/>
                <w:szCs w:val="24"/>
              </w:rPr>
              <w:t xml:space="preserve">. Xây dựng kế hoạch thực hiện </w:t>
            </w:r>
            <w:r w:rsidR="00B44494">
              <w:rPr>
                <w:bCs/>
                <w:sz w:val="24"/>
                <w:szCs w:val="24"/>
              </w:rPr>
              <w:t xml:space="preserve">KPI </w:t>
            </w:r>
            <w:r w:rsidR="000F18E5" w:rsidRPr="00EC30E2">
              <w:rPr>
                <w:bCs/>
                <w:sz w:val="24"/>
                <w:szCs w:val="24"/>
              </w:rPr>
              <w:t>của bộ phận, cá nhân</w:t>
            </w:r>
          </w:p>
        </w:tc>
        <w:tc>
          <w:tcPr>
            <w:tcW w:w="2545" w:type="dxa"/>
            <w:vAlign w:val="center"/>
          </w:tcPr>
          <w:p w14:paraId="34EDFFFC"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Phân bổ các chỉ tiêu KPI, KRI không phù hợp</w:t>
            </w:r>
          </w:p>
        </w:tc>
        <w:tc>
          <w:tcPr>
            <w:tcW w:w="4572" w:type="dxa"/>
            <w:vAlign w:val="center"/>
          </w:tcPr>
          <w:p w14:paraId="2982311A"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Có hướng dẫn về phân bổ chỉ tiêu từng loại cho phù hơp</w:t>
            </w:r>
          </w:p>
        </w:tc>
      </w:tr>
      <w:tr w:rsidR="000F18E5" w:rsidRPr="00EC30E2" w14:paraId="00913840" w14:textId="77777777" w:rsidTr="00D81DFE">
        <w:tc>
          <w:tcPr>
            <w:tcW w:w="2842" w:type="dxa"/>
            <w:vAlign w:val="center"/>
          </w:tcPr>
          <w:p w14:paraId="2F62CFE9" w14:textId="1915F45A" w:rsidR="000F18E5" w:rsidRPr="00EC30E2" w:rsidRDefault="008C2B4D" w:rsidP="005A18D0">
            <w:pPr>
              <w:pStyle w:val="Bodytext2"/>
              <w:shd w:val="clear" w:color="auto" w:fill="auto"/>
              <w:tabs>
                <w:tab w:val="left" w:pos="709"/>
              </w:tabs>
              <w:spacing w:before="0" w:after="0" w:line="240" w:lineRule="auto"/>
              <w:jc w:val="left"/>
              <w:rPr>
                <w:bCs/>
                <w:sz w:val="24"/>
                <w:szCs w:val="24"/>
              </w:rPr>
            </w:pPr>
            <w:r w:rsidRPr="00EC30E2">
              <w:rPr>
                <w:bCs/>
                <w:sz w:val="24"/>
                <w:szCs w:val="24"/>
              </w:rPr>
              <w:t>1</w:t>
            </w:r>
            <w:r w:rsidR="005A18D0">
              <w:rPr>
                <w:bCs/>
                <w:sz w:val="24"/>
                <w:szCs w:val="24"/>
              </w:rPr>
              <w:t>1</w:t>
            </w:r>
            <w:r w:rsidR="000F18E5" w:rsidRPr="00EC30E2">
              <w:rPr>
                <w:bCs/>
                <w:sz w:val="24"/>
                <w:szCs w:val="24"/>
              </w:rPr>
              <w:t>. Cập nhật và theo dõi kết quả thực hiện KPI</w:t>
            </w:r>
          </w:p>
        </w:tc>
        <w:tc>
          <w:tcPr>
            <w:tcW w:w="2545" w:type="dxa"/>
            <w:vAlign w:val="center"/>
          </w:tcPr>
          <w:p w14:paraId="7CCEEC2B"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Theo dõi không đầy đủ</w:t>
            </w:r>
          </w:p>
          <w:p w14:paraId="29472C40" w14:textId="054D116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Sai sót trong việc </w:t>
            </w:r>
            <w:r w:rsidR="005A18D0">
              <w:rPr>
                <w:bCs/>
                <w:sz w:val="24"/>
                <w:szCs w:val="24"/>
              </w:rPr>
              <w:t>cập nhật/</w:t>
            </w:r>
            <w:r w:rsidRPr="00EC30E2">
              <w:rPr>
                <w:bCs/>
                <w:sz w:val="24"/>
                <w:szCs w:val="24"/>
              </w:rPr>
              <w:t>thu thập và ghi lại dữ liệu</w:t>
            </w:r>
          </w:p>
        </w:tc>
        <w:tc>
          <w:tcPr>
            <w:tcW w:w="4572" w:type="dxa"/>
            <w:vAlign w:val="center"/>
          </w:tcPr>
          <w:p w14:paraId="2A796C31"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Kiểm tra đầy đủ, cẩn thận, có kế hoạch theo dõi về thời gian và nội dung</w:t>
            </w:r>
          </w:p>
          <w:p w14:paraId="0F385E95"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Sử dụng phần mềm</w:t>
            </w:r>
          </w:p>
        </w:tc>
      </w:tr>
      <w:tr w:rsidR="000F18E5" w:rsidRPr="00EC30E2" w14:paraId="22B9B115" w14:textId="77777777" w:rsidTr="00D81DFE">
        <w:tc>
          <w:tcPr>
            <w:tcW w:w="2842" w:type="dxa"/>
            <w:vAlign w:val="center"/>
          </w:tcPr>
          <w:p w14:paraId="5E27929D" w14:textId="4CC38EE0" w:rsidR="000F18E5" w:rsidRPr="00EC30E2" w:rsidRDefault="000F18E5" w:rsidP="005A18D0">
            <w:pPr>
              <w:pStyle w:val="Bodytext2"/>
              <w:shd w:val="clear" w:color="auto" w:fill="auto"/>
              <w:tabs>
                <w:tab w:val="left" w:pos="709"/>
              </w:tabs>
              <w:spacing w:before="0" w:after="0" w:line="240" w:lineRule="auto"/>
              <w:jc w:val="left"/>
              <w:rPr>
                <w:bCs/>
                <w:sz w:val="24"/>
                <w:szCs w:val="24"/>
              </w:rPr>
            </w:pPr>
            <w:r w:rsidRPr="00EC30E2">
              <w:rPr>
                <w:bCs/>
                <w:sz w:val="24"/>
                <w:szCs w:val="24"/>
              </w:rPr>
              <w:t>1</w:t>
            </w:r>
            <w:r w:rsidR="005A18D0">
              <w:rPr>
                <w:bCs/>
                <w:sz w:val="24"/>
                <w:szCs w:val="24"/>
              </w:rPr>
              <w:t>2</w:t>
            </w:r>
            <w:r w:rsidRPr="00EC30E2">
              <w:rPr>
                <w:bCs/>
                <w:sz w:val="24"/>
                <w:szCs w:val="24"/>
              </w:rPr>
              <w:t>. Đánh giá kết quả thực hiện KPI</w:t>
            </w:r>
          </w:p>
        </w:tc>
        <w:tc>
          <w:tcPr>
            <w:tcW w:w="2545" w:type="dxa"/>
            <w:vAlign w:val="center"/>
          </w:tcPr>
          <w:p w14:paraId="2F30870D" w14:textId="5FA27470" w:rsidR="000F18E5" w:rsidRPr="00EC30E2" w:rsidRDefault="000F18E5" w:rsidP="000F18E5">
            <w:pPr>
              <w:pStyle w:val="Bodytext2"/>
              <w:shd w:val="clear" w:color="auto" w:fill="auto"/>
              <w:tabs>
                <w:tab w:val="left" w:pos="709"/>
              </w:tabs>
              <w:spacing w:before="0" w:after="0" w:line="264" w:lineRule="auto"/>
              <w:jc w:val="left"/>
              <w:rPr>
                <w:sz w:val="24"/>
                <w:szCs w:val="24"/>
              </w:rPr>
            </w:pPr>
            <w:r w:rsidRPr="00EC30E2">
              <w:rPr>
                <w:sz w:val="24"/>
                <w:szCs w:val="24"/>
              </w:rPr>
              <w:t xml:space="preserve">- </w:t>
            </w:r>
            <w:r w:rsidR="005A18D0">
              <w:rPr>
                <w:sz w:val="24"/>
                <w:szCs w:val="24"/>
              </w:rPr>
              <w:t>Khả năng t</w:t>
            </w:r>
            <w:r w:rsidRPr="00EC30E2">
              <w:rPr>
                <w:sz w:val="24"/>
                <w:szCs w:val="24"/>
              </w:rPr>
              <w:t>hiếu sót trong việc so sánh kết quả đ</w:t>
            </w:r>
            <w:r w:rsidR="00C93305" w:rsidRPr="00EC30E2">
              <w:rPr>
                <w:sz w:val="24"/>
                <w:szCs w:val="24"/>
              </w:rPr>
              <w:t>ạt</w:t>
            </w:r>
            <w:r w:rsidRPr="00EC30E2">
              <w:rPr>
                <w:sz w:val="24"/>
                <w:szCs w:val="24"/>
              </w:rPr>
              <w:t xml:space="preserve"> được với mục tiêu và chỉ số đo lường.</w:t>
            </w:r>
          </w:p>
          <w:p w14:paraId="73B9BFE2" w14:textId="71C8052C" w:rsidR="000F18E5" w:rsidRPr="00EC30E2" w:rsidRDefault="000F18E5" w:rsidP="005A18D0">
            <w:pPr>
              <w:pStyle w:val="Bodytext2"/>
              <w:shd w:val="clear" w:color="auto" w:fill="auto"/>
              <w:tabs>
                <w:tab w:val="left" w:pos="709"/>
              </w:tabs>
              <w:spacing w:before="0" w:after="0" w:line="264" w:lineRule="auto"/>
              <w:jc w:val="left"/>
              <w:rPr>
                <w:sz w:val="24"/>
                <w:szCs w:val="24"/>
              </w:rPr>
            </w:pPr>
            <w:r w:rsidRPr="00EC30E2">
              <w:rPr>
                <w:sz w:val="24"/>
                <w:szCs w:val="24"/>
              </w:rPr>
              <w:t xml:space="preserve">- Thiếu sự phân tích, đánh giá về hiệu suất và </w:t>
            </w:r>
            <w:r w:rsidR="005A18D0">
              <w:rPr>
                <w:sz w:val="24"/>
                <w:szCs w:val="24"/>
              </w:rPr>
              <w:t xml:space="preserve"> những </w:t>
            </w:r>
            <w:r w:rsidRPr="00EC30E2">
              <w:rPr>
                <w:sz w:val="24"/>
                <w:szCs w:val="24"/>
              </w:rPr>
              <w:t>khó khăn liên quan đến KPIs (các yếu tố khách quan).</w:t>
            </w:r>
          </w:p>
        </w:tc>
        <w:tc>
          <w:tcPr>
            <w:tcW w:w="4572" w:type="dxa"/>
            <w:vAlign w:val="center"/>
          </w:tcPr>
          <w:p w14:paraId="380329DA" w14:textId="136F4720"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Đảm bảo việc đánh giá </w:t>
            </w:r>
            <w:r w:rsidR="00C93305" w:rsidRPr="00EC30E2">
              <w:rPr>
                <w:bCs/>
                <w:sz w:val="24"/>
                <w:szCs w:val="24"/>
              </w:rPr>
              <w:t>tuân thủ các quy định nội bộ đã ban hành.</w:t>
            </w:r>
            <w:r w:rsidRPr="00EC30E2">
              <w:rPr>
                <w:bCs/>
                <w:sz w:val="24"/>
                <w:szCs w:val="24"/>
              </w:rPr>
              <w:t xml:space="preserve"> </w:t>
            </w:r>
          </w:p>
          <w:p w14:paraId="6C6967A2"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 Xác định các nguyên nhân khách quan loại trừ, các biện pháp cải thiện và điều chỉnh dựa trên kết quả đánh giá KPI</w:t>
            </w:r>
          </w:p>
        </w:tc>
      </w:tr>
    </w:tbl>
    <w:p w14:paraId="6C7EB2BB" w14:textId="77777777" w:rsidR="00475CEC" w:rsidRDefault="00475CEC" w:rsidP="00475CEC">
      <w:pPr>
        <w:pStyle w:val="Bodytext2"/>
        <w:tabs>
          <w:tab w:val="left" w:pos="709"/>
        </w:tabs>
        <w:spacing w:before="0" w:line="264" w:lineRule="auto"/>
        <w:rPr>
          <w:b/>
          <w:bCs/>
          <w:sz w:val="28"/>
          <w:szCs w:val="28"/>
        </w:rPr>
      </w:pPr>
      <w:r>
        <w:rPr>
          <w:b/>
          <w:bCs/>
          <w:sz w:val="28"/>
          <w:szCs w:val="28"/>
        </w:rPr>
        <w:tab/>
      </w:r>
    </w:p>
    <w:p w14:paraId="23147B44" w14:textId="77777777" w:rsidR="00D81DFE" w:rsidRDefault="00475CEC" w:rsidP="00475CEC">
      <w:pPr>
        <w:pStyle w:val="Bodytext2"/>
        <w:tabs>
          <w:tab w:val="left" w:pos="709"/>
        </w:tabs>
        <w:spacing w:before="0" w:line="264" w:lineRule="auto"/>
        <w:rPr>
          <w:b/>
          <w:bCs/>
          <w:sz w:val="28"/>
          <w:szCs w:val="28"/>
        </w:rPr>
      </w:pPr>
      <w:r>
        <w:rPr>
          <w:b/>
          <w:bCs/>
          <w:sz w:val="28"/>
          <w:szCs w:val="28"/>
        </w:rPr>
        <w:tab/>
      </w:r>
      <w:r>
        <w:rPr>
          <w:b/>
          <w:bCs/>
          <w:sz w:val="28"/>
          <w:szCs w:val="28"/>
          <w:lang w:val="vi-VN"/>
        </w:rPr>
        <w:t>VIII</w:t>
      </w:r>
      <w:r w:rsidRPr="00775887">
        <w:rPr>
          <w:b/>
          <w:bCs/>
          <w:sz w:val="28"/>
          <w:szCs w:val="28"/>
        </w:rPr>
        <w:t xml:space="preserve">. </w:t>
      </w:r>
      <w:r>
        <w:rPr>
          <w:b/>
          <w:bCs/>
          <w:sz w:val="28"/>
          <w:szCs w:val="28"/>
        </w:rPr>
        <w:t>Hồ sơ lưu</w:t>
      </w:r>
    </w:p>
    <w:tbl>
      <w:tblPr>
        <w:tblStyle w:val="TableGrid"/>
        <w:tblW w:w="9089" w:type="dxa"/>
        <w:tblLook w:val="04A0" w:firstRow="1" w:lastRow="0" w:firstColumn="1" w:lastColumn="0" w:noHBand="0" w:noVBand="1"/>
      </w:tblPr>
      <w:tblGrid>
        <w:gridCol w:w="719"/>
        <w:gridCol w:w="3018"/>
        <w:gridCol w:w="2354"/>
        <w:gridCol w:w="1134"/>
        <w:gridCol w:w="1864"/>
      </w:tblGrid>
      <w:tr w:rsidR="00D81DFE" w:rsidRPr="00D81DFE" w14:paraId="4B7F0A87" w14:textId="77777777" w:rsidTr="000F3AC2">
        <w:trPr>
          <w:trHeight w:val="503"/>
        </w:trPr>
        <w:tc>
          <w:tcPr>
            <w:tcW w:w="719" w:type="dxa"/>
            <w:vAlign w:val="center"/>
          </w:tcPr>
          <w:p w14:paraId="4839D0B5"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STT</w:t>
            </w:r>
          </w:p>
        </w:tc>
        <w:tc>
          <w:tcPr>
            <w:tcW w:w="3018" w:type="dxa"/>
            <w:vAlign w:val="center"/>
          </w:tcPr>
          <w:p w14:paraId="6D089B46"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Tên Hồ sơ</w:t>
            </w:r>
          </w:p>
        </w:tc>
        <w:tc>
          <w:tcPr>
            <w:tcW w:w="2354" w:type="dxa"/>
            <w:vAlign w:val="center"/>
          </w:tcPr>
          <w:p w14:paraId="7E39BF5E" w14:textId="6D3A568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Người/Bộ phận lưu</w:t>
            </w:r>
          </w:p>
        </w:tc>
        <w:tc>
          <w:tcPr>
            <w:tcW w:w="1134" w:type="dxa"/>
            <w:vAlign w:val="center"/>
          </w:tcPr>
          <w:p w14:paraId="086F6B91"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Nơi lưu</w:t>
            </w:r>
          </w:p>
        </w:tc>
        <w:tc>
          <w:tcPr>
            <w:tcW w:w="1864" w:type="dxa"/>
            <w:vAlign w:val="center"/>
          </w:tcPr>
          <w:p w14:paraId="357E5B3D"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Thời gian lưu</w:t>
            </w:r>
          </w:p>
        </w:tc>
      </w:tr>
      <w:tr w:rsidR="00D81DFE" w:rsidRPr="00D81DFE" w14:paraId="291E8826" w14:textId="77777777" w:rsidTr="000F3AC2">
        <w:trPr>
          <w:trHeight w:val="464"/>
        </w:trPr>
        <w:tc>
          <w:tcPr>
            <w:tcW w:w="719" w:type="dxa"/>
            <w:vAlign w:val="center"/>
          </w:tcPr>
          <w:p w14:paraId="63C3AEF0"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1</w:t>
            </w:r>
          </w:p>
        </w:tc>
        <w:tc>
          <w:tcPr>
            <w:tcW w:w="3018" w:type="dxa"/>
            <w:vAlign w:val="center"/>
          </w:tcPr>
          <w:p w14:paraId="651B1B7B" w14:textId="3546F895" w:rsidR="00D81DFE" w:rsidRPr="00866B58" w:rsidRDefault="00866B58" w:rsidP="00D81DFE">
            <w:pPr>
              <w:pStyle w:val="Bodytext2"/>
              <w:shd w:val="clear" w:color="auto" w:fill="auto"/>
              <w:tabs>
                <w:tab w:val="left" w:pos="709"/>
              </w:tabs>
              <w:spacing w:before="0" w:after="0" w:line="264" w:lineRule="auto"/>
              <w:jc w:val="left"/>
              <w:rPr>
                <w:bCs/>
                <w:sz w:val="24"/>
                <w:szCs w:val="24"/>
                <w:lang w:val="vi-VN"/>
              </w:rPr>
            </w:pPr>
            <w:r>
              <w:rPr>
                <w:bCs/>
                <w:sz w:val="24"/>
                <w:szCs w:val="24"/>
                <w:lang w:val="vi-VN"/>
              </w:rPr>
              <w:t>BSC-KPI DNTV</w:t>
            </w:r>
          </w:p>
        </w:tc>
        <w:tc>
          <w:tcPr>
            <w:tcW w:w="2354" w:type="dxa"/>
            <w:vAlign w:val="center"/>
          </w:tcPr>
          <w:p w14:paraId="5BFA25E8" w14:textId="77777777" w:rsidR="00D81DFE" w:rsidRPr="00D81DFE" w:rsidRDefault="00D81DFE" w:rsidP="002907C0">
            <w:pPr>
              <w:pStyle w:val="Bodytext2"/>
              <w:shd w:val="clear" w:color="auto" w:fill="auto"/>
              <w:tabs>
                <w:tab w:val="left" w:pos="709"/>
              </w:tabs>
              <w:spacing w:before="0" w:after="0" w:line="264" w:lineRule="auto"/>
              <w:jc w:val="left"/>
              <w:rPr>
                <w:bCs/>
                <w:sz w:val="24"/>
                <w:szCs w:val="24"/>
                <w:lang w:val="vi-VN"/>
              </w:rPr>
            </w:pPr>
            <w:r w:rsidRPr="00D81DFE">
              <w:rPr>
                <w:bCs/>
                <w:sz w:val="24"/>
                <w:szCs w:val="24"/>
                <w:lang w:val="vi-VN"/>
              </w:rPr>
              <w:t>Nhân viên TTCNTT</w:t>
            </w:r>
          </w:p>
        </w:tc>
        <w:tc>
          <w:tcPr>
            <w:tcW w:w="1134" w:type="dxa"/>
            <w:vAlign w:val="center"/>
          </w:tcPr>
          <w:p w14:paraId="268D2886" w14:textId="7A99A461" w:rsidR="00D81DFE" w:rsidRPr="00D81DFE" w:rsidRDefault="00F172AA" w:rsidP="00D81DFE">
            <w:pPr>
              <w:pStyle w:val="Bodytext2"/>
              <w:shd w:val="clear" w:color="auto" w:fill="auto"/>
              <w:tabs>
                <w:tab w:val="left" w:pos="709"/>
              </w:tabs>
              <w:spacing w:before="0" w:after="0" w:line="264" w:lineRule="auto"/>
              <w:jc w:val="center"/>
              <w:rPr>
                <w:bCs/>
                <w:sz w:val="24"/>
                <w:szCs w:val="24"/>
              </w:rPr>
            </w:pPr>
            <w:r>
              <w:rPr>
                <w:bCs/>
                <w:sz w:val="24"/>
                <w:szCs w:val="24"/>
                <w:lang w:val="vi-VN"/>
              </w:rPr>
              <w:t>MIS</w:t>
            </w:r>
            <w:r w:rsidR="00D81DFE" w:rsidRPr="00D81DFE">
              <w:rPr>
                <w:bCs/>
                <w:sz w:val="24"/>
                <w:szCs w:val="24"/>
              </w:rPr>
              <w:t xml:space="preserve"> - BI</w:t>
            </w:r>
          </w:p>
        </w:tc>
        <w:tc>
          <w:tcPr>
            <w:tcW w:w="1864" w:type="dxa"/>
            <w:vAlign w:val="center"/>
          </w:tcPr>
          <w:p w14:paraId="10585E18"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Không xác định</w:t>
            </w:r>
          </w:p>
        </w:tc>
      </w:tr>
      <w:tr w:rsidR="00D81DFE" w:rsidRPr="00D81DFE" w14:paraId="3F229C5E" w14:textId="77777777" w:rsidTr="00174CC4">
        <w:tc>
          <w:tcPr>
            <w:tcW w:w="719" w:type="dxa"/>
            <w:vAlign w:val="center"/>
          </w:tcPr>
          <w:p w14:paraId="5449672C" w14:textId="2DD58CC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2</w:t>
            </w:r>
          </w:p>
        </w:tc>
        <w:tc>
          <w:tcPr>
            <w:tcW w:w="3018" w:type="dxa"/>
            <w:vAlign w:val="center"/>
          </w:tcPr>
          <w:p w14:paraId="1F07DAE1" w14:textId="230BDC84" w:rsidR="00D81DFE" w:rsidRPr="00D81DFE" w:rsidRDefault="00866B58" w:rsidP="00D81DFE">
            <w:pPr>
              <w:pStyle w:val="Bodytext2"/>
              <w:shd w:val="clear" w:color="auto" w:fill="auto"/>
              <w:tabs>
                <w:tab w:val="left" w:pos="709"/>
              </w:tabs>
              <w:spacing w:before="0" w:after="0" w:line="264" w:lineRule="auto"/>
              <w:jc w:val="left"/>
              <w:rPr>
                <w:bCs/>
                <w:sz w:val="24"/>
                <w:szCs w:val="24"/>
              </w:rPr>
            </w:pPr>
            <w:r>
              <w:rPr>
                <w:bCs/>
                <w:sz w:val="24"/>
                <w:szCs w:val="24"/>
                <w:lang w:val="vi-VN"/>
              </w:rPr>
              <w:t>BSC-KPI</w:t>
            </w:r>
            <w:r w:rsidR="00D81DFE" w:rsidRPr="00D81DFE">
              <w:rPr>
                <w:bCs/>
                <w:sz w:val="24"/>
                <w:szCs w:val="24"/>
              </w:rPr>
              <w:t xml:space="preserve"> VIMC</w:t>
            </w:r>
          </w:p>
        </w:tc>
        <w:tc>
          <w:tcPr>
            <w:tcW w:w="2354" w:type="dxa"/>
            <w:vAlign w:val="center"/>
          </w:tcPr>
          <w:p w14:paraId="0B649FB1" w14:textId="112E0D63" w:rsidR="00D81DFE" w:rsidRPr="00D81DFE" w:rsidRDefault="00D81DFE" w:rsidP="002907C0">
            <w:pPr>
              <w:pStyle w:val="Bodytext2"/>
              <w:shd w:val="clear" w:color="auto" w:fill="auto"/>
              <w:tabs>
                <w:tab w:val="left" w:pos="709"/>
              </w:tabs>
              <w:spacing w:before="0" w:after="0" w:line="264" w:lineRule="auto"/>
              <w:jc w:val="left"/>
              <w:rPr>
                <w:bCs/>
                <w:sz w:val="24"/>
                <w:szCs w:val="24"/>
              </w:rPr>
            </w:pPr>
            <w:r w:rsidRPr="00D81DFE">
              <w:rPr>
                <w:bCs/>
                <w:sz w:val="24"/>
                <w:szCs w:val="24"/>
              </w:rPr>
              <w:t xml:space="preserve">Ban PTTT, Ban </w:t>
            </w:r>
            <w:r w:rsidR="00705086">
              <w:rPr>
                <w:bCs/>
                <w:sz w:val="24"/>
                <w:szCs w:val="24"/>
              </w:rPr>
              <w:t>CB&amp;DVHH</w:t>
            </w:r>
            <w:r w:rsidRPr="00D81DFE">
              <w:rPr>
                <w:bCs/>
                <w:sz w:val="24"/>
                <w:szCs w:val="24"/>
              </w:rPr>
              <w:t>, Ban VTB</w:t>
            </w:r>
          </w:p>
        </w:tc>
        <w:tc>
          <w:tcPr>
            <w:tcW w:w="1134" w:type="dxa"/>
            <w:vAlign w:val="center"/>
          </w:tcPr>
          <w:p w14:paraId="2E4EF463" w14:textId="6F7C4F28"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PO</w:t>
            </w:r>
          </w:p>
        </w:tc>
        <w:tc>
          <w:tcPr>
            <w:tcW w:w="1864" w:type="dxa"/>
            <w:vAlign w:val="center"/>
          </w:tcPr>
          <w:p w14:paraId="26023E74" w14:textId="6116F026"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Không xác định</w:t>
            </w:r>
          </w:p>
        </w:tc>
      </w:tr>
      <w:tr w:rsidR="00D81DFE" w:rsidRPr="00D81DFE" w14:paraId="0D3DB47A" w14:textId="77777777" w:rsidTr="00174CC4">
        <w:tc>
          <w:tcPr>
            <w:tcW w:w="719" w:type="dxa"/>
            <w:vAlign w:val="center"/>
          </w:tcPr>
          <w:p w14:paraId="73A0C2C4" w14:textId="4F5B63A9" w:rsidR="00D81DFE" w:rsidRPr="00D81DFE" w:rsidRDefault="00D81DFE" w:rsidP="00D81DFE">
            <w:pPr>
              <w:pStyle w:val="Bodytext2"/>
              <w:shd w:val="clear" w:color="auto" w:fill="auto"/>
              <w:tabs>
                <w:tab w:val="left" w:pos="503"/>
              </w:tabs>
              <w:spacing w:before="0" w:after="0" w:line="264" w:lineRule="auto"/>
              <w:jc w:val="center"/>
              <w:rPr>
                <w:bCs/>
                <w:sz w:val="24"/>
                <w:szCs w:val="24"/>
              </w:rPr>
            </w:pPr>
            <w:r w:rsidRPr="00D81DFE">
              <w:rPr>
                <w:bCs/>
                <w:sz w:val="24"/>
                <w:szCs w:val="24"/>
              </w:rPr>
              <w:t>3</w:t>
            </w:r>
          </w:p>
        </w:tc>
        <w:tc>
          <w:tcPr>
            <w:tcW w:w="3018" w:type="dxa"/>
            <w:vAlign w:val="center"/>
          </w:tcPr>
          <w:p w14:paraId="795CDA9A" w14:textId="43D9DB89" w:rsidR="00D81DFE" w:rsidRPr="009A6854" w:rsidRDefault="00866B58" w:rsidP="007E01A2">
            <w:pPr>
              <w:pStyle w:val="Bodytext2"/>
              <w:shd w:val="clear" w:color="auto" w:fill="auto"/>
              <w:tabs>
                <w:tab w:val="left" w:pos="709"/>
              </w:tabs>
              <w:spacing w:before="0" w:after="0" w:line="264" w:lineRule="auto"/>
              <w:jc w:val="left"/>
              <w:rPr>
                <w:bCs/>
                <w:sz w:val="24"/>
                <w:szCs w:val="24"/>
                <w:lang w:val="vi-VN"/>
              </w:rPr>
            </w:pPr>
            <w:r>
              <w:rPr>
                <w:bCs/>
                <w:sz w:val="24"/>
                <w:szCs w:val="24"/>
                <w:lang w:val="vi-VN"/>
              </w:rPr>
              <w:t>Báo cáo</w:t>
            </w:r>
            <w:r w:rsidR="00D81DFE" w:rsidRPr="00D81DFE">
              <w:rPr>
                <w:bCs/>
                <w:sz w:val="24"/>
                <w:szCs w:val="24"/>
              </w:rPr>
              <w:t xml:space="preserve"> kết quả thực hiện KPI của các cá nhân, </w:t>
            </w:r>
            <w:r w:rsidR="007E01A2">
              <w:rPr>
                <w:bCs/>
                <w:sz w:val="24"/>
                <w:szCs w:val="24"/>
              </w:rPr>
              <w:t>Ban</w:t>
            </w:r>
            <w:r w:rsidR="00D81DFE" w:rsidRPr="00D81DFE">
              <w:rPr>
                <w:bCs/>
                <w:sz w:val="24"/>
                <w:szCs w:val="24"/>
              </w:rPr>
              <w:t xml:space="preserve"> CMNV, NĐDV</w:t>
            </w:r>
          </w:p>
        </w:tc>
        <w:tc>
          <w:tcPr>
            <w:tcW w:w="2354" w:type="dxa"/>
            <w:vAlign w:val="center"/>
          </w:tcPr>
          <w:p w14:paraId="7A3B3A75" w14:textId="40F769CD" w:rsidR="00D81DFE" w:rsidRPr="00D81DFE" w:rsidRDefault="007E01A2" w:rsidP="002907C0">
            <w:pPr>
              <w:pStyle w:val="Bodytext2"/>
              <w:shd w:val="clear" w:color="auto" w:fill="auto"/>
              <w:tabs>
                <w:tab w:val="left" w:pos="709"/>
              </w:tabs>
              <w:spacing w:before="0" w:after="0" w:line="264" w:lineRule="auto"/>
              <w:jc w:val="left"/>
              <w:rPr>
                <w:bCs/>
                <w:sz w:val="24"/>
                <w:szCs w:val="24"/>
              </w:rPr>
            </w:pPr>
            <w:r>
              <w:rPr>
                <w:bCs/>
                <w:sz w:val="24"/>
                <w:szCs w:val="24"/>
              </w:rPr>
              <w:t>Ban</w:t>
            </w:r>
            <w:r w:rsidR="00D81DFE" w:rsidRPr="00D81DFE">
              <w:rPr>
                <w:bCs/>
                <w:sz w:val="24"/>
                <w:szCs w:val="24"/>
              </w:rPr>
              <w:t xml:space="preserve"> CMNV</w:t>
            </w:r>
          </w:p>
        </w:tc>
        <w:tc>
          <w:tcPr>
            <w:tcW w:w="1134" w:type="dxa"/>
            <w:vAlign w:val="center"/>
          </w:tcPr>
          <w:p w14:paraId="4D3E85BA" w14:textId="7FBC9893" w:rsidR="00D81DFE" w:rsidRPr="00D81DFE" w:rsidRDefault="008C2B4D" w:rsidP="00D81DFE">
            <w:pPr>
              <w:pStyle w:val="Bodytext2"/>
              <w:shd w:val="clear" w:color="auto" w:fill="auto"/>
              <w:tabs>
                <w:tab w:val="left" w:pos="709"/>
              </w:tabs>
              <w:spacing w:before="0" w:after="0" w:line="264" w:lineRule="auto"/>
              <w:jc w:val="center"/>
              <w:rPr>
                <w:bCs/>
                <w:sz w:val="24"/>
                <w:szCs w:val="24"/>
              </w:rPr>
            </w:pPr>
            <w:r>
              <w:rPr>
                <w:bCs/>
                <w:sz w:val="24"/>
                <w:szCs w:val="24"/>
              </w:rPr>
              <w:t>Phần mềm</w:t>
            </w:r>
          </w:p>
        </w:tc>
        <w:tc>
          <w:tcPr>
            <w:tcW w:w="1864" w:type="dxa"/>
            <w:vAlign w:val="center"/>
          </w:tcPr>
          <w:p w14:paraId="729D07B6" w14:textId="14865020" w:rsidR="00D81DFE" w:rsidRPr="00D81DFE" w:rsidRDefault="008C2B4D" w:rsidP="00D81DFE">
            <w:pPr>
              <w:pStyle w:val="Bodytext2"/>
              <w:shd w:val="clear" w:color="auto" w:fill="auto"/>
              <w:tabs>
                <w:tab w:val="left" w:pos="709"/>
              </w:tabs>
              <w:spacing w:before="0" w:after="0" w:line="264" w:lineRule="auto"/>
              <w:jc w:val="center"/>
              <w:rPr>
                <w:bCs/>
                <w:sz w:val="24"/>
                <w:szCs w:val="24"/>
              </w:rPr>
            </w:pPr>
            <w:r>
              <w:rPr>
                <w:bCs/>
                <w:sz w:val="24"/>
                <w:szCs w:val="24"/>
              </w:rPr>
              <w:t>Không xác định</w:t>
            </w:r>
          </w:p>
        </w:tc>
      </w:tr>
    </w:tbl>
    <w:p w14:paraId="539BA798" w14:textId="63C99A85" w:rsidR="00475CEC" w:rsidRPr="00A93087" w:rsidRDefault="00475CEC" w:rsidP="00475CEC">
      <w:pPr>
        <w:pStyle w:val="Bodytext2"/>
        <w:tabs>
          <w:tab w:val="left" w:pos="709"/>
        </w:tabs>
        <w:spacing w:before="0" w:line="264" w:lineRule="auto"/>
        <w:rPr>
          <w:bCs/>
          <w:sz w:val="28"/>
          <w:szCs w:val="28"/>
        </w:rPr>
      </w:pPr>
      <w:r w:rsidRPr="00775887">
        <w:rPr>
          <w:b/>
          <w:bCs/>
          <w:sz w:val="28"/>
          <w:szCs w:val="28"/>
        </w:rPr>
        <w:tab/>
      </w:r>
      <w:r w:rsidRPr="008B4E14">
        <w:rPr>
          <w:b/>
          <w:bCs/>
          <w:sz w:val="28"/>
          <w:szCs w:val="28"/>
        </w:rPr>
        <w:tab/>
      </w:r>
    </w:p>
    <w:p w14:paraId="15794F35" w14:textId="77777777" w:rsidR="00475CEC" w:rsidRDefault="00475CEC" w:rsidP="00475CEC">
      <w:pPr>
        <w:pStyle w:val="Bodytext2"/>
        <w:tabs>
          <w:tab w:val="left" w:pos="709"/>
        </w:tabs>
        <w:spacing w:before="0" w:after="0" w:line="264" w:lineRule="auto"/>
        <w:rPr>
          <w:b/>
          <w:bCs/>
          <w:sz w:val="28"/>
          <w:szCs w:val="28"/>
        </w:rPr>
      </w:pPr>
      <w:r>
        <w:rPr>
          <w:b/>
          <w:bCs/>
          <w:sz w:val="28"/>
          <w:szCs w:val="28"/>
        </w:rPr>
        <w:tab/>
      </w:r>
      <w:r>
        <w:rPr>
          <w:b/>
          <w:bCs/>
          <w:sz w:val="28"/>
          <w:szCs w:val="28"/>
          <w:lang w:val="vi-VN"/>
        </w:rPr>
        <w:t>IX</w:t>
      </w:r>
      <w:r w:rsidRPr="008B4E14">
        <w:rPr>
          <w:b/>
          <w:bCs/>
          <w:sz w:val="28"/>
          <w:szCs w:val="28"/>
        </w:rPr>
        <w:t xml:space="preserve">. </w:t>
      </w:r>
      <w:r>
        <w:rPr>
          <w:b/>
          <w:bCs/>
          <w:sz w:val="28"/>
          <w:szCs w:val="28"/>
        </w:rPr>
        <w:t>Biểu mẫu</w:t>
      </w:r>
    </w:p>
    <w:p w14:paraId="69E067B0" w14:textId="298BD4F0" w:rsidR="00475CEC" w:rsidRDefault="00475CEC" w:rsidP="00475CEC">
      <w:pPr>
        <w:pStyle w:val="Bodytext2"/>
        <w:numPr>
          <w:ilvl w:val="0"/>
          <w:numId w:val="1"/>
        </w:numPr>
        <w:tabs>
          <w:tab w:val="left" w:pos="709"/>
        </w:tabs>
        <w:spacing w:before="0" w:after="0" w:line="264" w:lineRule="auto"/>
        <w:rPr>
          <w:bCs/>
          <w:sz w:val="28"/>
          <w:szCs w:val="28"/>
        </w:rPr>
      </w:pPr>
      <w:r>
        <w:rPr>
          <w:bCs/>
          <w:sz w:val="28"/>
          <w:szCs w:val="28"/>
        </w:rPr>
        <w:t xml:space="preserve">Biểu mẫu </w:t>
      </w:r>
      <w:r w:rsidR="00C97A0A">
        <w:rPr>
          <w:bCs/>
          <w:sz w:val="28"/>
          <w:szCs w:val="28"/>
        </w:rPr>
        <w:t xml:space="preserve">bản đồ kế hoạch và hệ thống mục tiêu </w:t>
      </w:r>
      <w:r>
        <w:rPr>
          <w:bCs/>
          <w:sz w:val="28"/>
          <w:szCs w:val="28"/>
        </w:rPr>
        <w:t>BSC-KPI</w:t>
      </w:r>
    </w:p>
    <w:p w14:paraId="60F6B70F" w14:textId="264E133A" w:rsidR="00475CEC" w:rsidRDefault="00C97A0A" w:rsidP="00475CEC">
      <w:pPr>
        <w:pStyle w:val="Bodytext2"/>
        <w:numPr>
          <w:ilvl w:val="0"/>
          <w:numId w:val="1"/>
        </w:numPr>
        <w:tabs>
          <w:tab w:val="left" w:pos="709"/>
        </w:tabs>
        <w:spacing w:before="0" w:after="0" w:line="264" w:lineRule="auto"/>
        <w:rPr>
          <w:bCs/>
          <w:sz w:val="28"/>
          <w:szCs w:val="28"/>
        </w:rPr>
      </w:pPr>
      <w:r>
        <w:rPr>
          <w:bCs/>
          <w:sz w:val="28"/>
          <w:szCs w:val="28"/>
        </w:rPr>
        <w:t>Biểu mẫu</w:t>
      </w:r>
      <w:r w:rsidR="00475CEC">
        <w:rPr>
          <w:bCs/>
          <w:sz w:val="28"/>
          <w:szCs w:val="28"/>
        </w:rPr>
        <w:t xml:space="preserve"> KPI </w:t>
      </w:r>
      <w:r>
        <w:rPr>
          <w:bCs/>
          <w:sz w:val="28"/>
          <w:szCs w:val="28"/>
        </w:rPr>
        <w:t>cấp bộ phận</w:t>
      </w:r>
      <w:r w:rsidR="00475CEC">
        <w:rPr>
          <w:bCs/>
          <w:sz w:val="28"/>
          <w:szCs w:val="28"/>
        </w:rPr>
        <w:t xml:space="preserve"> và cá nhân</w:t>
      </w:r>
    </w:p>
    <w:p w14:paraId="7DB8C570" w14:textId="1DB13B41" w:rsidR="00475CEC" w:rsidRPr="00852300" w:rsidRDefault="00475CEC" w:rsidP="00475CEC">
      <w:pPr>
        <w:pStyle w:val="Bodytext2"/>
        <w:tabs>
          <w:tab w:val="left" w:pos="709"/>
        </w:tabs>
        <w:spacing w:before="0" w:after="0" w:line="264" w:lineRule="auto"/>
        <w:rPr>
          <w:b/>
          <w:bCs/>
          <w:sz w:val="28"/>
          <w:szCs w:val="28"/>
          <w:lang w:val="vi-VN"/>
        </w:rPr>
      </w:pPr>
      <w:r>
        <w:rPr>
          <w:b/>
          <w:bCs/>
          <w:sz w:val="28"/>
          <w:szCs w:val="28"/>
        </w:rPr>
        <w:tab/>
      </w:r>
    </w:p>
    <w:p w14:paraId="347B5D0A" w14:textId="77777777" w:rsidR="00631CA0" w:rsidRDefault="00631CA0"/>
    <w:sectPr w:rsidR="00631CA0" w:rsidSect="00B758CE">
      <w:pgSz w:w="11909" w:h="16834" w:code="9"/>
      <w:pgMar w:top="1134" w:right="1134" w:bottom="1134" w:left="1701" w:header="539" w:footer="90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619B8" w14:textId="77777777" w:rsidR="004E618B" w:rsidRDefault="004E618B">
      <w:pPr>
        <w:spacing w:before="0"/>
      </w:pPr>
      <w:r>
        <w:separator/>
      </w:r>
    </w:p>
  </w:endnote>
  <w:endnote w:type="continuationSeparator" w:id="0">
    <w:p w14:paraId="66E1235B" w14:textId="77777777" w:rsidR="004E618B" w:rsidRDefault="004E618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39C4B" w14:textId="77777777" w:rsidR="006B4813" w:rsidRDefault="006B4813" w:rsidP="00631CA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3DB1B" w14:textId="77777777" w:rsidR="004E618B" w:rsidRDefault="004E618B">
      <w:pPr>
        <w:spacing w:before="0"/>
      </w:pPr>
      <w:r>
        <w:separator/>
      </w:r>
    </w:p>
  </w:footnote>
  <w:footnote w:type="continuationSeparator" w:id="0">
    <w:p w14:paraId="0B8B7BCD" w14:textId="77777777" w:rsidR="004E618B" w:rsidRDefault="004E618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1B5D0373"/>
    <w:multiLevelType w:val="hybridMultilevel"/>
    <w:tmpl w:val="3C783D78"/>
    <w:lvl w:ilvl="0" w:tplc="F9DABB84">
      <w:start w:val="3"/>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154C0"/>
    <w:rsid w:val="00026278"/>
    <w:rsid w:val="00026D76"/>
    <w:rsid w:val="00032BA9"/>
    <w:rsid w:val="000340D6"/>
    <w:rsid w:val="000409ED"/>
    <w:rsid w:val="00041A39"/>
    <w:rsid w:val="00044983"/>
    <w:rsid w:val="00074F80"/>
    <w:rsid w:val="00085139"/>
    <w:rsid w:val="00086FFB"/>
    <w:rsid w:val="000909B7"/>
    <w:rsid w:val="000921D1"/>
    <w:rsid w:val="00093302"/>
    <w:rsid w:val="000A3B99"/>
    <w:rsid w:val="000B25C7"/>
    <w:rsid w:val="000C431F"/>
    <w:rsid w:val="000C4EA5"/>
    <w:rsid w:val="000C71B8"/>
    <w:rsid w:val="000C7D07"/>
    <w:rsid w:val="000D72DC"/>
    <w:rsid w:val="000E160E"/>
    <w:rsid w:val="000E33F7"/>
    <w:rsid w:val="000F18E5"/>
    <w:rsid w:val="000F2561"/>
    <w:rsid w:val="000F3AC2"/>
    <w:rsid w:val="000F6175"/>
    <w:rsid w:val="000F6A8E"/>
    <w:rsid w:val="0010515E"/>
    <w:rsid w:val="00106137"/>
    <w:rsid w:val="001106DC"/>
    <w:rsid w:val="001249D5"/>
    <w:rsid w:val="00126926"/>
    <w:rsid w:val="00140497"/>
    <w:rsid w:val="00147CE2"/>
    <w:rsid w:val="00164155"/>
    <w:rsid w:val="001721BB"/>
    <w:rsid w:val="0017223F"/>
    <w:rsid w:val="00174CC4"/>
    <w:rsid w:val="0017570E"/>
    <w:rsid w:val="00181584"/>
    <w:rsid w:val="00190ED8"/>
    <w:rsid w:val="001931AF"/>
    <w:rsid w:val="001943C6"/>
    <w:rsid w:val="00197BA5"/>
    <w:rsid w:val="001A12F8"/>
    <w:rsid w:val="001A2227"/>
    <w:rsid w:val="001A51C5"/>
    <w:rsid w:val="001B2621"/>
    <w:rsid w:val="001B52E0"/>
    <w:rsid w:val="001E216C"/>
    <w:rsid w:val="001E5E81"/>
    <w:rsid w:val="001F0E9E"/>
    <w:rsid w:val="001F1474"/>
    <w:rsid w:val="001F2062"/>
    <w:rsid w:val="001F46E8"/>
    <w:rsid w:val="00202E7B"/>
    <w:rsid w:val="002038D9"/>
    <w:rsid w:val="002211B6"/>
    <w:rsid w:val="00233C2A"/>
    <w:rsid w:val="002445C7"/>
    <w:rsid w:val="002447AF"/>
    <w:rsid w:val="00246BB2"/>
    <w:rsid w:val="0024764B"/>
    <w:rsid w:val="00263134"/>
    <w:rsid w:val="00264A45"/>
    <w:rsid w:val="002663B9"/>
    <w:rsid w:val="00270279"/>
    <w:rsid w:val="00270EED"/>
    <w:rsid w:val="00281494"/>
    <w:rsid w:val="002907C0"/>
    <w:rsid w:val="002A57BD"/>
    <w:rsid w:val="002A6675"/>
    <w:rsid w:val="002A6B62"/>
    <w:rsid w:val="002A7FB4"/>
    <w:rsid w:val="002B3423"/>
    <w:rsid w:val="002B41C0"/>
    <w:rsid w:val="002C488C"/>
    <w:rsid w:val="002C6F72"/>
    <w:rsid w:val="002D238C"/>
    <w:rsid w:val="002F1303"/>
    <w:rsid w:val="0030512B"/>
    <w:rsid w:val="00314D53"/>
    <w:rsid w:val="00321A9C"/>
    <w:rsid w:val="00323497"/>
    <w:rsid w:val="00347C8D"/>
    <w:rsid w:val="003504D6"/>
    <w:rsid w:val="00352EC4"/>
    <w:rsid w:val="003534F5"/>
    <w:rsid w:val="00354606"/>
    <w:rsid w:val="0036194A"/>
    <w:rsid w:val="0037286E"/>
    <w:rsid w:val="003737B5"/>
    <w:rsid w:val="00373F05"/>
    <w:rsid w:val="003856C0"/>
    <w:rsid w:val="00387BDF"/>
    <w:rsid w:val="003909D5"/>
    <w:rsid w:val="00390C05"/>
    <w:rsid w:val="003B2E66"/>
    <w:rsid w:val="003C36C7"/>
    <w:rsid w:val="003C3D7A"/>
    <w:rsid w:val="003D27C6"/>
    <w:rsid w:val="003E57D8"/>
    <w:rsid w:val="00403F5A"/>
    <w:rsid w:val="0040415E"/>
    <w:rsid w:val="00404889"/>
    <w:rsid w:val="004129A1"/>
    <w:rsid w:val="0042303F"/>
    <w:rsid w:val="0043700B"/>
    <w:rsid w:val="004465FB"/>
    <w:rsid w:val="00450811"/>
    <w:rsid w:val="004527B9"/>
    <w:rsid w:val="00454F1F"/>
    <w:rsid w:val="00456434"/>
    <w:rsid w:val="00464DD3"/>
    <w:rsid w:val="004656D4"/>
    <w:rsid w:val="00475CEC"/>
    <w:rsid w:val="00480276"/>
    <w:rsid w:val="004814CF"/>
    <w:rsid w:val="00481589"/>
    <w:rsid w:val="004963B0"/>
    <w:rsid w:val="004A1F87"/>
    <w:rsid w:val="004B3A17"/>
    <w:rsid w:val="004B4444"/>
    <w:rsid w:val="004B65F4"/>
    <w:rsid w:val="004C0ECD"/>
    <w:rsid w:val="004C5BCF"/>
    <w:rsid w:val="004D0E03"/>
    <w:rsid w:val="004D16D1"/>
    <w:rsid w:val="004D4D29"/>
    <w:rsid w:val="004E0A55"/>
    <w:rsid w:val="004E335F"/>
    <w:rsid w:val="004E618B"/>
    <w:rsid w:val="004F0C4C"/>
    <w:rsid w:val="004F4D70"/>
    <w:rsid w:val="00500284"/>
    <w:rsid w:val="005300AC"/>
    <w:rsid w:val="00530357"/>
    <w:rsid w:val="00541C06"/>
    <w:rsid w:val="00542DEB"/>
    <w:rsid w:val="00551898"/>
    <w:rsid w:val="0055500E"/>
    <w:rsid w:val="005575BD"/>
    <w:rsid w:val="0056431F"/>
    <w:rsid w:val="005752A5"/>
    <w:rsid w:val="00576B1C"/>
    <w:rsid w:val="0058261F"/>
    <w:rsid w:val="00582F96"/>
    <w:rsid w:val="00595383"/>
    <w:rsid w:val="005A18D0"/>
    <w:rsid w:val="005A481F"/>
    <w:rsid w:val="005B01B1"/>
    <w:rsid w:val="005B0AEC"/>
    <w:rsid w:val="005B2A20"/>
    <w:rsid w:val="005B32E2"/>
    <w:rsid w:val="005B54FA"/>
    <w:rsid w:val="005C0048"/>
    <w:rsid w:val="005D1E61"/>
    <w:rsid w:val="005E1795"/>
    <w:rsid w:val="005E4662"/>
    <w:rsid w:val="005E6E48"/>
    <w:rsid w:val="005F00B3"/>
    <w:rsid w:val="00600916"/>
    <w:rsid w:val="00601BF0"/>
    <w:rsid w:val="0061619A"/>
    <w:rsid w:val="00631CA0"/>
    <w:rsid w:val="00644330"/>
    <w:rsid w:val="00656092"/>
    <w:rsid w:val="00660342"/>
    <w:rsid w:val="006615B4"/>
    <w:rsid w:val="00667E4D"/>
    <w:rsid w:val="00670685"/>
    <w:rsid w:val="00671399"/>
    <w:rsid w:val="00671F88"/>
    <w:rsid w:val="00687D9E"/>
    <w:rsid w:val="00690CD9"/>
    <w:rsid w:val="00691255"/>
    <w:rsid w:val="006951AF"/>
    <w:rsid w:val="00695620"/>
    <w:rsid w:val="006B065A"/>
    <w:rsid w:val="006B334C"/>
    <w:rsid w:val="006B4813"/>
    <w:rsid w:val="006C3579"/>
    <w:rsid w:val="006D2F88"/>
    <w:rsid w:val="006D59C1"/>
    <w:rsid w:val="006D6E87"/>
    <w:rsid w:val="006D7C63"/>
    <w:rsid w:val="006F5794"/>
    <w:rsid w:val="00704D74"/>
    <w:rsid w:val="00705086"/>
    <w:rsid w:val="00705656"/>
    <w:rsid w:val="00711AB7"/>
    <w:rsid w:val="00717682"/>
    <w:rsid w:val="007212B1"/>
    <w:rsid w:val="00722CE9"/>
    <w:rsid w:val="007277BC"/>
    <w:rsid w:val="007336C2"/>
    <w:rsid w:val="00737A21"/>
    <w:rsid w:val="00737C2C"/>
    <w:rsid w:val="00742FFF"/>
    <w:rsid w:val="00745D65"/>
    <w:rsid w:val="00746E7A"/>
    <w:rsid w:val="007667CE"/>
    <w:rsid w:val="00770265"/>
    <w:rsid w:val="00770D6D"/>
    <w:rsid w:val="007745E6"/>
    <w:rsid w:val="0077578B"/>
    <w:rsid w:val="0078456D"/>
    <w:rsid w:val="00792E67"/>
    <w:rsid w:val="007931DF"/>
    <w:rsid w:val="00796D14"/>
    <w:rsid w:val="007A4293"/>
    <w:rsid w:val="007B5A06"/>
    <w:rsid w:val="007C2124"/>
    <w:rsid w:val="007E01A2"/>
    <w:rsid w:val="007E0961"/>
    <w:rsid w:val="007E11ED"/>
    <w:rsid w:val="007E3A14"/>
    <w:rsid w:val="007F0574"/>
    <w:rsid w:val="007F16C7"/>
    <w:rsid w:val="007F3EF2"/>
    <w:rsid w:val="007F5531"/>
    <w:rsid w:val="00801B6F"/>
    <w:rsid w:val="008024AF"/>
    <w:rsid w:val="0081579F"/>
    <w:rsid w:val="00827A7E"/>
    <w:rsid w:val="00831A40"/>
    <w:rsid w:val="00834320"/>
    <w:rsid w:val="008355DF"/>
    <w:rsid w:val="00843A17"/>
    <w:rsid w:val="008442E4"/>
    <w:rsid w:val="0084449F"/>
    <w:rsid w:val="00845931"/>
    <w:rsid w:val="008539B0"/>
    <w:rsid w:val="008611C4"/>
    <w:rsid w:val="0086233C"/>
    <w:rsid w:val="00866B58"/>
    <w:rsid w:val="00870DD5"/>
    <w:rsid w:val="00884688"/>
    <w:rsid w:val="0089322D"/>
    <w:rsid w:val="00894F54"/>
    <w:rsid w:val="008A1B17"/>
    <w:rsid w:val="008A336F"/>
    <w:rsid w:val="008B4CB1"/>
    <w:rsid w:val="008C0DC5"/>
    <w:rsid w:val="008C2B4D"/>
    <w:rsid w:val="008C4ED2"/>
    <w:rsid w:val="008F5664"/>
    <w:rsid w:val="008F6AE7"/>
    <w:rsid w:val="00911207"/>
    <w:rsid w:val="00911375"/>
    <w:rsid w:val="00911793"/>
    <w:rsid w:val="00911C6D"/>
    <w:rsid w:val="00913805"/>
    <w:rsid w:val="00917004"/>
    <w:rsid w:val="00924C60"/>
    <w:rsid w:val="009305B1"/>
    <w:rsid w:val="00932419"/>
    <w:rsid w:val="00932DA7"/>
    <w:rsid w:val="00940159"/>
    <w:rsid w:val="00941D28"/>
    <w:rsid w:val="00950816"/>
    <w:rsid w:val="009652F8"/>
    <w:rsid w:val="00967303"/>
    <w:rsid w:val="00967C9E"/>
    <w:rsid w:val="00973343"/>
    <w:rsid w:val="0097472B"/>
    <w:rsid w:val="0098458A"/>
    <w:rsid w:val="0099640F"/>
    <w:rsid w:val="009A331C"/>
    <w:rsid w:val="009A55F3"/>
    <w:rsid w:val="009A5D80"/>
    <w:rsid w:val="009A6854"/>
    <w:rsid w:val="009A6A7F"/>
    <w:rsid w:val="009B246E"/>
    <w:rsid w:val="009C7DD2"/>
    <w:rsid w:val="009D6939"/>
    <w:rsid w:val="009D6DF9"/>
    <w:rsid w:val="009E43D7"/>
    <w:rsid w:val="009F76CE"/>
    <w:rsid w:val="00A026AF"/>
    <w:rsid w:val="00A06C7B"/>
    <w:rsid w:val="00A24D71"/>
    <w:rsid w:val="00A27A69"/>
    <w:rsid w:val="00A30714"/>
    <w:rsid w:val="00A4730E"/>
    <w:rsid w:val="00A53947"/>
    <w:rsid w:val="00A67BFD"/>
    <w:rsid w:val="00A87400"/>
    <w:rsid w:val="00A949D5"/>
    <w:rsid w:val="00AA2276"/>
    <w:rsid w:val="00AC0339"/>
    <w:rsid w:val="00AC288A"/>
    <w:rsid w:val="00AD206B"/>
    <w:rsid w:val="00AD5794"/>
    <w:rsid w:val="00AE1AD5"/>
    <w:rsid w:val="00AF350C"/>
    <w:rsid w:val="00B00480"/>
    <w:rsid w:val="00B04689"/>
    <w:rsid w:val="00B05052"/>
    <w:rsid w:val="00B114FE"/>
    <w:rsid w:val="00B1152A"/>
    <w:rsid w:val="00B16499"/>
    <w:rsid w:val="00B262C0"/>
    <w:rsid w:val="00B27DFB"/>
    <w:rsid w:val="00B30BD9"/>
    <w:rsid w:val="00B32006"/>
    <w:rsid w:val="00B41790"/>
    <w:rsid w:val="00B44494"/>
    <w:rsid w:val="00B5739B"/>
    <w:rsid w:val="00B604E8"/>
    <w:rsid w:val="00B63AE6"/>
    <w:rsid w:val="00B66A6D"/>
    <w:rsid w:val="00B748FF"/>
    <w:rsid w:val="00B74CE5"/>
    <w:rsid w:val="00B758CE"/>
    <w:rsid w:val="00B84488"/>
    <w:rsid w:val="00B9516B"/>
    <w:rsid w:val="00B9587B"/>
    <w:rsid w:val="00BA0F6F"/>
    <w:rsid w:val="00BB0C77"/>
    <w:rsid w:val="00BD6DB2"/>
    <w:rsid w:val="00BD6EB0"/>
    <w:rsid w:val="00BD7C19"/>
    <w:rsid w:val="00BE0B91"/>
    <w:rsid w:val="00BE3CAF"/>
    <w:rsid w:val="00BE5429"/>
    <w:rsid w:val="00BE7C94"/>
    <w:rsid w:val="00BF14F6"/>
    <w:rsid w:val="00BF2EE0"/>
    <w:rsid w:val="00C03150"/>
    <w:rsid w:val="00C118A6"/>
    <w:rsid w:val="00C14634"/>
    <w:rsid w:val="00C15FA4"/>
    <w:rsid w:val="00C25888"/>
    <w:rsid w:val="00C33E1A"/>
    <w:rsid w:val="00C36B5B"/>
    <w:rsid w:val="00C42DD4"/>
    <w:rsid w:val="00C43667"/>
    <w:rsid w:val="00C43C9B"/>
    <w:rsid w:val="00C4482A"/>
    <w:rsid w:val="00C44A62"/>
    <w:rsid w:val="00C44D29"/>
    <w:rsid w:val="00C45262"/>
    <w:rsid w:val="00C46A31"/>
    <w:rsid w:val="00C475A8"/>
    <w:rsid w:val="00C47B61"/>
    <w:rsid w:val="00C546A1"/>
    <w:rsid w:val="00C62B01"/>
    <w:rsid w:val="00C72378"/>
    <w:rsid w:val="00C849B0"/>
    <w:rsid w:val="00C93305"/>
    <w:rsid w:val="00C96DEC"/>
    <w:rsid w:val="00C972DB"/>
    <w:rsid w:val="00C9730B"/>
    <w:rsid w:val="00C97A0A"/>
    <w:rsid w:val="00CB621E"/>
    <w:rsid w:val="00CC64C8"/>
    <w:rsid w:val="00CC7A42"/>
    <w:rsid w:val="00CC7D20"/>
    <w:rsid w:val="00CD1759"/>
    <w:rsid w:val="00CD2C21"/>
    <w:rsid w:val="00CD4ABC"/>
    <w:rsid w:val="00CD7CE8"/>
    <w:rsid w:val="00CE5E3F"/>
    <w:rsid w:val="00CF65B0"/>
    <w:rsid w:val="00CF6F07"/>
    <w:rsid w:val="00D07401"/>
    <w:rsid w:val="00D118A0"/>
    <w:rsid w:val="00D12AE1"/>
    <w:rsid w:val="00D12C70"/>
    <w:rsid w:val="00D44B27"/>
    <w:rsid w:val="00D53043"/>
    <w:rsid w:val="00D56D8C"/>
    <w:rsid w:val="00D64179"/>
    <w:rsid w:val="00D646AB"/>
    <w:rsid w:val="00D70053"/>
    <w:rsid w:val="00D75335"/>
    <w:rsid w:val="00D7724D"/>
    <w:rsid w:val="00D81DFE"/>
    <w:rsid w:val="00D83916"/>
    <w:rsid w:val="00D9322D"/>
    <w:rsid w:val="00DA1AC2"/>
    <w:rsid w:val="00DA3A47"/>
    <w:rsid w:val="00DA3D88"/>
    <w:rsid w:val="00DB493B"/>
    <w:rsid w:val="00DB4F4D"/>
    <w:rsid w:val="00DC05FA"/>
    <w:rsid w:val="00DC5555"/>
    <w:rsid w:val="00DD5C7F"/>
    <w:rsid w:val="00DD6067"/>
    <w:rsid w:val="00DD6466"/>
    <w:rsid w:val="00DD69AF"/>
    <w:rsid w:val="00DE2859"/>
    <w:rsid w:val="00DF4175"/>
    <w:rsid w:val="00DF7A65"/>
    <w:rsid w:val="00E05AE0"/>
    <w:rsid w:val="00E12FA2"/>
    <w:rsid w:val="00E13F55"/>
    <w:rsid w:val="00E14255"/>
    <w:rsid w:val="00E162E3"/>
    <w:rsid w:val="00E21C75"/>
    <w:rsid w:val="00E22253"/>
    <w:rsid w:val="00E2508D"/>
    <w:rsid w:val="00E2776C"/>
    <w:rsid w:val="00E37EAB"/>
    <w:rsid w:val="00E40A81"/>
    <w:rsid w:val="00E423A8"/>
    <w:rsid w:val="00E52EF1"/>
    <w:rsid w:val="00E67D73"/>
    <w:rsid w:val="00E7770B"/>
    <w:rsid w:val="00E809BF"/>
    <w:rsid w:val="00E9300E"/>
    <w:rsid w:val="00E957D9"/>
    <w:rsid w:val="00EA23D5"/>
    <w:rsid w:val="00EA690F"/>
    <w:rsid w:val="00EB23DB"/>
    <w:rsid w:val="00EC1075"/>
    <w:rsid w:val="00EC17C3"/>
    <w:rsid w:val="00EC30E2"/>
    <w:rsid w:val="00ED66AA"/>
    <w:rsid w:val="00EE4847"/>
    <w:rsid w:val="00EE5FB7"/>
    <w:rsid w:val="00EE7ABE"/>
    <w:rsid w:val="00EE7B1B"/>
    <w:rsid w:val="00EF20BC"/>
    <w:rsid w:val="00EF7F9D"/>
    <w:rsid w:val="00F02134"/>
    <w:rsid w:val="00F172AA"/>
    <w:rsid w:val="00F24D41"/>
    <w:rsid w:val="00F31814"/>
    <w:rsid w:val="00F350EE"/>
    <w:rsid w:val="00F40AEF"/>
    <w:rsid w:val="00F4299B"/>
    <w:rsid w:val="00F44321"/>
    <w:rsid w:val="00F526DC"/>
    <w:rsid w:val="00F5428D"/>
    <w:rsid w:val="00F647B6"/>
    <w:rsid w:val="00F74A0B"/>
    <w:rsid w:val="00F75FB0"/>
    <w:rsid w:val="00F800B9"/>
    <w:rsid w:val="00F836AB"/>
    <w:rsid w:val="00F8618F"/>
    <w:rsid w:val="00F86BAB"/>
    <w:rsid w:val="00FA088E"/>
    <w:rsid w:val="00FB2FF3"/>
    <w:rsid w:val="00FB4933"/>
    <w:rsid w:val="00FC168D"/>
    <w:rsid w:val="00FC5697"/>
    <w:rsid w:val="00FD31AD"/>
    <w:rsid w:val="00FD4751"/>
    <w:rsid w:val="00FE029F"/>
    <w:rsid w:val="00FE3D60"/>
    <w:rsid w:val="00FE4D56"/>
    <w:rsid w:val="00FF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semiHidden/>
    <w:unhideWhenUsed/>
    <w:rsid w:val="00631CA0"/>
    <w:rPr>
      <w:sz w:val="20"/>
      <w:szCs w:val="20"/>
    </w:rPr>
  </w:style>
  <w:style w:type="character" w:customStyle="1" w:styleId="CommentTextChar">
    <w:name w:val="Comment Text Char"/>
    <w:basedOn w:val="DefaultParagraphFont"/>
    <w:link w:val="CommentText"/>
    <w:uiPriority w:val="99"/>
    <w:semiHidden/>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C46A31"/>
    <w:pPr>
      <w:tabs>
        <w:tab w:val="center" w:pos="4680"/>
        <w:tab w:val="right" w:pos="9360"/>
      </w:tabs>
      <w:spacing w:before="0"/>
    </w:pPr>
  </w:style>
  <w:style w:type="character" w:customStyle="1" w:styleId="HeaderChar">
    <w:name w:val="Header Char"/>
    <w:basedOn w:val="DefaultParagraphFont"/>
    <w:link w:val="Header"/>
    <w:uiPriority w:val="99"/>
    <w:rsid w:val="00C46A31"/>
    <w:rPr>
      <w:rFonts w:ascii="UVnTime" w:eastAsia="Calibri" w:hAnsi="UVnTime"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26CB-C71B-4B06-AF14-1DDDDF437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VTPT</cp:lastModifiedBy>
  <cp:revision>5</cp:revision>
  <dcterms:created xsi:type="dcterms:W3CDTF">2023-07-21T11:29:00Z</dcterms:created>
  <dcterms:modified xsi:type="dcterms:W3CDTF">2023-07-25T10:12:00Z</dcterms:modified>
</cp:coreProperties>
</file>