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32"/>
          <w:szCs w:val="32"/>
        </w:rPr>
      </w:pPr>
      <w:r>
        <w:rPr>
          <w:rFonts w:cs="Times New Roman" w:ascii="Times New Roman" w:hAnsi="Times New Roman"/>
          <w:b/>
          <w:sz w:val="32"/>
          <w:szCs w:val="32"/>
        </w:rPr>
        <w:t>QUY TRÌNH</w:t>
      </w:r>
    </w:p>
    <w:p>
      <w:pPr>
        <w:pStyle w:val="Normal"/>
        <w:spacing w:lineRule="auto" w:line="288" w:before="0" w:after="0"/>
        <w:jc w:val="center"/>
        <w:rPr>
          <w:rFonts w:ascii="Times New Roman" w:hAnsi="Times New Roman" w:cs="Times New Roman"/>
          <w:b/>
          <w:sz w:val="32"/>
          <w:szCs w:val="32"/>
        </w:rPr>
      </w:pPr>
      <w:r>
        <w:rPr>
          <w:rFonts w:cs="Times New Roman" w:ascii="Times New Roman" w:hAnsi="Times New Roman"/>
          <w:b/>
          <w:sz w:val="32"/>
          <w:szCs w:val="32"/>
        </w:rPr>
        <w:t>QUẢN LÝ KHAI THÁC TÀU HÀNG KHÔ/TÀU DẦU</w:t>
      </w:r>
    </w:p>
    <w:p>
      <w:pPr>
        <w:pStyle w:val="Normal"/>
        <w:spacing w:lineRule="exact" w:line="440"/>
        <w:jc w:val="center"/>
        <w:rPr>
          <w:rFonts w:ascii="Times New Roman" w:hAnsi="Times New Roman" w:cs="Times New Roman"/>
          <w:b/>
          <w:sz w:val="28"/>
          <w:szCs w:val="28"/>
        </w:rPr>
      </w:pPr>
      <w:r>
        <w:rPr>
          <w:rFonts w:cs="Times New Roman" w:ascii="Times New Roman" w:hAnsi="Times New Roman"/>
          <w:b/>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jc w:val="center"/>
              <w:rPr>
                <w:rFonts w:ascii="Times New Roman" w:hAnsi="Times New Roman" w:cs="Times New Roman"/>
                <w:b/>
                <w:szCs w:val="26"/>
              </w:rPr>
            </w:pPr>
            <w:r>
              <w:rPr>
                <w:rFonts w:cs="Times New Roman" w:ascii="Times New Roman" w:hAnsi="Times New Roman"/>
                <w:b/>
                <w:szCs w:val="26"/>
              </w:rPr>
              <w:t>TỔNG GIÁM ĐỐC</w:t>
            </w:r>
          </w:p>
          <w:p>
            <w:pPr>
              <w:pStyle w:val="Normal"/>
              <w:tabs>
                <w:tab w:val="clear" w:pos="720"/>
                <w:tab w:val="left" w:pos="525" w:leader="none"/>
                <w:tab w:val="center" w:pos="1451" w:leader="none"/>
              </w:tabs>
              <w:spacing w:lineRule="auto" w:line="360" w:before="120" w:after="40"/>
              <w:jc w:val="center"/>
              <w:rPr>
                <w:rFonts w:ascii="Times New Roman" w:hAnsi="Times New Roman" w:cs="Times New Roman"/>
                <w:b/>
                <w:szCs w:val="26"/>
              </w:rPr>
            </w:pPr>
            <w:r>
              <w:rPr>
                <w:rFonts w:cs="Times New Roman" w:ascii="Times New Roman" w:hAnsi="Times New Roman"/>
                <w:b/>
                <w:szCs w:val="26"/>
              </w:rPr>
              <w:t>PHÊ DUYỆT</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Phạm Thị Anh Thư</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Nguyễn Ngọc Ánh</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bCs/>
          <w:szCs w:val="26"/>
        </w:rPr>
      </w:pPr>
      <w:r>
        <w:rPr>
          <w:szCs w:val="26"/>
        </w:rPr>
        <w:t>Xây dựng một quy trình khung quy định về cách thức tổ chức và trình tự các bước thực hiện đối với hoạt động khai thác tàu hàng khô/tàu dầu, kết hợp chính sách chăm sóc khách hàng với mục tiêu lấy khách hàng làm trung tâm; đảm bảo khai thác tàu hiệu quả và phục vụ tốt nhu cầu vận chuyển của khách hàng; đ</w:t>
      </w:r>
      <w:r>
        <w:rPr>
          <w:bCs/>
          <w:szCs w:val="26"/>
          <w:lang w:val="vi-VN"/>
        </w:rPr>
        <w:t>á</w:t>
      </w:r>
      <w:r>
        <w:rPr>
          <w:bCs/>
          <w:szCs w:val="26"/>
          <w:lang w:val="vi-VN"/>
        </w:rPr>
        <w:t>p ứng y</w:t>
      </w:r>
      <w:r>
        <w:rPr>
          <w:bCs/>
          <w:szCs w:val="26"/>
          <w:lang w:val="vi-VN"/>
        </w:rPr>
        <w:t>ê</w:t>
      </w:r>
      <w:r>
        <w:rPr>
          <w:bCs/>
          <w:szCs w:val="26"/>
          <w:lang w:val="vi-VN"/>
        </w:rPr>
        <w:t xml:space="preserve">u cầu </w:t>
      </w:r>
      <w:r>
        <w:rPr>
          <w:bCs/>
          <w:szCs w:val="26"/>
          <w:lang w:val="vi-VN"/>
        </w:rPr>
        <w:t>“</w:t>
      </w:r>
      <w:r>
        <w:rPr>
          <w:bCs/>
          <w:szCs w:val="26"/>
          <w:lang w:val="vi-VN"/>
        </w:rPr>
        <w:t>một hệ thống</w:t>
      </w:r>
      <w:r>
        <w:rPr>
          <w:bCs/>
          <w:szCs w:val="26"/>
          <w:lang w:val="vi-VN"/>
        </w:rPr>
        <w:t>”</w:t>
      </w:r>
      <w:r>
        <w:rPr>
          <w:bCs/>
          <w:szCs w:val="26"/>
          <w:lang w:val="vi-VN"/>
        </w:rPr>
        <w:t xml:space="preserve"> theo chuẩn chung của </w:t>
      </w:r>
      <w:r>
        <w:rPr>
          <w:bCs/>
          <w:szCs w:val="26"/>
        </w:rPr>
        <w:t xml:space="preserve">Tổng </w:t>
      </w:r>
      <w:r>
        <w:rPr>
          <w:bCs/>
          <w:szCs w:val="26"/>
          <w:lang w:val="vi-VN"/>
        </w:rPr>
        <w:t xml:space="preserve">Công ty </w:t>
      </w:r>
      <w:r>
        <w:rPr>
          <w:bCs/>
          <w:szCs w:val="26"/>
        </w:rPr>
        <w:t>Hàng hải</w:t>
      </w:r>
      <w:r>
        <w:rPr>
          <w:bCs/>
          <w:szCs w:val="26"/>
          <w:lang w:val="vi-VN"/>
        </w:rPr>
        <w:t xml:space="preserve"> Việt Nam (V</w:t>
      </w:r>
      <w:r>
        <w:rPr>
          <w:bCs/>
          <w:szCs w:val="26"/>
        </w:rPr>
        <w:t>IMC</w:t>
      </w:r>
      <w:r>
        <w:rPr>
          <w:bCs/>
          <w:szCs w:val="26"/>
          <w:lang w:val="vi-VN"/>
        </w:rPr>
        <w:t>)</w:t>
      </w:r>
      <w:r>
        <w:rPr>
          <w:bCs/>
          <w:szCs w:val="26"/>
        </w:rPr>
        <w:t>.</w:t>
      </w:r>
    </w:p>
    <w:p>
      <w:pPr>
        <w:pStyle w:val="BodyTextIndent"/>
        <w:spacing w:lineRule="auto" w:line="252" w:before="60" w:after="60"/>
        <w:ind w:firstLine="567" w:right="0"/>
        <w:rPr>
          <w:bCs/>
          <w:szCs w:val="26"/>
        </w:rPr>
      </w:pPr>
      <w:r>
        <w:rPr>
          <w:bCs/>
          <w:szCs w:val="26"/>
        </w:rPr>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szCs w:val="26"/>
        </w:rPr>
      </w:pPr>
      <w:r>
        <w:rPr>
          <w:szCs w:val="26"/>
        </w:rPr>
        <w:t xml:space="preserve">Áp dụng đối với các Doanh nghiệp thành viên thuộc khối Vận tải biển của </w:t>
      </w:r>
      <w:r>
        <w:rPr>
          <w:szCs w:val="26"/>
          <w:lang w:val="pt-BR"/>
        </w:rPr>
        <w:t>VIMC</w:t>
      </w:r>
      <w:r>
        <w:rPr>
          <w:szCs w:val="26"/>
        </w:rPr>
        <w:t>.</w:t>
      </w:r>
    </w:p>
    <w:p>
      <w:pPr>
        <w:pStyle w:val="BodyTextIndent"/>
        <w:spacing w:lineRule="auto" w:line="252" w:before="60" w:after="60"/>
        <w:ind w:firstLine="567" w:right="0"/>
        <w:rPr>
          <w:szCs w:val="26"/>
        </w:rPr>
      </w:pPr>
      <w:r>
        <w:rPr>
          <w:szCs w:val="26"/>
        </w:rPr>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tham khảo</w:t>
      </w:r>
    </w:p>
    <w:p>
      <w:pPr>
        <w:pStyle w:val="Normal"/>
        <w:numPr>
          <w:ilvl w:val="0"/>
          <w:numId w:val="7"/>
        </w:numPr>
        <w:spacing w:lineRule="auto" w:line="252" w:before="60" w:after="60"/>
        <w:rPr>
          <w:szCs w:val="26"/>
        </w:rPr>
      </w:pPr>
      <w:r>
        <w:rPr>
          <w:szCs w:val="26"/>
        </w:rPr>
        <w:t>Bộ Luật Hàng hải năm 2015.</w:t>
      </w:r>
    </w:p>
    <w:p>
      <w:pPr>
        <w:pStyle w:val="Normal"/>
        <w:numPr>
          <w:ilvl w:val="0"/>
          <w:numId w:val="7"/>
        </w:numPr>
        <w:spacing w:lineRule="auto" w:line="252" w:before="60" w:after="60"/>
        <w:rPr>
          <w:szCs w:val="26"/>
        </w:rPr>
      </w:pPr>
      <w:r>
        <w:rPr>
          <w:szCs w:val="26"/>
        </w:rPr>
        <w:t>Bộ Luật Dân sự năm 2015.</w:t>
      </w:r>
    </w:p>
    <w:p>
      <w:pPr>
        <w:pStyle w:val="Normal"/>
        <w:numPr>
          <w:ilvl w:val="0"/>
          <w:numId w:val="7"/>
        </w:numPr>
        <w:spacing w:lineRule="auto" w:line="252" w:before="60" w:after="60"/>
        <w:rPr>
          <w:szCs w:val="26"/>
        </w:rPr>
      </w:pPr>
      <w:r>
        <w:rPr>
          <w:szCs w:val="26"/>
        </w:rPr>
        <w:t>Luật Thương mại năm 2005.</w:t>
      </w:r>
    </w:p>
    <w:p>
      <w:pPr>
        <w:pStyle w:val="Normal"/>
        <w:numPr>
          <w:ilvl w:val="0"/>
          <w:numId w:val="7"/>
        </w:numPr>
        <w:spacing w:lineRule="auto" w:line="252" w:before="60" w:after="60"/>
        <w:rPr>
          <w:szCs w:val="26"/>
        </w:rPr>
      </w:pPr>
      <w:r>
        <w:rPr>
          <w:szCs w:val="26"/>
        </w:rPr>
        <w:t>Các quy phạm đăng kiểm tàu biển.</w:t>
      </w:r>
    </w:p>
    <w:p>
      <w:pPr>
        <w:pStyle w:val="Normal"/>
        <w:numPr>
          <w:ilvl w:val="0"/>
          <w:numId w:val="7"/>
        </w:numPr>
        <w:spacing w:lineRule="auto" w:line="252" w:before="60" w:after="60"/>
        <w:ind w:firstLine="567" w:left="0" w:right="0"/>
        <w:rPr>
          <w:szCs w:val="26"/>
        </w:rPr>
      </w:pPr>
      <w:r>
        <w:rPr>
          <w:szCs w:val="26"/>
        </w:rPr>
        <w:t>Các công ước quốc tế của Tổ chức hàng hải quốc tế (IMO) và các tổ chức liên quan.</w:t>
      </w:r>
    </w:p>
    <w:p>
      <w:pPr>
        <w:pStyle w:val="Normal"/>
        <w:spacing w:lineRule="auto" w:line="252" w:before="60" w:after="60"/>
        <w:ind w:left="567" w:right="0"/>
        <w:rPr>
          <w:szCs w:val="26"/>
        </w:rPr>
      </w:pPr>
      <w:r>
        <w:rPr>
          <w:szCs w:val="26"/>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Cs w:val="26"/>
        </w:rPr>
      </w:pPr>
      <w:r>
        <w:rPr>
          <w:rFonts w:cs="Times New Roman" w:ascii="Times New Roman" w:hAnsi="Times New Roman"/>
          <w:b/>
          <w:szCs w:val="26"/>
        </w:rPr>
        <w:t>1. Giải thích thuật ngữ</w:t>
      </w:r>
    </w:p>
    <w:tbl>
      <w:tblPr>
        <w:tblW w:w="10065" w:type="dxa"/>
        <w:jc w:val="left"/>
        <w:tblInd w:w="-318" w:type="dxa"/>
        <w:tblLayout w:type="fixed"/>
        <w:tblCellMar>
          <w:top w:w="0" w:type="dxa"/>
          <w:left w:w="108" w:type="dxa"/>
          <w:bottom w:w="0" w:type="dxa"/>
          <w:right w:w="108" w:type="dxa"/>
        </w:tblCellMar>
      </w:tblPr>
      <w:tblGrid>
        <w:gridCol w:w="2046"/>
        <w:gridCol w:w="8019"/>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PKT</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Phòng/Bộ phận khai thác tàu hàng khô/tàu dầu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BGĐ</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pPr>
            <w:r>
              <w:rPr>
                <w:rFonts w:cs="Times New Roman" w:ascii="Times New Roman" w:hAnsi="Times New Roman"/>
                <w:szCs w:val="26"/>
              </w:rPr>
              <w:t>Ban Giám đốc (Tổng giám đốc/Giám đốc hoặc PGĐ/GĐ phụ trách kinh doanh Khai thác tàu)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CMNV</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Phòng Chuyên môn nghiệp vụ khác</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Cs w:val="26"/>
              </w:rPr>
              <w:t>ONSUB RECAP</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pPr>
            <w:r>
              <w:rPr>
                <w:rFonts w:cs="Times New Roman" w:ascii="Times New Roman" w:hAnsi="Times New Roman"/>
                <w:szCs w:val="26"/>
              </w:rPr>
              <w:t>Bản x</w:t>
            </w:r>
            <w:r>
              <w:rPr>
                <w:rFonts w:cs="Times New Roman" w:ascii="Times New Roman" w:hAnsi="Times New Roman"/>
                <w:szCs w:val="26"/>
              </w:rPr>
              <w:t>á</w:t>
            </w:r>
            <w:r>
              <w:rPr>
                <w:rFonts w:cs="Times New Roman" w:ascii="Times New Roman" w:hAnsi="Times New Roman"/>
                <w:szCs w:val="26"/>
              </w:rPr>
              <w:t xml:space="preserve">c nhận nội dung thỏa thuận sau khi </w:t>
            </w:r>
            <w:r>
              <w:rPr>
                <w:rFonts w:cs="Times New Roman" w:ascii="Times New Roman" w:hAnsi="Times New Roman"/>
                <w:szCs w:val="26"/>
              </w:rPr>
              <w:t>đà</w:t>
            </w:r>
            <w:r>
              <w:rPr>
                <w:rFonts w:cs="Times New Roman" w:ascii="Times New Roman" w:hAnsi="Times New Roman"/>
                <w:szCs w:val="26"/>
              </w:rPr>
              <w:t>m ph</w:t>
            </w:r>
            <w:r>
              <w:rPr>
                <w:rFonts w:cs="Times New Roman" w:ascii="Times New Roman" w:hAnsi="Times New Roman"/>
                <w:szCs w:val="26"/>
              </w:rPr>
              <w:t>á</w:t>
            </w:r>
            <w:r>
              <w:rPr>
                <w:rFonts w:cs="Times New Roman" w:ascii="Times New Roman" w:hAnsi="Times New Roman"/>
                <w:szCs w:val="26"/>
              </w:rPr>
              <w:t>n</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Checklist</w:t>
            </w:r>
          </w:p>
        </w:tc>
        <w:tc>
          <w:tcPr>
            <w:tcW w:w="8019"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Danh mục công việc cần thực hiện</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Cs w:val="26"/>
              </w:rPr>
              <w:t>RACI</w:t>
            </w:r>
          </w:p>
        </w:tc>
        <w:tc>
          <w:tcPr>
            <w:tcW w:w="8019"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bCs/>
                <w:sz w:val="26"/>
                <w:szCs w:val="26"/>
              </w:rPr>
              <w:t xml:space="preserve"> </w:t>
            </w:r>
          </w:p>
          <w:p>
            <w:pPr>
              <w:pStyle w:val="Normal"/>
              <w:spacing w:lineRule="auto" w:line="252" w:before="60" w:after="0"/>
              <w:jc w:val="both"/>
              <w:rPr/>
            </w:pPr>
            <w:r>
              <w:rPr>
                <w:rFonts w:eastAsia="Times New Roman" w:cs="Times New Roman" w:ascii="Times New Roman" w:hAnsi="Times New Roman"/>
                <w:bCs/>
                <w:szCs w:val="26"/>
                <w:lang w:val="vi-VN"/>
              </w:rPr>
              <w:t>+ I = Informed:</w:t>
            </w:r>
            <w:r>
              <w:rPr>
                <w:rFonts w:eastAsia="Times New Roman" w:cs="Times New Roman" w:ascii="Times New Roman" w:hAnsi="Times New Roman"/>
                <w:szCs w:val="26"/>
                <w:lang w:val="vi-VN"/>
              </w:rPr>
              <w:t> </w:t>
            </w:r>
            <w:r>
              <w:rPr>
                <w:rFonts w:cs="Times New Roman" w:ascii="Times New Roman" w:hAnsi="Times New Roman"/>
                <w:szCs w:val="26"/>
                <w:lang w:val="vi-VN"/>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lang w:val="vi-VN"/>
        </w:rPr>
      </w:pPr>
      <w:r>
        <w:rPr>
          <w:b/>
          <w:bCs/>
          <w:lang w:val="vi-VN"/>
        </w:rPr>
      </w:r>
    </w:p>
    <w:p>
      <w:pPr>
        <w:pStyle w:val="Bodytext21"/>
        <w:tabs>
          <w:tab w:val="clear" w:pos="720"/>
          <w:tab w:val="left" w:pos="709" w:leader="none"/>
        </w:tabs>
        <w:spacing w:lineRule="auto" w:line="264" w:before="360" w:after="120"/>
        <w:rPr/>
      </w:pPr>
      <w:r>
        <w:rPr>
          <w:b/>
          <w:bCs/>
        </w:rPr>
        <w:t xml:space="preserve">2. </w:t>
      </w:r>
      <w:r>
        <w:rPr>
          <w:b/>
          <w:bCs/>
          <w:lang w:val="vi-VN"/>
        </w:rPr>
        <w:t>Giải th</w:t>
      </w:r>
      <w:r>
        <w:rPr>
          <w:b/>
          <w:bCs/>
          <w:lang w:val="vi-VN"/>
        </w:rPr>
        <w:t>í</w:t>
      </w:r>
      <w:r>
        <w:rPr>
          <w:b/>
          <w:bCs/>
          <w:lang w:val="vi-VN"/>
        </w:rPr>
        <w:t>ch l</w:t>
      </w:r>
      <w:r>
        <w:rPr>
          <w:b/>
          <w:bCs/>
          <w:lang w:val="vi-VN"/>
        </w:rPr>
        <w:t>ư</w:t>
      </w:r>
      <w:r>
        <w:rPr>
          <w:b/>
          <w:bCs/>
          <w:lang w:val="vi-VN"/>
        </w:rPr>
        <w:t xml:space="preserve">u </w:t>
      </w:r>
      <w:r>
        <w:rPr>
          <w:b/>
          <w:bCs/>
          <w:lang w:val="vi-VN"/>
        </w:rPr>
        <w:t>đ</w:t>
      </w:r>
      <w:r>
        <w:rPr>
          <w:b/>
          <w:bCs/>
          <w:lang w:val="vi-VN"/>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vi-VN" w:eastAsia="en-US"/>
        </w:rPr>
      </w:pPr>
      <w:r>
        <w:rPr>
          <w:rFonts w:eastAsia="Times New Roman" w:cs="Calibri" w:ascii="Cambria" w:hAnsi="Cambria"/>
          <w:b/>
          <w:bCs/>
          <w:sz w:val="24"/>
          <w:szCs w:val="24"/>
          <w:lang w:val="vi-VN" w:eastAsia="en-US"/>
        </w:rPr>
        <mc:AlternateContent>
          <mc:Choice Requires="wps">
            <w:drawing>
              <wp:anchor behindDoc="0" distT="0" distB="0" distL="114935" distR="114935" simplePos="0" locked="0" layoutInCell="1" allowOverlap="1" relativeHeight="22">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3">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mc:AlternateContent>
          <mc:Choice Requires="wps">
            <w:drawing>
              <wp:anchor behindDoc="0" distT="0" distB="0" distL="114935" distR="114935" simplePos="0" locked="0" layoutInCell="1" allowOverlap="1" relativeHeight="25">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26">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mc:AlternateContent>
          <mc:Choice Requires="wps">
            <w:drawing>
              <wp:anchor behindDoc="0" distT="0" distB="0" distL="114935" distR="114935" simplePos="0" locked="0" layoutInCell="1" allowOverlap="1" relativeHeight="24">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vi-VN" w:eastAsia="en-US"/>
        </w:rPr>
      </w:pPr>
      <w:r>
        <w:rPr>
          <w:rFonts w:eastAsia="Times New Roman" w:cs="Calibri" w:ascii="Cambria" w:hAnsi="Cambria"/>
          <w:b/>
          <w:sz w:val="24"/>
          <w:szCs w:val="24"/>
          <w:lang w:val="vi-VN" w:eastAsia="en-US"/>
        </w:rPr>
        <mc:AlternateContent>
          <mc:Choice Requires="wps">
            <w:drawing>
              <wp:anchor behindDoc="0" distT="0" distB="0" distL="114935" distR="114935" simplePos="0" locked="0" layoutInCell="1" allowOverlap="1" relativeHeight="27">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8">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sz w:val="28"/>
          <w:szCs w:val="28"/>
          <w:lang w:val="vi-VN" w:eastAsia="en-US"/>
        </w:rPr>
      </w:pPr>
      <w:r>
        <w:rPr>
          <w:rFonts w:eastAsia="Times New Roman" w:cs="Times New Roman" w:ascii="Times New Roman" w:hAnsi="Times New Roman"/>
          <w:b/>
          <w:sz w:val="28"/>
          <w:szCs w:val="28"/>
          <w:lang w:val="vi-VN" w:eastAsia="en-US"/>
        </w:rPr>
      </w:r>
    </w:p>
    <w:p>
      <w:pPr>
        <w:pStyle w:val="Normal"/>
        <w:spacing w:before="600" w:after="0"/>
        <w:rPr>
          <w:rFonts w:ascii="Times New Roman" w:hAnsi="Times New Roman" w:cs="Times New Roman"/>
          <w:b/>
          <w:bCs/>
          <w:szCs w:val="28"/>
          <w:lang w:val="vi-VN" w:eastAsia="en-US"/>
        </w:rPr>
      </w:pPr>
      <w:r>
        <w:rPr>
          <w:rFonts w:cs="Times New Roman" w:ascii="Times New Roman" w:hAnsi="Times New Roman"/>
          <w:b/>
          <w:bCs/>
          <w:szCs w:val="28"/>
          <w:lang w:val="vi-VN" w:eastAsia="en-US"/>
        </w:rPr>
        <w:t>V. Nội dung Quy trình</w:t>
      </w:r>
    </w:p>
    <w:p>
      <w:pPr>
        <w:pStyle w:val="Normal"/>
        <w:rPr>
          <w:rFonts w:ascii="Times New Roman" w:hAnsi="Times New Roman" w:cs="Times New Roman"/>
          <w:b/>
          <w:bCs/>
          <w:szCs w:val="28"/>
          <w:lang w:val="en-US" w:eastAsia="en-US"/>
        </w:rPr>
      </w:pPr>
      <w:r>
        <w:rPr>
          <w:rFonts w:cs="Times New Roman" w:ascii="Times New Roman" w:hAnsi="Times New Roman"/>
          <w:b/>
          <w:bCs/>
          <w:szCs w:val="28"/>
          <w:lang w:val="en-US" w:eastAsia="en-US"/>
        </w:rPr>
        <w:t xml:space="preserve">1. Sơ đồ Quy trình </w:t>
      </w:r>
      <w:r>
        <w:br w:type="page"/>
      </w:r>
    </w:p>
    <w:p>
      <w:pPr>
        <w:pStyle w:val="Normal"/>
        <w:jc w:val="center"/>
        <w:rPr>
          <w:rFonts w:ascii="Times New Roman" w:hAnsi="Times New Roman" w:cs="Times New Roman"/>
          <w:b/>
          <w:bCs/>
          <w:sz w:val="28"/>
          <w:szCs w:val="28"/>
          <w:lang w:val="vi-VN"/>
        </w:rPr>
      </w:pPr>
      <w:commentRangeStart w:id="0"/>
      <w:r>
        <w:rPr>
          <w:rFonts w:cs="Times New Roman" w:ascii="Times New Roman" w:hAnsi="Times New Roman"/>
          <w:b/>
          <w:bCs/>
          <w:sz w:val="28"/>
          <w:szCs w:val="28"/>
          <w:lang w:val="en-US" w:eastAsia="en-US"/>
        </w:rPr>
        <w:t>SƠ ĐỒ Q</w:t>
      </w:r>
      <w:r>
        <w:rPr>
          <w:rFonts w:cs="Times New Roman" w:ascii="Times New Roman" w:hAnsi="Times New Roman"/>
          <w:b/>
          <w:bCs/>
          <w:sz w:val="28"/>
          <w:szCs w:val="28"/>
          <w:lang w:val="vi-VN" w:eastAsia="en-US"/>
        </w:rPr>
        <w:t>UY</w:t>
      </w:r>
      <w:r>
        <w:rPr>
          <w:rFonts w:cs="Times New Roman" w:ascii="Times New Roman" w:hAnsi="Times New Roman"/>
          <w:b/>
          <w:bCs/>
          <w:sz w:val="28"/>
          <w:szCs w:val="28"/>
          <w:lang w:val="vi-VN"/>
        </w:rPr>
        <w:t xml:space="preserve"> TRÌNH </w:t>
      </w:r>
      <w:commentRangeEnd w:id="0"/>
      <w:r>
        <w:commentReference w:id="0"/>
      </w:r>
      <w:r>
        <w:rPr>
          <w:rStyle w:val="CommentReference"/>
          <w:rFonts w:eastAsia="Times New Roman" w:cs=".VnTime" w:ascii=".VnTime" w:hAnsi=".VnTime"/>
          <w:vanish w:val="false"/>
        </w:rPr>
      </w:r>
      <w:r>
        <mc:AlternateContent>
          <mc:Choice Requires="wps">
            <w:drawing>
              <wp:anchor behindDoc="0" distT="0" distB="0" distL="114935" distR="114935" simplePos="0" locked="0" layoutInCell="1" allowOverlap="1" relativeHeight="21">
                <wp:simplePos x="0" y="0"/>
                <wp:positionH relativeFrom="column">
                  <wp:posOffset>6762750</wp:posOffset>
                </wp:positionH>
                <wp:positionV relativeFrom="paragraph">
                  <wp:posOffset>19050</wp:posOffset>
                </wp:positionV>
                <wp:extent cx="1600200" cy="314325"/>
                <wp:effectExtent l="0" t="0" r="0" b="0"/>
                <wp:wrapNone/>
                <wp:docPr id="9" name="Frame3"/>
                <a:graphic xmlns:a="http://schemas.openxmlformats.org/drawingml/2006/main">
                  <a:graphicData uri="http://schemas.microsoft.com/office/word/2010/wordprocessingShape">
                    <wps:wsp>
                      <wps:cNvSpPr txBox="1"/>
                      <wps:spPr>
                        <a:xfrm>
                          <a:off x="0" y="0"/>
                          <a:ext cx="1600200" cy="314325"/>
                        </a:xfrm>
                        <a:prstGeom prst="rect"/>
                        <a:solidFill>
                          <a:srgbClr val="FFFFFF">
                            <a:alpha val="0"/>
                          </a:srgbClr>
                        </a:solidFill>
                      </wps:spPr>
                      <wps:txbx>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wps:txbx>
                      <wps:bodyPr anchor="t" lIns="92075" tIns="46355" rIns="92075" bIns="46355">
                        <a:noAutofit/>
                      </wps:bodyPr>
                    </wps:wsp>
                  </a:graphicData>
                </a:graphic>
              </wp:anchor>
            </w:drawing>
          </mc:Choice>
          <mc:Fallback>
            <w:pict>
              <v:rect fillcolor="#FFFFFF" style="position:absolute;rotation:-0;width:126pt;height:24.75pt;mso-wrap-distance-left:9.05pt;mso-wrap-distance-right:9.05pt;mso-wrap-distance-top:0pt;mso-wrap-distance-bottom:0pt;margin-top:1.5pt;mso-position-vertical-relative:text;margin-left:532.5pt;mso-position-horizontal-relative:text">
                <v:fill opacity="0f"/>
                <v:textbox inset="0.100694444444444in,0.0506944444444444in,0.100694444444444in,0.0506944444444444in">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v:textbox>
                <w10:wrap type="none"/>
              </v:rect>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29">
                <wp:simplePos x="0" y="0"/>
                <wp:positionH relativeFrom="column">
                  <wp:posOffset>-336550</wp:posOffset>
                </wp:positionH>
                <wp:positionV relativeFrom="paragraph">
                  <wp:posOffset>271780</wp:posOffset>
                </wp:positionV>
                <wp:extent cx="994410" cy="370840"/>
                <wp:effectExtent l="5080" t="5080" r="5715" b="5715"/>
                <wp:wrapNone/>
                <wp:docPr id="10" name="AutoShape 10"/>
                <a:graphic xmlns:a="http://schemas.openxmlformats.org/drawingml/2006/main">
                  <a:graphicData uri="http://schemas.microsoft.com/office/word/2010/wordprocessingShape">
                    <wps:wsp>
                      <wps:cNvSpPr/>
                      <wps:spPr>
                        <a:xfrm>
                          <a:off x="0" y="0"/>
                          <a:ext cx="994320" cy="37080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w:t>
                            </w:r>
                          </w:p>
                        </w:txbxContent>
                      </wps:txbx>
                      <wps:bodyPr anchor="t">
                        <a:noAutofit/>
                      </wps:bodyPr>
                    </wps:wsp>
                  </a:graphicData>
                </a:graphic>
              </wp:anchor>
            </w:drawing>
          </mc:Choice>
          <mc:Fallback>
            <w:pict>
              <v:shape id="shape_0" ID="AutoShape 10" fillcolor="white" stroked="t" o:allowincell="f" style="position:absolute;margin-left:-26.5pt;margin-top:21.4pt;width:78.25pt;height:29.15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0">
                <wp:simplePos x="0" y="0"/>
                <wp:positionH relativeFrom="column">
                  <wp:posOffset>1827530</wp:posOffset>
                </wp:positionH>
                <wp:positionV relativeFrom="paragraph">
                  <wp:posOffset>48260</wp:posOffset>
                </wp:positionV>
                <wp:extent cx="2105025" cy="307975"/>
                <wp:effectExtent l="5715" t="5715" r="5080" b="5080"/>
                <wp:wrapNone/>
                <wp:docPr id="11"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Chào tàu</w:t>
                            </w:r>
                          </w:p>
                        </w:txbxContent>
                      </wps:txbx>
                      <wps:bodyPr anchor="t">
                        <a:noAutofit/>
                      </wps:bodyPr>
                    </wps:wsp>
                  </a:graphicData>
                </a:graphic>
              </wp:anchor>
            </w:drawing>
          </mc:Choice>
          <mc:Fallback>
            <w:pict>
              <v:shape id="shape_0" ID="AutoShape 11" fillcolor="white" stroked="t" o:allowincell="f" style="position:absolute;margin-left:143.9pt;margin-top:3.8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Chào tàu</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34">
                <wp:simplePos x="0" y="0"/>
                <wp:positionH relativeFrom="column">
                  <wp:posOffset>699770</wp:posOffset>
                </wp:positionH>
                <wp:positionV relativeFrom="paragraph">
                  <wp:posOffset>184150</wp:posOffset>
                </wp:positionV>
                <wp:extent cx="1074420" cy="1270"/>
                <wp:effectExtent l="635" t="37465" r="0" b="38100"/>
                <wp:wrapNone/>
                <wp:docPr id="12" name="AutoShape 14"/>
                <a:graphic xmlns:a="http://schemas.openxmlformats.org/drawingml/2006/main">
                  <a:graphicData uri="http://schemas.microsoft.com/office/word/2010/wordprocessingShape">
                    <wps:wsp>
                      <wps:cNvCnPr/>
                      <wps:spPr>
                        <a:xfrm>
                          <a:off x="0" y="0"/>
                          <a:ext cx="1074600" cy="144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55.1pt;margin-top:14.5pt;width:84.55pt;height:0.05pt"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1">
                <wp:simplePos x="0" y="0"/>
                <wp:positionH relativeFrom="column">
                  <wp:posOffset>2880360</wp:posOffset>
                </wp:positionH>
                <wp:positionV relativeFrom="paragraph">
                  <wp:posOffset>127000</wp:posOffset>
                </wp:positionV>
                <wp:extent cx="1270" cy="339090"/>
                <wp:effectExtent l="38100" t="635" r="37465" b="0"/>
                <wp:wrapNone/>
                <wp:docPr id="13" name="AutoShape 14"/>
                <a:graphic xmlns:a="http://schemas.openxmlformats.org/drawingml/2006/main">
                  <a:graphicData uri="http://schemas.microsoft.com/office/word/2010/wordprocessingShape">
                    <wps:wsp>
                      <wps:cNvCnPr/>
                      <wps:spPr>
                        <a:xfrm flipH="1">
                          <a:off x="0" y="0"/>
                          <a:ext cx="180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pt;margin-top:10pt;width:0.05pt;height:26.7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5">
                <wp:simplePos x="0" y="0"/>
                <wp:positionH relativeFrom="column">
                  <wp:posOffset>1827530</wp:posOffset>
                </wp:positionH>
                <wp:positionV relativeFrom="paragraph">
                  <wp:posOffset>253365</wp:posOffset>
                </wp:positionV>
                <wp:extent cx="2105025" cy="307975"/>
                <wp:effectExtent l="5715" t="5715" r="5080" b="5080"/>
                <wp:wrapNone/>
                <wp:docPr id="14"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Thu thập phương án</w:t>
                            </w:r>
                          </w:p>
                        </w:txbxContent>
                      </wps:txbx>
                      <wps:bodyPr anchor="t">
                        <a:noAutofit/>
                      </wps:bodyPr>
                    </wps:wsp>
                  </a:graphicData>
                </a:graphic>
              </wp:anchor>
            </w:drawing>
          </mc:Choice>
          <mc:Fallback>
            <w:pict>
              <v:shape id="shape_0" ID="AutoShape 11" fillcolor="white" stroked="t" o:allowincell="f" style="position:absolute;margin-left:143.9pt;margin-top:19.95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Thu thập phương án</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2">
                <wp:simplePos x="0" y="0"/>
                <wp:positionH relativeFrom="column">
                  <wp:posOffset>3154680</wp:posOffset>
                </wp:positionH>
                <wp:positionV relativeFrom="paragraph">
                  <wp:posOffset>226060</wp:posOffset>
                </wp:positionV>
                <wp:extent cx="1066165" cy="438150"/>
                <wp:effectExtent l="5715" t="5080" r="5080" b="5715"/>
                <wp:wrapNone/>
                <wp:docPr id="15" name="Flowchart: Document 19"/>
                <a:graphic xmlns:a="http://schemas.openxmlformats.org/drawingml/2006/main">
                  <a:graphicData uri="http://schemas.microsoft.com/office/word/2010/wordprocessingShape">
                    <wps:wsp>
                      <wps:cNvSpPr/>
                      <wps:spPr>
                        <a:xfrm>
                          <a:off x="0" y="0"/>
                          <a:ext cx="1066320" cy="43812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Các phương án</w:t>
                            </w:r>
                          </w:p>
                        </w:txbxContent>
                      </wps:txbx>
                      <wps:bodyPr anchor="t">
                        <a:noAutofit/>
                      </wps:bodyPr>
                    </wps:wsp>
                  </a:graphicData>
                </a:graphic>
              </wp:anchor>
            </w:drawing>
          </mc:Choice>
          <mc:Fallback>
            <w:pict>
              <v:shape id="shape_0" ID="Flowchart: Document 19" fillcolor="white" stroked="t" o:allowincell="f" style="position:absolute;margin-left:248.4pt;margin-top:17.8pt;width:83.9pt;height:34.4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Các phương án</w:t>
                      </w:r>
                    </w:p>
                  </w:txbxContent>
                </v:textbox>
                <v:fill o:detectmouseclick="t" type="solid" color2="black"/>
                <v:stroke color="black" weight="9360" joinstyle="miter" endcap="flat"/>
                <w10:wrap type="none"/>
              </v:shape>
            </w:pict>
          </mc:Fallback>
        </mc:AlternateContent>
        <mc:AlternateContent>
          <mc:Choice Requires="wpg">
            <w:drawing>
              <wp:anchor behindDoc="0" distT="0" distB="0" distL="114935" distR="114935" simplePos="0" locked="0" layoutInCell="1" allowOverlap="1" relativeHeight="57">
                <wp:simplePos x="0" y="0"/>
                <wp:positionH relativeFrom="column">
                  <wp:posOffset>3655060</wp:posOffset>
                </wp:positionH>
                <wp:positionV relativeFrom="paragraph">
                  <wp:posOffset>88265</wp:posOffset>
                </wp:positionV>
                <wp:extent cx="666750" cy="2211705"/>
                <wp:effectExtent l="635" t="37465" r="635" b="635"/>
                <wp:wrapNone/>
                <wp:docPr id="16" name=""/>
                <a:graphic xmlns:a="http://schemas.openxmlformats.org/drawingml/2006/main">
                  <a:graphicData uri="http://schemas.microsoft.com/office/word/2010/wordprocessingGroup">
                    <wpg:wgp>
                      <wpg:cNvGrpSpPr/>
                      <wpg:grpSpPr>
                        <a:xfrm>
                          <a:off x="0" y="0"/>
                          <a:ext cx="666720" cy="2211840"/>
                          <a:chOff x="0" y="0"/>
                          <a:chExt cx="666720" cy="2211840"/>
                        </a:xfrm>
                      </wpg:grpSpPr>
                      <wps:wsp>
                        <wps:cNvCnPr/>
                        <wps:spPr>
                          <a:xfrm flipH="1">
                            <a:off x="327600" y="0"/>
                            <a:ext cx="334440" cy="1800"/>
                          </a:xfrm>
                          <a:prstGeom prst="straightConnector1">
                            <a:avLst/>
                          </a:prstGeom>
                          <a:ln w="9360">
                            <a:solidFill>
                              <a:srgbClr val="000000"/>
                            </a:solidFill>
                            <a:miter/>
                            <a:tailEnd len="med" type="triangle" w="med"/>
                          </a:ln>
                        </wps:spPr>
                        <wps:bodyPr/>
                      </wps:wsp>
                      <wps:wsp>
                        <wps:cNvCnPr/>
                        <wps:spPr>
                          <a:xfrm flipH="1">
                            <a:off x="660960" y="1800"/>
                            <a:ext cx="1800" cy="2210400"/>
                          </a:xfrm>
                          <a:prstGeom prst="straightConnector1">
                            <a:avLst/>
                          </a:prstGeom>
                          <a:ln w="9360">
                            <a:solidFill>
                              <a:srgbClr val="000000"/>
                            </a:solidFill>
                            <a:miter/>
                          </a:ln>
                        </wps:spPr>
                        <wps:bodyPr/>
                      </wps:wsp>
                      <wps:wsp>
                        <wps:cNvCnPr/>
                        <wps:spPr>
                          <a:xfrm flipH="1">
                            <a:off x="0" y="2204280"/>
                            <a:ext cx="667080" cy="1440"/>
                          </a:xfrm>
                          <a:prstGeom prst="straightConnector1">
                            <a:avLst/>
                          </a:prstGeom>
                          <a:ln w="9360">
                            <a:solidFill>
                              <a:srgbClr val="000000"/>
                            </a:solidFill>
                            <a:miter/>
                          </a:ln>
                        </wps:spPr>
                        <wps:bodyPr/>
                      </wps:wsp>
                    </wpg:wgp>
                  </a:graphicData>
                </a:graphic>
              </wp:anchor>
            </w:drawing>
          </mc:Choice>
          <mc:Fallback>
            <w:pict>
              <v:group id="shape_0" style="position:absolute;margin-left:287.8pt;margin-top:6.95pt;width:52.5pt;height:174.15pt" coordorigin="5756,139" coordsize="1050,3483">
                <v:shape id="shape_0" ID="AutoShape 14" stroked="t" o:allowincell="f" style="position:absolute;left:6272;top:139;width:525;height:2;flip:x" type="_x0000_t32">
                  <v:stroke color="black" weight="9360" endarrow="block" endarrowwidth="medium" endarrowlength="medium" joinstyle="miter" endcap="flat"/>
                  <v:fill o:detectmouseclick="t" on="false"/>
                  <w10:wrap type="none"/>
                </v:shape>
                <v:shape id="shape_0" stroked="t" o:allowincell="f" style="position:absolute;left:6797;top:142;width:1;height:3480;flip:x" type="_x0000_t32">
                  <v:stroke color="black" weight="9360" joinstyle="miter" endcap="flat"/>
                  <v:fill o:detectmouseclick="t" on="false"/>
                  <w10:wrap type="none"/>
                </v:shape>
                <v:shape id="shape_0" stroked="t" o:allowincell="f" style="position:absolute;left:5756;top:3610;width:1048;height:1;flip:x" type="_x0000_t32">
                  <v:stroke color="black" weight="9360" joinstyle="miter" endcap="flat"/>
                  <v:fill o:detectmouseclick="t" on="false"/>
                  <w10:wrap type="none"/>
                </v:shape>
              </v:group>
            </w:pict>
          </mc:Fallback>
        </mc:AlternateContent>
        <mc:AlternateContent>
          <mc:Choice Requires="wpg">
            <w:drawing>
              <wp:anchor behindDoc="0" distT="0" distB="0" distL="114935" distR="114935" simplePos="0" locked="0" layoutInCell="1" allowOverlap="1" relativeHeight="58">
                <wp:simplePos x="0" y="0"/>
                <wp:positionH relativeFrom="column">
                  <wp:posOffset>1410335</wp:posOffset>
                </wp:positionH>
                <wp:positionV relativeFrom="paragraph">
                  <wp:posOffset>113030</wp:posOffset>
                </wp:positionV>
                <wp:extent cx="714375" cy="975360"/>
                <wp:effectExtent l="5080" t="37465" r="635" b="5080"/>
                <wp:wrapNone/>
                <wp:docPr id="17" name=""/>
                <a:graphic xmlns:a="http://schemas.openxmlformats.org/drawingml/2006/main">
                  <a:graphicData uri="http://schemas.microsoft.com/office/word/2010/wordprocessingGroup">
                    <wpg:wgp>
                      <wpg:cNvGrpSpPr/>
                      <wpg:grpSpPr>
                        <a:xfrm>
                          <a:off x="0" y="0"/>
                          <a:ext cx="714240" cy="975240"/>
                          <a:chOff x="0" y="0"/>
                          <a:chExt cx="714240" cy="975240"/>
                        </a:xfrm>
                      </wpg:grpSpPr>
                      <wps:wsp>
                        <wps:cNvCnPr/>
                        <wps:spPr>
                          <a:xfrm>
                            <a:off x="360" y="0"/>
                            <a:ext cx="356760" cy="1800"/>
                          </a:xfrm>
                          <a:prstGeom prst="straightConnector1">
                            <a:avLst/>
                          </a:prstGeom>
                          <a:ln w="9360">
                            <a:solidFill>
                              <a:srgbClr val="000000"/>
                            </a:solidFill>
                            <a:miter/>
                            <a:tailEnd len="med" type="triangle" w="med"/>
                          </a:ln>
                        </wps:spPr>
                        <wps:bodyPr/>
                      </wps:wsp>
                      <wps:wsp>
                        <wps:cNvCnPr/>
                        <wps:spPr>
                          <a:xfrm>
                            <a:off x="0" y="2520"/>
                            <a:ext cx="1440" cy="968040"/>
                          </a:xfrm>
                          <a:prstGeom prst="straightConnector1">
                            <a:avLst/>
                          </a:prstGeom>
                          <a:ln w="9360">
                            <a:solidFill>
                              <a:srgbClr val="000000"/>
                            </a:solidFill>
                            <a:miter/>
                          </a:ln>
                        </wps:spPr>
                        <wps:bodyPr/>
                      </wps:wsp>
                      <wps:wsp>
                        <wps:cNvCnPr/>
                        <wps:spPr>
                          <a:xfrm>
                            <a:off x="2520" y="974160"/>
                            <a:ext cx="712080" cy="1440"/>
                          </a:xfrm>
                          <a:prstGeom prst="straightConnector1">
                            <a:avLst/>
                          </a:prstGeom>
                          <a:ln w="9360">
                            <a:solidFill>
                              <a:srgbClr val="000000"/>
                            </a:solidFill>
                            <a:miter/>
                          </a:ln>
                        </wps:spPr>
                        <wps:bodyPr/>
                      </wps:wsp>
                    </wpg:wgp>
                  </a:graphicData>
                </a:graphic>
              </wp:anchor>
            </w:drawing>
          </mc:Choice>
          <mc:Fallback>
            <w:pict>
              <v:group id="shape_0" style="position:absolute;margin-left:111.05pt;margin-top:8.9pt;width:56.25pt;height:76.8pt" coordorigin="2221,178" coordsize="1125,1536">
                <v:shape id="shape_0" ID="AutoShape 14" stroked="t" o:allowincell="f" style="position:absolute;left:2222;top:178;width:561;height:2" type="_x0000_t32">
                  <v:stroke color="black" weight="9360" endarrow="block" endarrowwidth="medium" endarrowlength="medium" joinstyle="miter" endcap="flat"/>
                  <v:fill o:detectmouseclick="t" on="false"/>
                  <w10:wrap type="none"/>
                </v:shape>
                <v:shape id="shape_0" stroked="t" o:allowincell="f" style="position:absolute;left:2221;top:182;width:1;height:1523" type="_x0000_t32">
                  <v:stroke color="black" weight="9360" joinstyle="miter" endcap="flat"/>
                  <v:fill o:detectmouseclick="t" on="false"/>
                  <w10:wrap type="none"/>
                </v:shape>
                <v:shape id="shape_0" stroked="t" o:allowincell="f" style="position:absolute;left:2225;top:1712;width:1120;height:1" type="_x0000_t32">
                  <v:stroke color="black" weight="9360" joinstyle="miter" endcap="flat"/>
                  <v:fill o:detectmouseclick="t" on="false"/>
                  <w10:wrap type="none"/>
                </v:shape>
              </v:group>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7">
                <wp:simplePos x="0" y="0"/>
                <wp:positionH relativeFrom="column">
                  <wp:posOffset>2880360</wp:posOffset>
                </wp:positionH>
                <wp:positionV relativeFrom="paragraph">
                  <wp:posOffset>13970</wp:posOffset>
                </wp:positionV>
                <wp:extent cx="1270" cy="372110"/>
                <wp:effectExtent l="38100" t="0" r="36830" b="0"/>
                <wp:wrapNone/>
                <wp:docPr id="18" name="AutoShape 14"/>
                <a:graphic xmlns:a="http://schemas.openxmlformats.org/drawingml/2006/main">
                  <a:graphicData uri="http://schemas.microsoft.com/office/word/2010/wordprocessingShape">
                    <wps:wsp>
                      <wps:cNvCnPr/>
                      <wps:spPr>
                        <a:xfrm flipH="1">
                          <a:off x="0" y="0"/>
                          <a:ext cx="1800" cy="37224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pt;margin-top:1.1pt;width:0.05pt;height:29.25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6">
                <wp:simplePos x="0" y="0"/>
                <wp:positionH relativeFrom="column">
                  <wp:posOffset>2115820</wp:posOffset>
                </wp:positionH>
                <wp:positionV relativeFrom="paragraph">
                  <wp:posOffset>92075</wp:posOffset>
                </wp:positionV>
                <wp:extent cx="1527810" cy="849630"/>
                <wp:effectExtent l="10160" t="5715" r="10795" b="6350"/>
                <wp:wrapNone/>
                <wp:docPr id="19" name="AutoShape 12"/>
                <a:graphic xmlns:a="http://schemas.openxmlformats.org/drawingml/2006/main">
                  <a:graphicData uri="http://schemas.microsoft.com/office/word/2010/wordprocessingShape">
                    <wps:wsp>
                      <wps:cNvSpPr/>
                      <wps:spPr>
                        <a:xfrm>
                          <a:off x="0" y="0"/>
                          <a:ext cx="1527840" cy="84960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Đề xuất Phương án</w:t>
                            </w:r>
                          </w:p>
                        </w:txbxContent>
                      </wps:txbx>
                      <wps:bodyPr anchor="t">
                        <a:noAutofit/>
                      </wps:bodyPr>
                    </wps:wsp>
                  </a:graphicData>
                </a:graphic>
              </wp:anchor>
            </w:drawing>
          </mc:Choice>
          <mc:Fallback>
            <w:pict>
              <v:shape id="shape_0" ID="AutoShape 12" fillcolor="white" stroked="t" o:allowincell="f" style="position:absolute;margin-left:166.6pt;margin-top:7.25pt;width:120.25pt;height:66.85pt;mso-wrap-style:square;v-text-anchor:top" type="_x0000_t110">
                <v:textbo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Đề xuất Phương án</w:t>
                      </w:r>
                    </w:p>
                  </w:txbxContent>
                </v:textbox>
                <v:fill o:detectmouseclick="t" type="solid" color2="black"/>
                <v:stroke color="black" weight="9360" joinstyle="miter" endcap="flat"/>
                <w10:wrap type="none"/>
              </v:shape>
            </w:pict>
          </mc:Fallback>
        </mc:AlternateContent>
      </w:r>
      <w:r>
        <mc:AlternateContent>
          <mc:Choice Requires="wps">
            <w:drawing>
              <wp:anchor behindDoc="0" distT="0" distB="0" distL="114935" distR="114935" simplePos="0" locked="0" layoutInCell="1" allowOverlap="1" relativeHeight="54">
                <wp:simplePos x="0" y="0"/>
                <wp:positionH relativeFrom="column">
                  <wp:posOffset>1335405</wp:posOffset>
                </wp:positionH>
                <wp:positionV relativeFrom="paragraph">
                  <wp:posOffset>223520</wp:posOffset>
                </wp:positionV>
                <wp:extent cx="963295" cy="505460"/>
                <wp:effectExtent l="0" t="0" r="0" b="0"/>
                <wp:wrapNone/>
                <wp:docPr id="20" name="Frame4"/>
                <a:graphic xmlns:a="http://schemas.openxmlformats.org/drawingml/2006/main">
                  <a:graphicData uri="http://schemas.microsoft.com/office/word/2010/wordprocessingShape">
                    <wps:wsp>
                      <wps:cNvSpPr txBox="1"/>
                      <wps:spPr>
                        <a:xfrm>
                          <a:off x="0" y="0"/>
                          <a:ext cx="963295" cy="505460"/>
                        </a:xfrm>
                        <a:prstGeom prst="rect"/>
                        <a:solidFill>
                          <a:srgbClr val="FFFFFF">
                            <a:alpha val="0"/>
                          </a:srgbClr>
                        </a:solidFill>
                      </wps:spPr>
                      <wps:txbx>
                        <w:txbxContent>
                          <w:p>
                            <w:pPr>
                              <w:pStyle w:val="Normal"/>
                              <w:overflowPunct w:val="false"/>
                              <w:autoSpaceDE w:val="false"/>
                              <w:spacing w:before="120" w:after="0"/>
                              <w:textAlignment w:val="baseline"/>
                              <w:rPr>
                                <w:rFonts w:ascii="Cambria" w:hAnsi="Cambria" w:cs="Cambria"/>
                                <w:sz w:val="22"/>
                                <w:szCs w:val="14"/>
                              </w:rPr>
                            </w:pPr>
                            <w:r>
                              <w:rPr>
                                <w:rFonts w:cs="Cambria" w:ascii="Cambria" w:hAnsi="Cambria"/>
                                <w:sz w:val="22"/>
                                <w:szCs w:val="14"/>
                              </w:rPr>
                              <w:t>Không được phê duyệt</w:t>
                            </w:r>
                          </w:p>
                        </w:txbxContent>
                      </wps:txbx>
                      <wps:bodyPr anchor="t" lIns="92075" tIns="46355" rIns="92075" bIns="46355">
                        <a:noAutofit/>
                      </wps:bodyPr>
                    </wps:wsp>
                  </a:graphicData>
                </a:graphic>
              </wp:anchor>
            </w:drawing>
          </mc:Choice>
          <mc:Fallback>
            <w:pict>
              <v:rect fillcolor="#FFFFFF" style="position:absolute;rotation:-0;width:75.85pt;height:39.8pt;mso-wrap-distance-left:9.05pt;mso-wrap-distance-right:9.05pt;mso-wrap-distance-top:0pt;mso-wrap-distance-bottom:0pt;margin-top:17.6pt;mso-position-vertical-relative:text;margin-left:105.15pt;mso-position-horizontal-relative:text">
                <v:fill opacity="0f"/>
                <v:textbox inset="0.100694444444444in,0.0506944444444444in,0.100694444444444in,0.0506944444444444in">
                  <w:txbxContent>
                    <w:p>
                      <w:pPr>
                        <w:pStyle w:val="Normal"/>
                        <w:overflowPunct w:val="false"/>
                        <w:autoSpaceDE w:val="false"/>
                        <w:spacing w:before="120" w:after="0"/>
                        <w:textAlignment w:val="baseline"/>
                        <w:rPr>
                          <w:rFonts w:ascii="Cambria" w:hAnsi="Cambria" w:cs="Cambria"/>
                          <w:sz w:val="22"/>
                          <w:szCs w:val="14"/>
                        </w:rPr>
                      </w:pPr>
                      <w:r>
                        <w:rPr>
                          <w:rFonts w:cs="Cambria" w:ascii="Cambria" w:hAnsi="Cambria"/>
                          <w:sz w:val="22"/>
                          <w:szCs w:val="14"/>
                        </w:rPr>
                        <w:t>Không được phê duyệt</w:t>
                      </w:r>
                    </w:p>
                  </w:txbxContent>
                </v:textbox>
                <w10:wrap type="none"/>
              </v:rect>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r>
        <mc:AlternateContent>
          <mc:Choice Requires="wps">
            <w:drawing>
              <wp:anchor behindDoc="0" distT="0" distB="0" distL="114935" distR="114935" simplePos="0" locked="0" layoutInCell="1" allowOverlap="1" relativeHeight="53">
                <wp:simplePos x="0" y="0"/>
                <wp:positionH relativeFrom="column">
                  <wp:posOffset>2447925</wp:posOffset>
                </wp:positionH>
                <wp:positionV relativeFrom="paragraph">
                  <wp:posOffset>269240</wp:posOffset>
                </wp:positionV>
                <wp:extent cx="1172845" cy="402590"/>
                <wp:effectExtent l="0" t="0" r="0" b="0"/>
                <wp:wrapNone/>
                <wp:docPr id="21" name="Frame5"/>
                <a:graphic xmlns:a="http://schemas.openxmlformats.org/drawingml/2006/main">
                  <a:graphicData uri="http://schemas.microsoft.com/office/word/2010/wordprocessingShape">
                    <wps:wsp>
                      <wps:cNvSpPr txBox="1"/>
                      <wps:spPr>
                        <a:xfrm>
                          <a:off x="0" y="0"/>
                          <a:ext cx="1172845" cy="402590"/>
                        </a:xfrm>
                        <a:prstGeom prst="rect"/>
                        <a:solidFill>
                          <a:srgbClr val="FFFFFF">
                            <a:alpha val="0"/>
                          </a:srgbClr>
                        </a:solidFill>
                      </wps:spPr>
                      <wps:txbx>
                        <w:txbxContent>
                          <w:p>
                            <w:pPr>
                              <w:pStyle w:val="Normal"/>
                              <w:overflowPunct w:val="false"/>
                              <w:autoSpaceDE w:val="false"/>
                              <w:spacing w:before="120" w:after="0"/>
                              <w:textAlignment w:val="baseline"/>
                              <w:rPr>
                                <w:rFonts w:ascii="Cambria" w:hAnsi="Cambria" w:cs="Cambria"/>
                                <w:sz w:val="22"/>
                                <w:szCs w:val="14"/>
                              </w:rPr>
                            </w:pPr>
                            <w:r>
                              <w:rPr>
                                <w:rFonts w:cs="Cambria" w:ascii="Cambria" w:hAnsi="Cambria"/>
                                <w:sz w:val="22"/>
                                <w:szCs w:val="14"/>
                              </w:rPr>
                              <w:t>Được phê duyệt</w:t>
                            </w:r>
                          </w:p>
                        </w:txbxContent>
                      </wps:txbx>
                      <wps:bodyPr anchor="t" lIns="92075" tIns="46355" rIns="92075" bIns="46355">
                        <a:noAutofit/>
                      </wps:bodyPr>
                    </wps:wsp>
                  </a:graphicData>
                </a:graphic>
              </wp:anchor>
            </w:drawing>
          </mc:Choice>
          <mc:Fallback>
            <w:pict>
              <v:rect fillcolor="#FFFFFF" style="position:absolute;rotation:-0;width:92.35pt;height:31.7pt;mso-wrap-distance-left:9.05pt;mso-wrap-distance-right:9.05pt;mso-wrap-distance-top:0pt;mso-wrap-distance-bottom:0pt;margin-top:21.2pt;mso-position-vertical-relative:text;margin-left:192.75pt;mso-position-horizontal-relative:text">
                <v:fill opacity="0f"/>
                <v:textbox inset="0.100694444444444in,0.0506944444444444in,0.100694444444444in,0.0506944444444444in">
                  <w:txbxContent>
                    <w:p>
                      <w:pPr>
                        <w:pStyle w:val="Normal"/>
                        <w:overflowPunct w:val="false"/>
                        <w:autoSpaceDE w:val="false"/>
                        <w:spacing w:before="120" w:after="0"/>
                        <w:textAlignment w:val="baseline"/>
                        <w:rPr>
                          <w:rFonts w:ascii="Cambria" w:hAnsi="Cambria" w:cs="Cambria"/>
                          <w:sz w:val="22"/>
                          <w:szCs w:val="14"/>
                        </w:rPr>
                      </w:pPr>
                      <w:r>
                        <w:rPr>
                          <w:rFonts w:cs="Cambria" w:ascii="Cambria" w:hAnsi="Cambria"/>
                          <w:sz w:val="22"/>
                          <w:szCs w:val="14"/>
                        </w:rPr>
                        <w:t>Được phê duyệt</w:t>
                      </w:r>
                    </w:p>
                  </w:txbxContent>
                </v:textbox>
                <w10:wrap type="none"/>
              </v:rect>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8">
                <wp:simplePos x="0" y="0"/>
                <wp:positionH relativeFrom="column">
                  <wp:posOffset>2880360</wp:posOffset>
                </wp:positionH>
                <wp:positionV relativeFrom="paragraph">
                  <wp:posOffset>113030</wp:posOffset>
                </wp:positionV>
                <wp:extent cx="1270" cy="339090"/>
                <wp:effectExtent l="38100" t="635" r="37465" b="0"/>
                <wp:wrapNone/>
                <wp:docPr id="22" name="AutoShape 14"/>
                <a:graphic xmlns:a="http://schemas.openxmlformats.org/drawingml/2006/main">
                  <a:graphicData uri="http://schemas.microsoft.com/office/word/2010/wordprocessingShape">
                    <wps:wsp>
                      <wps:cNvCnPr/>
                      <wps:spPr>
                        <a:xfrm flipH="1">
                          <a:off x="0" y="0"/>
                          <a:ext cx="180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pt;margin-top:8.9pt;width:0.05pt;height:26.7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39">
                <wp:simplePos x="0" y="0"/>
                <wp:positionH relativeFrom="column">
                  <wp:posOffset>2117090</wp:posOffset>
                </wp:positionH>
                <wp:positionV relativeFrom="paragraph">
                  <wp:posOffset>181610</wp:posOffset>
                </wp:positionV>
                <wp:extent cx="1526540" cy="848360"/>
                <wp:effectExtent l="10160" t="5715" r="10795" b="6350"/>
                <wp:wrapNone/>
                <wp:docPr id="23" name="AutoShape 12"/>
                <a:graphic xmlns:a="http://schemas.openxmlformats.org/drawingml/2006/main">
                  <a:graphicData uri="http://schemas.microsoft.com/office/word/2010/wordprocessingShape">
                    <wps:wsp>
                      <wps:cNvSpPr/>
                      <wps:spPr>
                        <a:xfrm>
                          <a:off x="0" y="0"/>
                          <a:ext cx="1526400" cy="8485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Đàm phán hợp đồng</w:t>
                            </w:r>
                          </w:p>
                        </w:txbxContent>
                      </wps:txbx>
                      <wps:bodyPr anchor="t">
                        <a:noAutofit/>
                      </wps:bodyPr>
                    </wps:wsp>
                  </a:graphicData>
                </a:graphic>
              </wp:anchor>
            </w:drawing>
          </mc:Choice>
          <mc:Fallback>
            <w:pict>
              <v:shape id="shape_0" ID="AutoShape 12" fillcolor="white" stroked="t" o:allowincell="f" style="position:absolute;margin-left:166.7pt;margin-top:14.3pt;width:120.15pt;height:66.75pt;mso-wrap-style:square;v-text-anchor:top" type="_x0000_t110">
                <v:textbo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Đàm phán hợp đồng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w:r>
      <w:r>
        <mc:AlternateContent>
          <mc:Choice Requires="wps">
            <w:drawing>
              <wp:anchor behindDoc="0" distT="0" distB="0" distL="114935" distR="114935" simplePos="0" locked="0" layoutInCell="1" allowOverlap="1" relativeHeight="55">
                <wp:simplePos x="0" y="0"/>
                <wp:positionH relativeFrom="column">
                  <wp:posOffset>3489325</wp:posOffset>
                </wp:positionH>
                <wp:positionV relativeFrom="paragraph">
                  <wp:posOffset>31750</wp:posOffset>
                </wp:positionV>
                <wp:extent cx="931545" cy="516890"/>
                <wp:effectExtent l="0" t="0" r="0" b="0"/>
                <wp:wrapNone/>
                <wp:docPr id="24" name="Frame6"/>
                <a:graphic xmlns:a="http://schemas.openxmlformats.org/drawingml/2006/main">
                  <a:graphicData uri="http://schemas.microsoft.com/office/word/2010/wordprocessingShape">
                    <wps:wsp>
                      <wps:cNvSpPr txBox="1"/>
                      <wps:spPr>
                        <a:xfrm>
                          <a:off x="0" y="0"/>
                          <a:ext cx="931545" cy="516890"/>
                        </a:xfrm>
                        <a:prstGeom prst="rect"/>
                        <a:solidFill>
                          <a:srgbClr val="FFFFFF">
                            <a:alpha val="0"/>
                          </a:srgbClr>
                        </a:solidFill>
                      </wps:spPr>
                      <wps:txbx>
                        <w:txbxContent>
                          <w:p>
                            <w:pPr>
                              <w:pStyle w:val="Normal"/>
                              <w:overflowPunct w:val="false"/>
                              <w:autoSpaceDE w:val="false"/>
                              <w:spacing w:before="120" w:after="0"/>
                              <w:jc w:val="center"/>
                              <w:textAlignment w:val="baseline"/>
                              <w:rPr>
                                <w:rFonts w:ascii="Cambria" w:hAnsi="Cambria" w:cs="Cambria"/>
                                <w:sz w:val="22"/>
                                <w:szCs w:val="14"/>
                              </w:rPr>
                            </w:pPr>
                            <w:r>
                              <w:rPr>
                                <w:rFonts w:cs="Cambria" w:ascii="Cambria" w:hAnsi="Cambria"/>
                                <w:sz w:val="22"/>
                                <w:szCs w:val="14"/>
                              </w:rPr>
                              <w:t>Không chốt được HĐ</w:t>
                            </w:r>
                          </w:p>
                        </w:txbxContent>
                      </wps:txbx>
                      <wps:bodyPr anchor="t" lIns="92075" tIns="46355" rIns="92075" bIns="46355">
                        <a:noAutofit/>
                      </wps:bodyPr>
                    </wps:wsp>
                  </a:graphicData>
                </a:graphic>
              </wp:anchor>
            </w:drawing>
          </mc:Choice>
          <mc:Fallback>
            <w:pict>
              <v:rect fillcolor="#FFFFFF" style="position:absolute;rotation:-0;width:73.35pt;height:40.7pt;mso-wrap-distance-left:9.05pt;mso-wrap-distance-right:9.05pt;mso-wrap-distance-top:0pt;mso-wrap-distance-bottom:0pt;margin-top:2.5pt;mso-position-vertical-relative:text;margin-left:274.75pt;mso-position-horizontal-relative:text">
                <v:fill opacity="0f"/>
                <v:textbox inset="0.100694444444444in,0.0506944444444444in,0.100694444444444in,0.0506944444444444in">
                  <w:txbxContent>
                    <w:p>
                      <w:pPr>
                        <w:pStyle w:val="Normal"/>
                        <w:overflowPunct w:val="false"/>
                        <w:autoSpaceDE w:val="false"/>
                        <w:spacing w:before="120" w:after="0"/>
                        <w:jc w:val="center"/>
                        <w:textAlignment w:val="baseline"/>
                        <w:rPr>
                          <w:rFonts w:ascii="Cambria" w:hAnsi="Cambria" w:cs="Cambria"/>
                          <w:sz w:val="22"/>
                          <w:szCs w:val="14"/>
                        </w:rPr>
                      </w:pPr>
                      <w:r>
                        <w:rPr>
                          <w:rFonts w:cs="Cambria" w:ascii="Cambria" w:hAnsi="Cambria"/>
                          <w:sz w:val="22"/>
                          <w:szCs w:val="14"/>
                        </w:rPr>
                        <w:t>Không chốt được HĐ</w:t>
                      </w:r>
                    </w:p>
                  </w:txbxContent>
                </v:textbox>
                <w10:wrap type="none"/>
              </v:rect>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0">
                <wp:simplePos x="0" y="0"/>
                <wp:positionH relativeFrom="column">
                  <wp:posOffset>2880995</wp:posOffset>
                </wp:positionH>
                <wp:positionV relativeFrom="paragraph">
                  <wp:posOffset>184785</wp:posOffset>
                </wp:positionV>
                <wp:extent cx="1270" cy="339090"/>
                <wp:effectExtent l="38100" t="635" r="37465" b="0"/>
                <wp:wrapNone/>
                <wp:docPr id="25"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14.55pt;width:0pt;height:26.7pt;flip:x"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56">
                <wp:simplePos x="0" y="0"/>
                <wp:positionH relativeFrom="column">
                  <wp:posOffset>2460625</wp:posOffset>
                </wp:positionH>
                <wp:positionV relativeFrom="paragraph">
                  <wp:posOffset>85090</wp:posOffset>
                </wp:positionV>
                <wp:extent cx="1074420" cy="358775"/>
                <wp:effectExtent l="0" t="0" r="0" b="0"/>
                <wp:wrapNone/>
                <wp:docPr id="26" name="Frame7"/>
                <a:graphic xmlns:a="http://schemas.openxmlformats.org/drawingml/2006/main">
                  <a:graphicData uri="http://schemas.microsoft.com/office/word/2010/wordprocessingShape">
                    <wps:wsp>
                      <wps:cNvSpPr txBox="1"/>
                      <wps:spPr>
                        <a:xfrm>
                          <a:off x="0" y="0"/>
                          <a:ext cx="1074420" cy="358775"/>
                        </a:xfrm>
                        <a:prstGeom prst="rect"/>
                        <a:solidFill>
                          <a:srgbClr val="FFFFFF">
                            <a:alpha val="0"/>
                          </a:srgbClr>
                        </a:solidFill>
                      </wps:spPr>
                      <wps:txbx>
                        <w:txbxContent>
                          <w:p>
                            <w:pPr>
                              <w:pStyle w:val="Normal"/>
                              <w:overflowPunct w:val="false"/>
                              <w:autoSpaceDE w:val="false"/>
                              <w:spacing w:before="120" w:after="0"/>
                              <w:jc w:val="center"/>
                              <w:textAlignment w:val="baseline"/>
                              <w:rPr>
                                <w:rFonts w:ascii="Cambria" w:hAnsi="Cambria" w:cs="Cambria"/>
                                <w:sz w:val="22"/>
                                <w:szCs w:val="14"/>
                              </w:rPr>
                            </w:pPr>
                            <w:r>
                              <w:rPr>
                                <w:rFonts w:cs="Cambria" w:ascii="Cambria" w:hAnsi="Cambria"/>
                                <w:sz w:val="22"/>
                                <w:szCs w:val="14"/>
                              </w:rPr>
                              <w:t>Chốt được HĐ</w:t>
                            </w:r>
                          </w:p>
                        </w:txbxContent>
                      </wps:txbx>
                      <wps:bodyPr anchor="t" lIns="92075" tIns="46355" rIns="92075" bIns="46355">
                        <a:noAutofit/>
                      </wps:bodyPr>
                    </wps:wsp>
                  </a:graphicData>
                </a:graphic>
              </wp:anchor>
            </w:drawing>
          </mc:Choice>
          <mc:Fallback>
            <w:pict>
              <v:rect fillcolor="#FFFFFF" style="position:absolute;rotation:-0;width:84.6pt;height:28.25pt;mso-wrap-distance-left:9.05pt;mso-wrap-distance-right:9.05pt;mso-wrap-distance-top:0pt;mso-wrap-distance-bottom:0pt;margin-top:6.7pt;mso-position-vertical-relative:text;margin-left:193.75pt;mso-position-horizontal-relative:text">
                <v:fill opacity="0f"/>
                <v:textbox inset="0.100694444444444in,0.0506944444444444in,0.100694444444444in,0.0506944444444444in">
                  <w:txbxContent>
                    <w:p>
                      <w:pPr>
                        <w:pStyle w:val="Normal"/>
                        <w:overflowPunct w:val="false"/>
                        <w:autoSpaceDE w:val="false"/>
                        <w:spacing w:before="120" w:after="0"/>
                        <w:jc w:val="center"/>
                        <w:textAlignment w:val="baseline"/>
                        <w:rPr>
                          <w:rFonts w:ascii="Cambria" w:hAnsi="Cambria" w:cs="Cambria"/>
                          <w:sz w:val="22"/>
                          <w:szCs w:val="14"/>
                        </w:rPr>
                      </w:pPr>
                      <w:r>
                        <w:rPr>
                          <w:rFonts w:cs="Cambria" w:ascii="Cambria" w:hAnsi="Cambria"/>
                          <w:sz w:val="22"/>
                          <w:szCs w:val="14"/>
                        </w:rPr>
                        <w:t>Chốt được HĐ</w:t>
                      </w:r>
                    </w:p>
                  </w:txbxContent>
                </v:textbox>
                <w10:wrap type="none"/>
              </v:rect>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1">
                <wp:simplePos x="0" y="0"/>
                <wp:positionH relativeFrom="column">
                  <wp:posOffset>1827530</wp:posOffset>
                </wp:positionH>
                <wp:positionV relativeFrom="paragraph">
                  <wp:posOffset>242570</wp:posOffset>
                </wp:positionV>
                <wp:extent cx="2105025" cy="307975"/>
                <wp:effectExtent l="5715" t="5715" r="5080" b="5080"/>
                <wp:wrapNone/>
                <wp:docPr id="27"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Ký kết hợp đồng</w:t>
                            </w:r>
                          </w:p>
                        </w:txbxContent>
                      </wps:txbx>
                      <wps:bodyPr anchor="t">
                        <a:noAutofit/>
                      </wps:bodyPr>
                    </wps:wsp>
                  </a:graphicData>
                </a:graphic>
              </wp:anchor>
            </w:drawing>
          </mc:Choice>
          <mc:Fallback>
            <w:pict>
              <v:shape id="shape_0" ID="AutoShape 11" fillcolor="white" stroked="t" o:allowincell="f" style="position:absolute;margin-left:143.9pt;margin-top:19.1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Ký kết hợp đồng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1" distT="0" distB="0" distL="114935" distR="114935" simplePos="0" locked="0" layoutInCell="1" allowOverlap="1" relativeHeight="16">
                <wp:simplePos x="0" y="0"/>
                <wp:positionH relativeFrom="column">
                  <wp:posOffset>3397250</wp:posOffset>
                </wp:positionH>
                <wp:positionV relativeFrom="paragraph">
                  <wp:posOffset>140335</wp:posOffset>
                </wp:positionV>
                <wp:extent cx="1210310" cy="389890"/>
                <wp:effectExtent l="5080" t="5080" r="5715" b="5715"/>
                <wp:wrapNone/>
                <wp:docPr id="28" name="Flowchart: Document 19"/>
                <a:graphic xmlns:a="http://schemas.openxmlformats.org/drawingml/2006/main">
                  <a:graphicData uri="http://schemas.microsoft.com/office/word/2010/wordprocessingShape">
                    <wps:wsp>
                      <wps:cNvSpPr/>
                      <wps:spPr>
                        <a:xfrm>
                          <a:off x="0" y="0"/>
                          <a:ext cx="121032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Hợp đồng</w:t>
                            </w:r>
                          </w:p>
                        </w:txbxContent>
                      </wps:txbx>
                      <wps:bodyPr anchor="t">
                        <a:noAutofit/>
                      </wps:bodyPr>
                    </wps:wsp>
                  </a:graphicData>
                </a:graphic>
              </wp:anchor>
            </w:drawing>
          </mc:Choice>
          <mc:Fallback>
            <w:pict>
              <v:shape id="shape_0" ID="Flowchart: Document 19" fillcolor="white" stroked="t" o:allowincell="f" style="position:absolute;margin-left:267.5pt;margin-top:11.05pt;width:95.2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Hợp đồng</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42">
                <wp:simplePos x="0" y="0"/>
                <wp:positionH relativeFrom="column">
                  <wp:posOffset>2880995</wp:posOffset>
                </wp:positionH>
                <wp:positionV relativeFrom="paragraph">
                  <wp:posOffset>281305</wp:posOffset>
                </wp:positionV>
                <wp:extent cx="1270" cy="339090"/>
                <wp:effectExtent l="38100" t="635" r="37465" b="0"/>
                <wp:wrapNone/>
                <wp:docPr id="29"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22.15pt;width:0pt;height:26.7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43">
                <wp:simplePos x="0" y="0"/>
                <wp:positionH relativeFrom="column">
                  <wp:posOffset>1827530</wp:posOffset>
                </wp:positionH>
                <wp:positionV relativeFrom="paragraph">
                  <wp:posOffset>619760</wp:posOffset>
                </wp:positionV>
                <wp:extent cx="2105025" cy="307975"/>
                <wp:effectExtent l="5715" t="5715" r="5080" b="5080"/>
                <wp:wrapNone/>
                <wp:docPr id="30"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Triển khai thực hiện hợp đồng</w:t>
                            </w:r>
                          </w:p>
                        </w:txbxContent>
                      </wps:txbx>
                      <wps:bodyPr anchor="t">
                        <a:noAutofit/>
                      </wps:bodyPr>
                    </wps:wsp>
                  </a:graphicData>
                </a:graphic>
              </wp:anchor>
            </w:drawing>
          </mc:Choice>
          <mc:Fallback>
            <w:pict>
              <v:shape id="shape_0" ID="AutoShape 11" fillcolor="white" stroked="t" o:allowincell="f" style="position:absolute;margin-left:143.9pt;margin-top:48.8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Triển khai thực hiện hợp đồng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20">
                <wp:simplePos x="0" y="0"/>
                <wp:positionH relativeFrom="column">
                  <wp:posOffset>3397250</wp:posOffset>
                </wp:positionH>
                <wp:positionV relativeFrom="paragraph">
                  <wp:posOffset>261620</wp:posOffset>
                </wp:positionV>
                <wp:extent cx="1210310" cy="389890"/>
                <wp:effectExtent l="5080" t="5080" r="6350" b="5715"/>
                <wp:wrapNone/>
                <wp:docPr id="31" name="Flowchart: Document 19"/>
                <a:graphic xmlns:a="http://schemas.openxmlformats.org/drawingml/2006/main">
                  <a:graphicData uri="http://schemas.microsoft.com/office/word/2010/wordprocessingShape">
                    <wps:wsp>
                      <wps:cNvSpPr/>
                      <wps:spPr>
                        <a:xfrm>
                          <a:off x="0" y="0"/>
                          <a:ext cx="121032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Các hồ sơ, tài liệu</w:t>
                            </w:r>
                          </w:p>
                        </w:txbxContent>
                      </wps:txbx>
                      <wps:bodyPr anchor="t">
                        <a:noAutofit/>
                      </wps:bodyPr>
                    </wps:wsp>
                  </a:graphicData>
                </a:graphic>
              </wp:anchor>
            </w:drawing>
          </mc:Choice>
          <mc:Fallback>
            <w:pict>
              <v:shape id="shape_0" ID="Flowchart: Document 19" fillcolor="white" stroked="t" o:allowincell="f" style="position:absolute;margin-left:267.5pt;margin-top:20.6pt;width:95.2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Các hồ sơ, tài liệu</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4">
                <wp:simplePos x="0" y="0"/>
                <wp:positionH relativeFrom="column">
                  <wp:posOffset>2880995</wp:posOffset>
                </wp:positionH>
                <wp:positionV relativeFrom="paragraph">
                  <wp:posOffset>80645</wp:posOffset>
                </wp:positionV>
                <wp:extent cx="1270" cy="339090"/>
                <wp:effectExtent l="38100" t="635" r="37465" b="0"/>
                <wp:wrapNone/>
                <wp:docPr id="32"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6.35pt;width:0pt;height:26.7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45">
                <wp:simplePos x="0" y="0"/>
                <wp:positionH relativeFrom="column">
                  <wp:posOffset>1242695</wp:posOffset>
                </wp:positionH>
                <wp:positionV relativeFrom="paragraph">
                  <wp:posOffset>138430</wp:posOffset>
                </wp:positionV>
                <wp:extent cx="2689860" cy="307975"/>
                <wp:effectExtent l="5080" t="5715" r="5715" b="5080"/>
                <wp:wrapNone/>
                <wp:docPr id="33" name="AutoShape 11"/>
                <a:graphic xmlns:a="http://schemas.openxmlformats.org/drawingml/2006/main">
                  <a:graphicData uri="http://schemas.microsoft.com/office/word/2010/wordprocessingShape">
                    <wps:wsp>
                      <wps:cNvSpPr/>
                      <wps:spPr>
                        <a:xfrm>
                          <a:off x="0" y="0"/>
                          <a:ext cx="2689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Giải quyết khiếu nại và thu hồi công nợ</w:t>
                            </w:r>
                          </w:p>
                        </w:txbxContent>
                      </wps:txbx>
                      <wps:bodyPr anchor="t">
                        <a:noAutofit/>
                      </wps:bodyPr>
                    </wps:wsp>
                  </a:graphicData>
                </a:graphic>
              </wp:anchor>
            </w:drawing>
          </mc:Choice>
          <mc:Fallback>
            <w:pict>
              <v:shape id="shape_0" ID="AutoShape 11" fillcolor="white" stroked="t" o:allowincell="f" style="position:absolute;margin-left:97.85pt;margin-top:10.9pt;width:211.75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Giải quyết khiếu nại và thu hồi công nợ</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1" distT="0" distB="0" distL="114935" distR="114935" simplePos="0" locked="0" layoutInCell="1" allowOverlap="1" relativeHeight="17">
                <wp:simplePos x="0" y="0"/>
                <wp:positionH relativeFrom="column">
                  <wp:posOffset>3397250</wp:posOffset>
                </wp:positionH>
                <wp:positionV relativeFrom="paragraph">
                  <wp:posOffset>60325</wp:posOffset>
                </wp:positionV>
                <wp:extent cx="1886585" cy="389890"/>
                <wp:effectExtent l="5715" t="5080" r="5080" b="5715"/>
                <wp:wrapNone/>
                <wp:docPr id="34" name="Flowchart: Document 19"/>
                <a:graphic xmlns:a="http://schemas.openxmlformats.org/drawingml/2006/main">
                  <a:graphicData uri="http://schemas.microsoft.com/office/word/2010/wordprocessingShape">
                    <wps:wsp>
                      <wps:cNvSpPr/>
                      <wps:spPr>
                        <a:xfrm>
                          <a:off x="0" y="0"/>
                          <a:ext cx="188676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Tổng hợp khiếu nại, công nợ</w:t>
                            </w:r>
                          </w:p>
                        </w:txbxContent>
                      </wps:txbx>
                      <wps:bodyPr anchor="t">
                        <a:noAutofit/>
                      </wps:bodyPr>
                    </wps:wsp>
                  </a:graphicData>
                </a:graphic>
              </wp:anchor>
            </w:drawing>
          </mc:Choice>
          <mc:Fallback>
            <w:pict>
              <v:shape id="shape_0" ID="Flowchart: Document 19" fillcolor="white" stroked="t" o:allowincell="f" style="position:absolute;margin-left:267.5pt;margin-top:4.75pt;width:148.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Tổng hợp khiếu nại, công nợ</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46">
                <wp:simplePos x="0" y="0"/>
                <wp:positionH relativeFrom="column">
                  <wp:posOffset>2880995</wp:posOffset>
                </wp:positionH>
                <wp:positionV relativeFrom="paragraph">
                  <wp:posOffset>154940</wp:posOffset>
                </wp:positionV>
                <wp:extent cx="1270" cy="339090"/>
                <wp:effectExtent l="38100" t="635" r="37465" b="0"/>
                <wp:wrapNone/>
                <wp:docPr id="35"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12.2pt;width:0pt;height:26.7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47">
                <wp:simplePos x="0" y="0"/>
                <wp:positionH relativeFrom="column">
                  <wp:posOffset>1827530</wp:posOffset>
                </wp:positionH>
                <wp:positionV relativeFrom="paragraph">
                  <wp:posOffset>493395</wp:posOffset>
                </wp:positionV>
                <wp:extent cx="2105025" cy="307975"/>
                <wp:effectExtent l="5715" t="5715" r="5080" b="5080"/>
                <wp:wrapNone/>
                <wp:docPr id="36"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Lấy ý kiến khách hàng</w:t>
                            </w:r>
                          </w:p>
                        </w:txbxContent>
                      </wps:txbx>
                      <wps:bodyPr anchor="t">
                        <a:noAutofit/>
                      </wps:bodyPr>
                    </wps:wsp>
                  </a:graphicData>
                </a:graphic>
              </wp:anchor>
            </w:drawing>
          </mc:Choice>
          <mc:Fallback>
            <w:pict>
              <v:shape id="shape_0" ID="AutoShape 11" fillcolor="white" stroked="t" o:allowincell="f" style="position:absolute;margin-left:143.9pt;margin-top:38.85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Lấy ý kiến khách hàng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1" distT="0" distB="0" distL="114935" distR="114935" simplePos="0" locked="0" layoutInCell="1" allowOverlap="1" relativeHeight="18">
                <wp:simplePos x="0" y="0"/>
                <wp:positionH relativeFrom="column">
                  <wp:posOffset>3397250</wp:posOffset>
                </wp:positionH>
                <wp:positionV relativeFrom="paragraph">
                  <wp:posOffset>104140</wp:posOffset>
                </wp:positionV>
                <wp:extent cx="1210310" cy="389890"/>
                <wp:effectExtent l="5080" t="5080" r="5715" b="5715"/>
                <wp:wrapNone/>
                <wp:docPr id="37" name="Flowchart: Document 19"/>
                <a:graphic xmlns:a="http://schemas.openxmlformats.org/drawingml/2006/main">
                  <a:graphicData uri="http://schemas.microsoft.com/office/word/2010/wordprocessingShape">
                    <wps:wsp>
                      <wps:cNvSpPr/>
                      <wps:spPr>
                        <a:xfrm>
                          <a:off x="0" y="0"/>
                          <a:ext cx="121032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Báo cáo ý kiến KH</w:t>
                            </w:r>
                          </w:p>
                        </w:txbxContent>
                      </wps:txbx>
                      <wps:bodyPr anchor="t">
                        <a:noAutofit/>
                      </wps:bodyPr>
                    </wps:wsp>
                  </a:graphicData>
                </a:graphic>
              </wp:anchor>
            </w:drawing>
          </mc:Choice>
          <mc:Fallback>
            <w:pict>
              <v:shape id="shape_0" ID="Flowchart: Document 19" fillcolor="white" stroked="t" o:allowincell="f" style="position:absolute;margin-left:267.5pt;margin-top:8.2pt;width:95.2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Báo cáo ý kiến KH</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48">
                <wp:simplePos x="0" y="0"/>
                <wp:positionH relativeFrom="column">
                  <wp:posOffset>2880995</wp:posOffset>
                </wp:positionH>
                <wp:positionV relativeFrom="paragraph">
                  <wp:posOffset>234950</wp:posOffset>
                </wp:positionV>
                <wp:extent cx="1270" cy="339090"/>
                <wp:effectExtent l="38100" t="635" r="37465" b="0"/>
                <wp:wrapNone/>
                <wp:docPr id="38"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18.5pt;width:0pt;height:26.7pt;flip:x" type="_x0000_t32">
                <v:stroke color="black" weight="9360" endarrow="block" endarrowwidth="medium" endarrowlength="medium" joinstyle="miter" endcap="flat"/>
                <v:fill o:detectmouseclick="t" on="false"/>
                <w10:wrap type="none"/>
              </v:shape>
            </w:pict>
          </mc:Fallback>
        </mc:AlternateContent>
        <mc:AlternateContent>
          <mc:Choice Requires="wps">
            <w:drawing>
              <wp:anchor behindDoc="0" distT="0" distB="0" distL="114935" distR="114935" simplePos="0" locked="0" layoutInCell="1" allowOverlap="1" relativeHeight="49">
                <wp:simplePos x="0" y="0"/>
                <wp:positionH relativeFrom="column">
                  <wp:posOffset>1827530</wp:posOffset>
                </wp:positionH>
                <wp:positionV relativeFrom="paragraph">
                  <wp:posOffset>573405</wp:posOffset>
                </wp:positionV>
                <wp:extent cx="2105025" cy="307975"/>
                <wp:effectExtent l="5715" t="5715" r="5080" b="5080"/>
                <wp:wrapNone/>
                <wp:docPr id="39" name="AutoShape 11"/>
                <a:graphic xmlns:a="http://schemas.openxmlformats.org/drawingml/2006/main">
                  <a:graphicData uri="http://schemas.microsoft.com/office/word/2010/wordprocessingShape">
                    <wps:wsp>
                      <wps:cNvSpPr/>
                      <wps:spPr>
                        <a:xfrm>
                          <a:off x="0" y="0"/>
                          <a:ext cx="210492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Đánh giá hiệu quả hợp đồng</w:t>
                            </w:r>
                          </w:p>
                        </w:txbxContent>
                      </wps:txbx>
                      <wps:bodyPr anchor="t">
                        <a:noAutofit/>
                      </wps:bodyPr>
                    </wps:wsp>
                  </a:graphicData>
                </a:graphic>
              </wp:anchor>
            </w:drawing>
          </mc:Choice>
          <mc:Fallback>
            <w:pict>
              <v:shape id="shape_0" ID="AutoShape 11" fillcolor="white" stroked="t" o:allowincell="f" style="position:absolute;margin-left:143.9pt;margin-top:45.15pt;width:165.7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Đánh giá hiệu quả hợp đồng</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rPr>
      </w:pPr>
      <w:r>
        <w:rPr>
          <w:rFonts w:cs="Times New Roman" w:ascii="Times New Roman" w:hAnsi="Times New Roman"/>
          <w:b/>
          <w:bCs/>
          <w:sz w:val="28"/>
          <w:szCs w:val="28"/>
          <w:lang w:val="vi-VN"/>
        </w:rPr>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1" distT="0" distB="0" distL="114935" distR="114935" simplePos="0" locked="0" layoutInCell="1" allowOverlap="1" relativeHeight="19">
                <wp:simplePos x="0" y="0"/>
                <wp:positionH relativeFrom="column">
                  <wp:posOffset>3397250</wp:posOffset>
                </wp:positionH>
                <wp:positionV relativeFrom="paragraph">
                  <wp:posOffset>193675</wp:posOffset>
                </wp:positionV>
                <wp:extent cx="1210310" cy="389890"/>
                <wp:effectExtent l="5080" t="5080" r="5715" b="5715"/>
                <wp:wrapNone/>
                <wp:docPr id="40" name="Flowchart: Document 19"/>
                <a:graphic xmlns:a="http://schemas.openxmlformats.org/drawingml/2006/main">
                  <a:graphicData uri="http://schemas.microsoft.com/office/word/2010/wordprocessingShape">
                    <wps:wsp>
                      <wps:cNvSpPr/>
                      <wps:spPr>
                        <a:xfrm>
                          <a:off x="0" y="0"/>
                          <a:ext cx="1210320" cy="38988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Bảng ĐGHQ</w:t>
                            </w:r>
                          </w:p>
                        </w:txbxContent>
                      </wps:txbx>
                      <wps:bodyPr anchor="t">
                        <a:noAutofit/>
                      </wps:bodyPr>
                    </wps:wsp>
                  </a:graphicData>
                </a:graphic>
              </wp:anchor>
            </w:drawing>
          </mc:Choice>
          <mc:Fallback>
            <w:pict>
              <v:shape id="shape_0" ID="Flowchart: Document 19" fillcolor="white" stroked="t" o:allowincell="f" style="position:absolute;margin-left:267.5pt;margin-top:15.25pt;width:95.25pt;height:30.65pt;mso-wrap-style:square;v-text-anchor:top" type="_x0000_t114">
                <v:textbox>
                  <w:txbxContent>
                    <w:p>
                      <w:pPr>
                        <w:overflowPunct w:val="false"/>
                        <w:bidi w:val="0"/>
                        <w:spacing w:before="120" w:after="0"/>
                        <w:ind w:left="-142" w:right="-186" w:hanging="0"/>
                        <w:jc w:val="center"/>
                        <w:rPr/>
                      </w:pPr>
                      <w:r>
                        <w:rPr>
                          <w:kern w:val="2"/>
                          <w:sz w:val="24"/>
                          <w:szCs w:val="18"/>
                          <w:rFonts w:ascii="UVnTime;Times New Roman" w:hAnsi="UVnTime;Times New Roman" w:eastAsia="Calibri" w:cs="UVnTime;Times New Roman"/>
                          <w:color w:val="auto"/>
                          <w:lang w:val="en-US" w:bidi="ar-SA"/>
                        </w:rPr>
                        <w:t>Bảng ĐGHQ</w:t>
                      </w:r>
                    </w:p>
                  </w:txbxContent>
                </v:textbox>
                <v:fill o:detectmouseclick="t" type="solid" color2="black"/>
                <v:stroke color="black" weight="9360" joinstyle="miter" endcap="flat"/>
                <w10:wrap type="none"/>
              </v:shape>
            </w:pict>
          </mc:Fallback>
        </mc:AlternateContent>
      </w:r>
    </w:p>
    <w:p>
      <w:pPr>
        <w:pStyle w:val="Normal"/>
        <w:jc w:val="center"/>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mc:AlternateContent>
          <mc:Choice Requires="wps">
            <w:drawing>
              <wp:anchor behindDoc="0" distT="0" distB="0" distL="114935" distR="114935" simplePos="0" locked="0" layoutInCell="1" allowOverlap="1" relativeHeight="50">
                <wp:simplePos x="0" y="0"/>
                <wp:positionH relativeFrom="column">
                  <wp:posOffset>2880995</wp:posOffset>
                </wp:positionH>
                <wp:positionV relativeFrom="paragraph">
                  <wp:posOffset>22225</wp:posOffset>
                </wp:positionV>
                <wp:extent cx="1270" cy="339090"/>
                <wp:effectExtent l="38100" t="635" r="37465" b="0"/>
                <wp:wrapNone/>
                <wp:docPr id="41" name="AutoShape 14"/>
                <a:graphic xmlns:a="http://schemas.openxmlformats.org/drawingml/2006/main">
                  <a:graphicData uri="http://schemas.microsoft.com/office/word/2010/wordprocessingShape">
                    <wps:wsp>
                      <wps:cNvCnPr/>
                      <wps:spPr>
                        <a:xfrm flipH="1">
                          <a:off x="0" y="0"/>
                          <a:ext cx="1440" cy="33948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226.85pt;margin-top:1.75pt;width:0pt;height:26.7pt;flip:x" type="_x0000_t32">
                <v:stroke color="black" weight="9360" endarrow="block" endarrowwidth="medium" endarrowlength="medium" joinstyle="miter" endcap="flat"/>
                <v:fill o:detectmouseclick="t" on="false"/>
                <w10:wrap type="none"/>
              </v:shape>
            </w:pict>
          </mc:Fallback>
        </mc:AlternateContent>
      </w:r>
    </w:p>
    <w:p>
      <w:pPr>
        <w:pStyle w:val="Normal"/>
        <w:jc w:val="center"/>
        <w:rPr/>
      </w:pPr>
      <w:r>
        <mc:AlternateContent>
          <mc:Choice Requires="wps">
            <w:drawing>
              <wp:anchor behindDoc="0" distT="0" distB="0" distL="114935" distR="114935" simplePos="0" locked="0" layoutInCell="1" allowOverlap="1" relativeHeight="33">
                <wp:simplePos x="0" y="0"/>
                <wp:positionH relativeFrom="column">
                  <wp:posOffset>4866005</wp:posOffset>
                </wp:positionH>
                <wp:positionV relativeFrom="paragraph">
                  <wp:posOffset>45085</wp:posOffset>
                </wp:positionV>
                <wp:extent cx="951865" cy="365760"/>
                <wp:effectExtent l="5715" t="5080" r="5080" b="5715"/>
                <wp:wrapNone/>
                <wp:docPr id="42" name="AutoShape 10"/>
                <a:graphic xmlns:a="http://schemas.openxmlformats.org/drawingml/2006/main">
                  <a:graphicData uri="http://schemas.microsoft.com/office/word/2010/wordprocessingShape">
                    <wps:wsp>
                      <wps:cNvSpPr/>
                      <wps:spPr>
                        <a:xfrm>
                          <a:off x="0" y="0"/>
                          <a:ext cx="951840" cy="36576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Kết thúc</w:t>
                            </w:r>
                          </w:p>
                        </w:txbxContent>
                      </wps:txbx>
                      <wps:bodyPr anchor="t">
                        <a:noAutofit/>
                      </wps:bodyPr>
                    </wps:wsp>
                  </a:graphicData>
                </a:graphic>
              </wp:anchor>
            </w:drawing>
          </mc:Choice>
          <mc:Fallback>
            <w:pict>
              <v:shape id="shape_0" ID="AutoShape 10" fillcolor="white" stroked="t" o:allowincell="f" style="position:absolute;margin-left:383.15pt;margin-top:3.55pt;width:74.9pt;height:28.75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51">
                <wp:simplePos x="0" y="0"/>
                <wp:positionH relativeFrom="column">
                  <wp:posOffset>1461770</wp:posOffset>
                </wp:positionH>
                <wp:positionV relativeFrom="paragraph">
                  <wp:posOffset>80010</wp:posOffset>
                </wp:positionV>
                <wp:extent cx="2470785" cy="307975"/>
                <wp:effectExtent l="5715" t="5715" r="5080" b="5080"/>
                <wp:wrapNone/>
                <wp:docPr id="43" name="AutoShape 11"/>
                <a:graphic xmlns:a="http://schemas.openxmlformats.org/drawingml/2006/main">
                  <a:graphicData uri="http://schemas.microsoft.com/office/word/2010/wordprocessingShape">
                    <wps:wsp>
                      <wps:cNvSpPr/>
                      <wps:spPr>
                        <a:xfrm>
                          <a:off x="0" y="0"/>
                          <a:ext cx="24706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Quyết toán hợp đồng và lưu hồ sơ</w:t>
                            </w:r>
                          </w:p>
                        </w:txbxContent>
                      </wps:txbx>
                      <wps:bodyPr anchor="t">
                        <a:noAutofit/>
                      </wps:bodyPr>
                    </wps:wsp>
                  </a:graphicData>
                </a:graphic>
              </wp:anchor>
            </w:drawing>
          </mc:Choice>
          <mc:Fallback>
            <w:pict>
              <v:shape id="shape_0" ID="AutoShape 11" fillcolor="white" stroked="t" o:allowincell="f" style="position:absolute;margin-left:115.1pt;margin-top:6.3pt;width:194.5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Quyết toán hợp đồng và lưu hồ sơ</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52">
                <wp:simplePos x="0" y="0"/>
                <wp:positionH relativeFrom="column">
                  <wp:posOffset>3955415</wp:posOffset>
                </wp:positionH>
                <wp:positionV relativeFrom="paragraph">
                  <wp:posOffset>222250</wp:posOffset>
                </wp:positionV>
                <wp:extent cx="911225" cy="1270"/>
                <wp:effectExtent l="635" t="37465" r="0" b="38100"/>
                <wp:wrapNone/>
                <wp:docPr id="44" name="AutoShape 14"/>
                <a:graphic xmlns:a="http://schemas.openxmlformats.org/drawingml/2006/main">
                  <a:graphicData uri="http://schemas.microsoft.com/office/word/2010/wordprocessingShape">
                    <wps:wsp>
                      <wps:cNvCnPr/>
                      <wps:spPr>
                        <a:xfrm>
                          <a:off x="0" y="0"/>
                          <a:ext cx="911520" cy="1800"/>
                        </a:xfrm>
                        <a:prstGeom prst="straightConnector1">
                          <a:avLst/>
                        </a:prstGeom>
                        <a:ln w="9360">
                          <a:solidFill>
                            <a:srgbClr val="000000"/>
                          </a:solidFill>
                          <a:miter/>
                          <a:tailEnd len="med" type="triangle" w="med"/>
                        </a:ln>
                      </wps:spPr>
                      <wps:bodyPr/>
                    </wps:wsp>
                  </a:graphicData>
                </a:graphic>
              </wp:anchor>
            </w:drawing>
          </mc:Choice>
          <mc:Fallback>
            <w:pict>
              <v:shape id="shape_0" ID="AutoShape 14" stroked="t" o:allowincell="f" style="position:absolute;margin-left:311.45pt;margin-top:17.5pt;width:71.7pt;height:0.1pt" type="_x0000_t32">
                <v:stroke color="black" weight="9360"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b/>
          <w:bCs/>
          <w:sz w:val="28"/>
          <w:szCs w:val="28"/>
          <w:lang w:val="vi-VN"/>
        </w:rPr>
        <w:t xml:space="preserve">               </w:t>
      </w:r>
      <w:r>
        <w:rPr>
          <w:rFonts w:eastAsia="Times New Roman" w:cs="Times New Roman" w:ascii="Times New Roman" w:hAnsi="Times New Roman"/>
          <w:sz w:val="28"/>
          <w:szCs w:val="28"/>
          <w:lang w:val="vi-VN"/>
        </w:rPr>
        <w:t xml:space="preserve"> </w:t>
      </w:r>
    </w:p>
    <w:p>
      <w:pPr>
        <w:pStyle w:val="Normal"/>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2. </w:t>
      </w:r>
      <w:commentRangeStart w:id="1"/>
      <w:r>
        <w:rPr>
          <w:rFonts w:cs="Times New Roman" w:ascii="Times New Roman" w:hAnsi="Times New Roman"/>
          <w:b/>
          <w:bCs/>
          <w:szCs w:val="26"/>
          <w:lang w:val="en-US" w:eastAsia="en-US"/>
        </w:rPr>
        <w:t>Diễn giải các bước</w:t>
      </w:r>
      <w:commentRangeEnd w:id="1"/>
      <w:r>
        <w:commentReference w:id="1"/>
      </w:r>
      <w:r>
        <w:rPr>
          <w:rStyle w:val="CommentReference"/>
          <w:rFonts w:eastAsia="Times New Roman" w:cs=".VnTime" w:ascii=".VnTime" w:hAnsi=".VnTime"/>
          <w:vanish w:val="false"/>
          <w:sz w:val="26"/>
          <w:szCs w:val="26"/>
        </w:rPr>
      </w:r>
    </w:p>
    <w:p>
      <w:pPr>
        <w:pStyle w:val="Normal"/>
        <w:rPr>
          <w:rFonts w:ascii="Times New Roman" w:hAnsi="Times New Roman" w:cs="Times New Roman"/>
          <w:b/>
          <w:bCs/>
          <w:szCs w:val="26"/>
          <w:lang w:val="en-US" w:eastAsia="en-US"/>
        </w:rPr>
      </w:pPr>
      <w:r>
        <w:rPr>
          <w:rFonts w:cs="Times New Roman" w:ascii="Times New Roman" w:hAnsi="Times New Roman"/>
          <w:b/>
          <w:bCs/>
          <w:szCs w:val="26"/>
          <w:lang w:val="en-US" w:eastAsia="en-US"/>
        </w:rPr>
      </w:r>
    </w:p>
    <w:tbl>
      <w:tblPr>
        <w:tblW w:w="9923" w:type="dxa"/>
        <w:jc w:val="left"/>
        <w:tblInd w:w="-459" w:type="dxa"/>
        <w:tblLayout w:type="fixed"/>
        <w:tblCellMar>
          <w:top w:w="0" w:type="dxa"/>
          <w:left w:w="108" w:type="dxa"/>
          <w:bottom w:w="0" w:type="dxa"/>
          <w:right w:w="108" w:type="dxa"/>
        </w:tblCellMar>
      </w:tblPr>
      <w:tblGrid>
        <w:gridCol w:w="2694"/>
        <w:gridCol w:w="5528"/>
        <w:gridCol w:w="1701"/>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52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1: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Chào tàu</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commentRangeStart w:id="2"/>
            <w:r>
              <w:rPr>
                <w:rFonts w:cs="Times New Roman" w:ascii="Times New Roman" w:hAnsi="Times New Roman"/>
                <w:szCs w:val="26"/>
              </w:rPr>
              <w:t>1. Lập Danh s</w:t>
            </w:r>
            <w:r>
              <w:rPr>
                <w:rFonts w:cs="Times New Roman" w:ascii="Times New Roman" w:hAnsi="Times New Roman"/>
                <w:szCs w:val="26"/>
              </w:rPr>
              <w:t>á</w:t>
            </w:r>
            <w:r>
              <w:rPr>
                <w:rFonts w:cs="Times New Roman" w:ascii="Times New Roman" w:hAnsi="Times New Roman"/>
                <w:szCs w:val="26"/>
              </w:rPr>
              <w:t>ch t</w:t>
            </w:r>
            <w:r>
              <w:rPr>
                <w:rFonts w:cs="Times New Roman" w:ascii="Times New Roman" w:hAnsi="Times New Roman"/>
                <w:szCs w:val="26"/>
              </w:rPr>
              <w:t>à</w:t>
            </w:r>
            <w:r>
              <w:rPr>
                <w:rFonts w:cs="Times New Roman" w:ascii="Times New Roman" w:hAnsi="Times New Roman"/>
                <w:szCs w:val="26"/>
              </w:rPr>
              <w:t>u cần ch</w:t>
            </w:r>
            <w:r>
              <w:rPr>
                <w:rFonts w:cs="Times New Roman" w:ascii="Times New Roman" w:hAnsi="Times New Roman"/>
                <w:szCs w:val="26"/>
              </w:rPr>
              <w:t>à</w:t>
            </w:r>
            <w:r>
              <w:rPr>
                <w:rFonts w:cs="Times New Roman" w:ascii="Times New Roman" w:hAnsi="Times New Roman"/>
                <w:szCs w:val="26"/>
              </w:rPr>
              <w:t xml:space="preserve">o, địa điểm, thời gian. </w:t>
            </w:r>
            <w:commentRangeEnd w:id="2"/>
            <w:r>
              <w:commentReference w:id="2"/>
            </w:r>
            <w:r>
              <w:rPr>
                <w:rStyle w:val="CommentReference"/>
                <w:rFonts w:eastAsia="Times New Roman" w:cs=".VnTime" w:ascii=".VnTime" w:hAnsi=".VnTime"/>
                <w:vanish w:val="false"/>
                <w:sz w:val="26"/>
                <w:szCs w:val="26"/>
              </w:rPr>
            </w:r>
          </w:p>
          <w:p>
            <w:pPr>
              <w:pStyle w:val="Normal"/>
              <w:spacing w:before="120" w:after="120"/>
              <w:jc w:val="both"/>
              <w:rPr>
                <w:rFonts w:ascii="Times New Roman" w:hAnsi="Times New Roman" w:cs="Times New Roman"/>
                <w:szCs w:val="26"/>
              </w:rPr>
            </w:pPr>
            <w:r>
              <w:rPr>
                <w:rFonts w:cs="Times New Roman" w:ascii="Times New Roman" w:hAnsi="Times New Roman"/>
                <w:szCs w:val="26"/>
              </w:rPr>
              <w:t>2. X</w:t>
            </w:r>
            <w:r>
              <w:rPr>
                <w:rFonts w:cs="Times New Roman" w:ascii="Times New Roman" w:hAnsi="Times New Roman"/>
                <w:szCs w:val="26"/>
              </w:rPr>
              <w:t>â</w:t>
            </w:r>
            <w:r>
              <w:rPr>
                <w:rFonts w:cs="Times New Roman" w:ascii="Times New Roman" w:hAnsi="Times New Roman"/>
                <w:szCs w:val="26"/>
              </w:rPr>
              <w:t xml:space="preserve">y dựng </w:t>
            </w:r>
            <w:commentRangeStart w:id="3"/>
            <w:r>
              <w:rPr>
                <w:rFonts w:cs="Times New Roman" w:ascii="Times New Roman" w:hAnsi="Times New Roman"/>
                <w:szCs w:val="26"/>
              </w:rPr>
              <w:t>Đơ</w:t>
            </w:r>
            <w:r>
              <w:rPr>
                <w:rFonts w:cs="Times New Roman" w:ascii="Times New Roman" w:hAnsi="Times New Roman"/>
                <w:szCs w:val="26"/>
              </w:rPr>
              <w:t>n ch</w:t>
            </w:r>
            <w:r>
              <w:rPr>
                <w:rFonts w:cs="Times New Roman" w:ascii="Times New Roman" w:hAnsi="Times New Roman"/>
                <w:szCs w:val="26"/>
              </w:rPr>
              <w:t>à</w:t>
            </w:r>
            <w:r>
              <w:rPr>
                <w:rFonts w:cs="Times New Roman" w:ascii="Times New Roman" w:hAnsi="Times New Roman"/>
                <w:szCs w:val="26"/>
              </w:rPr>
              <w:t>o t</w:t>
            </w:r>
            <w:r>
              <w:rPr>
                <w:rFonts w:cs="Times New Roman" w:ascii="Times New Roman" w:hAnsi="Times New Roman"/>
                <w:szCs w:val="26"/>
              </w:rPr>
              <w:t>à</w:t>
            </w:r>
            <w:r>
              <w:rPr>
                <w:rFonts w:cs="Times New Roman" w:ascii="Times New Roman" w:hAnsi="Times New Roman"/>
                <w:szCs w:val="26"/>
              </w:rPr>
              <w:t xml:space="preserve">u </w:t>
            </w:r>
            <w:r>
              <w:rPr>
                <w:rStyle w:val="CommentReference"/>
                <w:rFonts w:eastAsia="Times New Roman" w:cs=".VnTime" w:ascii=".VnTime" w:hAnsi=".VnTime"/>
                <w:vanish w:val="false"/>
                <w:sz w:val="26"/>
                <w:szCs w:val="26"/>
              </w:rPr>
            </w:r>
            <w:commentRangeEnd w:id="3"/>
            <w:r>
              <w:commentReference w:id="3"/>
            </w:r>
            <w:r>
              <w:rPr>
                <w:rFonts w:cs="Times New Roman" w:ascii="Times New Roman" w:hAnsi="Times New Roman"/>
                <w:szCs w:val="26"/>
              </w:rPr>
              <w:t>v</w:t>
            </w:r>
            <w:r>
              <w:rPr>
                <w:rFonts w:cs="Times New Roman" w:ascii="Times New Roman" w:hAnsi="Times New Roman"/>
                <w:szCs w:val="26"/>
              </w:rPr>
              <w:t>à</w:t>
            </w:r>
            <w:r>
              <w:rPr>
                <w:rFonts w:cs="Times New Roman" w:ascii="Times New Roman" w:hAnsi="Times New Roman"/>
                <w:szCs w:val="26"/>
              </w:rPr>
              <w:t xml:space="preserve"> gửi </w:t>
            </w:r>
            <w:r>
              <w:rPr>
                <w:rFonts w:cs="Times New Roman" w:ascii="Times New Roman" w:hAnsi="Times New Roman"/>
                <w:szCs w:val="26"/>
              </w:rPr>
              <w:t>đ</w:t>
            </w:r>
            <w:r>
              <w:rPr>
                <w:rFonts w:cs="Times New Roman" w:ascii="Times New Roman" w:hAnsi="Times New Roman"/>
                <w:szCs w:val="26"/>
              </w:rPr>
              <w:t>ến c</w:t>
            </w:r>
            <w:r>
              <w:rPr>
                <w:rFonts w:cs="Times New Roman" w:ascii="Times New Roman" w:hAnsi="Times New Roman"/>
                <w:szCs w:val="26"/>
              </w:rPr>
              <w:t>á</w:t>
            </w:r>
            <w:r>
              <w:rPr>
                <w:rFonts w:cs="Times New Roman" w:ascii="Times New Roman" w:hAnsi="Times New Roman"/>
                <w:szCs w:val="26"/>
              </w:rPr>
              <w:t xml:space="preserve">c </w:t>
            </w:r>
            <w:r>
              <w:rPr>
                <w:rFonts w:cs="Times New Roman" w:ascii="Times New Roman" w:hAnsi="Times New Roman"/>
                <w:szCs w:val="26"/>
              </w:rPr>
              <w:t>đ</w:t>
            </w:r>
            <w:r>
              <w:rPr>
                <w:rFonts w:cs="Times New Roman" w:ascii="Times New Roman" w:hAnsi="Times New Roman"/>
                <w:szCs w:val="26"/>
              </w:rPr>
              <w:t>ối t</w:t>
            </w:r>
            <w:r>
              <w:rPr>
                <w:rFonts w:cs="Times New Roman" w:ascii="Times New Roman" w:hAnsi="Times New Roman"/>
                <w:szCs w:val="26"/>
              </w:rPr>
              <w:t>á</w:t>
            </w:r>
            <w:r>
              <w:rPr>
                <w:rFonts w:cs="Times New Roman" w:ascii="Times New Roman" w:hAnsi="Times New Roman"/>
                <w:szCs w:val="26"/>
              </w:rPr>
              <w:t>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b/>
                <w:bCs/>
                <w:sz w:val="26"/>
                <w:szCs w:val="26"/>
                <w:lang w:val="en-US" w:eastAsia="en-US"/>
              </w:rPr>
            </w:pPr>
            <w:commentRangeStart w:id="4"/>
            <w:r>
              <w:rPr>
                <w:rFonts w:cs="Times New Roman" w:ascii="Times New Roman" w:hAnsi="Times New Roman"/>
                <w:b/>
                <w:bCs/>
                <w:sz w:val="26"/>
                <w:szCs w:val="26"/>
                <w:lang w:val="en-US" w:eastAsia="en-US"/>
              </w:rPr>
              <w:t xml:space="preserve">Bước 2: </w:t>
            </w:r>
            <w:commentRangeEnd w:id="4"/>
            <w:r>
              <w:commentReference w:id="4"/>
            </w:r>
            <w:r>
              <w:rPr>
                <w:rStyle w:val="CommentReference"/>
                <w:rFonts w:eastAsia="Times New Roman" w:cs=".VnTime" w:ascii=".VnTime" w:hAnsi=".VnTime"/>
                <w:vanish w:val="false"/>
                <w:sz w:val="26"/>
                <w:szCs w:val="26"/>
              </w:rPr>
            </w:r>
          </w:p>
          <w:p>
            <w:pPr>
              <w:pStyle w:val="ListParagraph"/>
              <w:spacing w:before="120" w:after="0"/>
              <w:ind w:left="0" w:right="0"/>
              <w:contextualSpacing w:val="false"/>
              <w:jc w:val="both"/>
              <w:rPr>
                <w:rFonts w:ascii="Times New Roman" w:hAnsi="Times New Roman" w:cs="Times New Roman"/>
                <w:b/>
                <w:bCs/>
                <w:sz w:val="26"/>
                <w:szCs w:val="26"/>
                <w:lang w:val="en-US" w:eastAsia="en-US"/>
              </w:rPr>
            </w:pPr>
            <w:r>
              <w:rPr>
                <w:rFonts w:cs="Times New Roman" w:ascii="Times New Roman" w:hAnsi="Times New Roman"/>
                <w:b/>
                <w:bCs/>
                <w:sz w:val="26"/>
                <w:szCs w:val="26"/>
                <w:lang w:val="en-US" w:eastAsia="en-US"/>
              </w:rPr>
              <w:t xml:space="preserve">Thu thập phương án </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 xml:space="preserve">1. Thu thập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w:t>
            </w:r>
          </w:p>
          <w:p>
            <w:pPr>
              <w:pStyle w:val="Normal"/>
              <w:spacing w:before="120" w:after="120"/>
              <w:jc w:val="both"/>
              <w:rPr/>
            </w:pPr>
            <w:r>
              <w:rPr>
                <w:rFonts w:cs="Times New Roman" w:ascii="Times New Roman" w:hAnsi="Times New Roman"/>
                <w:szCs w:val="26"/>
              </w:rPr>
              <w:t>2. Chọn lọc Đ</w:t>
            </w:r>
            <w:r>
              <w:rPr>
                <w:rFonts w:cs="Times New Roman" w:ascii="Times New Roman" w:hAnsi="Times New Roman"/>
                <w:szCs w:val="26"/>
              </w:rPr>
              <w:t>ơ</w:t>
            </w:r>
            <w:r>
              <w:rPr>
                <w:rFonts w:cs="Times New Roman" w:ascii="Times New Roman" w:hAnsi="Times New Roman"/>
                <w:szCs w:val="26"/>
              </w:rPr>
              <w:t>n hàng/Đơn thuê tàu phù hợp cho tàu</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szCs w:val="26"/>
              </w:rPr>
            </w:pPr>
            <w:r>
              <w:rPr>
                <w:szCs w:val="26"/>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327" w:leader="none"/>
              </w:tabs>
              <w:spacing w:before="120" w:after="120"/>
              <w:jc w:val="both"/>
              <w:rPr>
                <w:rFonts w:ascii="Times New Roman" w:hAnsi="Times New Roman" w:cs="Times New Roman"/>
                <w:b/>
                <w:bCs/>
                <w:szCs w:val="26"/>
                <w:lang w:val="en-US" w:eastAsia="en-US"/>
              </w:rPr>
            </w:pPr>
            <w:commentRangeStart w:id="5"/>
            <w:r>
              <w:rPr>
                <w:rFonts w:cs="Times New Roman" w:ascii="Times New Roman" w:hAnsi="Times New Roman"/>
                <w:b/>
                <w:bCs/>
                <w:szCs w:val="26"/>
                <w:lang w:val="en-US" w:eastAsia="en-US"/>
              </w:rPr>
              <w:t>Bước 3:</w:t>
              <w:tab/>
            </w:r>
          </w:p>
          <w:p>
            <w:pPr>
              <w:pStyle w:val="Normal"/>
              <w:tabs>
                <w:tab w:val="clear" w:pos="720"/>
                <w:tab w:val="left" w:pos="1327" w:leader="none"/>
              </w:tabs>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Đề xuất phương án</w:t>
            </w:r>
            <w:commentRangeEnd w:id="5"/>
            <w:r>
              <w:commentReference w:id="5"/>
            </w:r>
            <w:r>
              <w:rPr>
                <w:rStyle w:val="CommentReference"/>
                <w:rFonts w:eastAsia="Times New Roman" w:cs=".VnTime" w:ascii=".VnTime" w:hAnsi=".VnTime"/>
                <w:vanish w:val="false"/>
                <w:sz w:val="26"/>
                <w:szCs w:val="26"/>
              </w:rPr>
            </w:r>
          </w:p>
        </w:tc>
        <w:tc>
          <w:tcPr>
            <w:tcW w:w="55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02"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1. </w:t>
            </w:r>
            <w:commentRangeStart w:id="6"/>
            <w:r>
              <w:rPr>
                <w:rFonts w:cs="Times New Roman" w:ascii="Times New Roman" w:hAnsi="Times New Roman"/>
                <w:bCs/>
                <w:szCs w:val="26"/>
                <w:lang w:val="en-US" w:eastAsia="en-US"/>
              </w:rPr>
              <w:t>Lập bảng t</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chỉ ti</w:t>
            </w:r>
            <w:r>
              <w:rPr>
                <w:rFonts w:cs="Times New Roman" w:ascii="Times New Roman" w:hAnsi="Times New Roman"/>
                <w:bCs/>
                <w:szCs w:val="26"/>
                <w:lang w:val="en-US" w:eastAsia="en-US"/>
              </w:rPr>
              <w:t>ê</w:t>
            </w:r>
            <w:r>
              <w:rPr>
                <w:rFonts w:cs="Times New Roman" w:ascii="Times New Roman" w:hAnsi="Times New Roman"/>
                <w:bCs/>
                <w:szCs w:val="26"/>
                <w:lang w:val="en-US" w:eastAsia="en-US"/>
              </w:rPr>
              <w:t>u kinh tế của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ph</w:t>
            </w:r>
            <w:r>
              <w:rPr>
                <w:rFonts w:cs="Times New Roman" w:ascii="Times New Roman" w:hAnsi="Times New Roman"/>
                <w:bCs/>
                <w:szCs w:val="26"/>
                <w:lang w:val="en-US" w:eastAsia="en-US"/>
              </w:rPr>
              <w:t>ươ</w:t>
            </w:r>
            <w:r>
              <w:rPr>
                <w:rFonts w:cs="Times New Roman" w:ascii="Times New Roman" w:hAnsi="Times New Roman"/>
                <w:bCs/>
                <w:szCs w:val="26"/>
                <w:lang w:val="en-US" w:eastAsia="en-US"/>
              </w:rPr>
              <w:t xml:space="preserve">ng </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 xml:space="preserve">n </w:t>
            </w:r>
            <w:r>
              <w:rPr>
                <w:rFonts w:cs="Times New Roman" w:ascii="Times New Roman" w:hAnsi="Times New Roman"/>
                <w:bCs/>
                <w:szCs w:val="26"/>
                <w:lang w:val="en-US" w:eastAsia="en-US"/>
              </w:rPr>
              <w:t>đư</w:t>
            </w:r>
            <w:r>
              <w:rPr>
                <w:rFonts w:cs="Times New Roman" w:ascii="Times New Roman" w:hAnsi="Times New Roman"/>
                <w:bCs/>
                <w:szCs w:val="26"/>
                <w:lang w:val="en-US" w:eastAsia="en-US"/>
              </w:rPr>
              <w:t xml:space="preserve">ợc chọn (theo Biểu mẫu </w:t>
            </w:r>
            <w:r>
              <w:rPr>
                <w:rFonts w:cs="Times New Roman" w:ascii="Times New Roman" w:hAnsi="Times New Roman"/>
                <w:bCs/>
                <w:szCs w:val="26"/>
              </w:rPr>
              <w:t>BM01-ĐGTCĐ)</w:t>
            </w:r>
            <w:r>
              <w:rPr>
                <w:rFonts w:cs="Times New Roman" w:ascii="Times New Roman" w:hAnsi="Times New Roman"/>
                <w:bCs/>
                <w:szCs w:val="26"/>
                <w:lang w:val="en-US" w:eastAsia="en-US"/>
              </w:rPr>
              <w:t>.</w:t>
            </w:r>
            <w:commentRangeEnd w:id="6"/>
            <w:r>
              <w:commentReference w:id="6"/>
            </w:r>
            <w:r>
              <w:rPr>
                <w:rStyle w:val="CommentReference"/>
                <w:rFonts w:eastAsia="Times New Roman" w:cs=".VnTime" w:ascii=".VnTime" w:hAnsi=".VnTime"/>
                <w:vanish w:val="false"/>
                <w:sz w:val="26"/>
                <w:szCs w:val="26"/>
              </w:rPr>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 xml:space="preserve">2. Trên cơ sở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 xml:space="preserve">ng/Đơn thuê tàu </w:t>
            </w:r>
            <w:r>
              <w:rPr>
                <w:rFonts w:cs="Times New Roman" w:ascii="Times New Roman" w:hAnsi="Times New Roman"/>
                <w:bCs/>
                <w:szCs w:val="26"/>
                <w:lang w:val="en-US" w:eastAsia="en-US"/>
              </w:rPr>
              <w:t>phù hợp đề xuất phương án tối ưu.</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PKT</w:t>
            </w:r>
          </w:p>
          <w:p>
            <w:pPr>
              <w:pStyle w:val="Normal"/>
              <w:spacing w:before="120" w:after="120"/>
              <w:jc w:val="center"/>
              <w:rPr/>
            </w:pPr>
            <w:r>
              <w:rPr>
                <w:rFonts w:cs="Times New Roman" w:ascii="Times New Roman" w:hAnsi="Times New Roman"/>
                <w:bCs/>
                <w:szCs w:val="26"/>
                <w:lang w:val="en-US" w:eastAsia="en-US"/>
              </w:rPr>
              <w:t>- BGĐ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4: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Đàm phán hợp đồng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 xml:space="preserve">1. Tiếp tục đàm phán trên cơ sở phương án được phê duyệt. </w:t>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2. Lập bản xác nhận nội dung thỏa thuận sau khi đàm phán (ONSUB RECAP).</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90" w:leader="none"/>
              </w:tabs>
              <w:spacing w:before="120" w:after="120"/>
              <w:jc w:val="both"/>
              <w:rPr>
                <w:rFonts w:ascii="Times New Roman" w:hAnsi="Times New Roman" w:cs="Times New Roman"/>
                <w:b/>
                <w:bCs/>
                <w:szCs w:val="26"/>
                <w:lang w:val="en-US" w:eastAsia="en-US"/>
              </w:rPr>
            </w:pPr>
            <w:commentRangeStart w:id="7"/>
            <w:r>
              <w:rPr>
                <w:rFonts w:cs="Times New Roman" w:ascii="Times New Roman" w:hAnsi="Times New Roman"/>
                <w:b/>
                <w:bCs/>
                <w:szCs w:val="26"/>
                <w:lang w:val="en-US" w:eastAsia="en-US"/>
              </w:rPr>
              <w:t xml:space="preserve">Bước 5: </w:t>
            </w:r>
          </w:p>
          <w:p>
            <w:pPr>
              <w:pStyle w:val="Normal"/>
              <w:tabs>
                <w:tab w:val="clear" w:pos="720"/>
                <w:tab w:val="left" w:pos="1290" w:leader="none"/>
              </w:tabs>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Ký kết hợp đồng</w:t>
            </w:r>
            <w:commentRangeEnd w:id="7"/>
            <w:r>
              <w:commentReference w:id="7"/>
            </w:r>
            <w:r>
              <w:rPr>
                <w:rStyle w:val="CommentReference"/>
                <w:rFonts w:eastAsia="Times New Roman" w:cs=".VnTime" w:ascii=".VnTime" w:hAnsi=".VnTime"/>
                <w:vanish w:val="false"/>
                <w:sz w:val="26"/>
                <w:szCs w:val="26"/>
              </w:rPr>
            </w:r>
          </w:p>
        </w:tc>
        <w:tc>
          <w:tcPr>
            <w:tcW w:w="55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64"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1.  Soạn thảo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ồng.</w:t>
            </w:r>
          </w:p>
          <w:p>
            <w:pPr>
              <w:pStyle w:val="Normal"/>
              <w:spacing w:before="120" w:after="120"/>
              <w:jc w:val="both"/>
              <w:rPr/>
            </w:pPr>
            <w:r>
              <w:rPr>
                <w:rFonts w:cs="Times New Roman" w:ascii="Times New Roman" w:hAnsi="Times New Roman"/>
                <w:bCs/>
                <w:szCs w:val="26"/>
                <w:lang w:val="en-US" w:eastAsia="en-US"/>
              </w:rPr>
              <w:t>2. Tiến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nh k</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 xml:space="preserve">ồng.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PKT</w:t>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BGĐ</w:t>
            </w:r>
            <w:r>
              <w:rPr>
                <w:rStyle w:val="CommentReference"/>
                <w:rFonts w:eastAsia="Times New Roman" w:cs=".VnTime" w:ascii=".VnTime" w:hAnsi=".VnTime"/>
                <w:vanish w:val="false"/>
                <w:sz w:val="26"/>
                <w:szCs w:val="26"/>
              </w:rPr>
              <w:commentReference w:id="8"/>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6: </w:t>
            </w:r>
          </w:p>
          <w:p>
            <w:pPr>
              <w:pStyle w:val="Normal"/>
              <w:spacing w:before="120" w:after="120"/>
              <w:jc w:val="both"/>
              <w:rPr/>
            </w:pPr>
            <w:r>
              <w:rPr>
                <w:rFonts w:cs="Times New Roman" w:ascii="Times New Roman" w:hAnsi="Times New Roman"/>
                <w:b/>
                <w:bCs/>
                <w:szCs w:val="26"/>
                <w:lang w:val="en-US" w:eastAsia="en-US"/>
              </w:rPr>
              <w:t>Triển khai thực hiện hợp đồng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PKT đóng vai trò là đầu mối:</w:t>
            </w:r>
          </w:p>
          <w:p>
            <w:pPr>
              <w:pStyle w:val="Normal"/>
              <w:spacing w:before="120" w:after="120"/>
              <w:jc w:val="both"/>
              <w:rPr/>
            </w:pPr>
            <w:r>
              <w:rPr>
                <w:rFonts w:cs="Times New Roman" w:ascii="Times New Roman" w:hAnsi="Times New Roman"/>
                <w:bCs/>
                <w:szCs w:val="26"/>
                <w:lang w:val="en-US" w:eastAsia="en-US"/>
              </w:rPr>
              <w:t>1. Thông báo các bộ phận liên quan</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2. Tổ chức triển khai thực hiện hợp đồng, </w:t>
            </w:r>
            <w:r>
              <w:rPr>
                <w:szCs w:val="26"/>
              </w:rPr>
              <w:t>thông báo, phối hợp với các phòng ban liên quan để hỗ trợ tàu trong quá trình thực hiện hợp đồng theo checklist (theo Biểu mẫu BM04-DRY, BM05-TANKER). Những công việc vượt quá thẩm quyền phải báo cáo BGĐ để có chỉ đạo kịp thời.</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7"/>
              </w:numPr>
              <w:spacing w:before="120" w:after="120"/>
              <w:ind w:hanging="90" w:left="155" w:right="0"/>
              <w:jc w:val="center"/>
              <w:rPr>
                <w:rFonts w:ascii="Times New Roman" w:hAnsi="Times New Roman" w:cs="Times New Roman"/>
                <w:bCs/>
                <w:szCs w:val="26"/>
                <w:lang w:val="en-US" w:eastAsia="en-US"/>
              </w:rPr>
            </w:pPr>
            <w:r>
              <w:rPr>
                <w:rFonts w:eastAsia="Times New Roman" w:cs="Times New Roman" w:ascii="Times New Roman" w:hAnsi="Times New Roman"/>
                <w:bCs/>
                <w:szCs w:val="26"/>
                <w:lang w:val="en-US" w:eastAsia="en-US"/>
              </w:rPr>
              <w:t xml:space="preserve"> </w:t>
            </w:r>
            <w:r>
              <w:rPr>
                <w:rFonts w:cs="Times New Roman" w:ascii="Times New Roman" w:hAnsi="Times New Roman"/>
                <w:bCs/>
                <w:szCs w:val="26"/>
                <w:lang w:val="en-US" w:eastAsia="en-US"/>
              </w:rPr>
              <w:t>PKT, TÀU, CMNV</w:t>
            </w:r>
          </w:p>
          <w:p>
            <w:pPr>
              <w:pStyle w:val="Normal"/>
              <w:numPr>
                <w:ilvl w:val="0"/>
                <w:numId w:val="7"/>
              </w:numPr>
              <w:spacing w:before="120" w:after="120"/>
              <w:ind w:hanging="270" w:left="33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
                <w:bCs/>
                <w:szCs w:val="26"/>
                <w:lang w:val="en-US" w:eastAsia="en-US"/>
              </w:rPr>
              <w:t>Bước 7:</w:t>
            </w:r>
            <w:r>
              <w:rPr>
                <w:szCs w:val="26"/>
              </w:rPr>
              <w:t xml:space="preserve">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Giải quyết khiếu nại và thu hồi công nợ</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Sau khi kết thúc thời gian thực hiện hợp đồng, lập bảng tổng hợp các khiếu nại phát sinh, công nợ tồn đọng và giải quyết trong thời gian sớm nhất.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
                <w:bCs/>
                <w:szCs w:val="26"/>
                <w:lang w:val="en-US" w:eastAsia="en-US"/>
              </w:rPr>
              <w:t xml:space="preserve">Bước 8: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Lấy ý kiến khách hàng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 xml:space="preserve">Lấy </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kiến phản hồi về dịch vụ </w:t>
            </w:r>
            <w:r>
              <w:rPr>
                <w:rFonts w:cs="Times New Roman" w:ascii="Times New Roman" w:hAnsi="Times New Roman"/>
                <w:bCs/>
                <w:szCs w:val="26"/>
                <w:lang w:val="en-US" w:eastAsia="en-US"/>
              </w:rPr>
              <w:t>đã</w:t>
            </w:r>
            <w:r>
              <w:rPr>
                <w:rFonts w:cs="Times New Roman" w:ascii="Times New Roman" w:hAnsi="Times New Roman"/>
                <w:bCs/>
                <w:szCs w:val="26"/>
                <w:lang w:val="en-US" w:eastAsia="en-US"/>
              </w:rPr>
              <w:t xml:space="preserve"> cung cấp, thực hiện ch</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s</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ch</w:t>
            </w:r>
            <w:r>
              <w:rPr>
                <w:rFonts w:cs="Times New Roman" w:ascii="Times New Roman" w:hAnsi="Times New Roman"/>
                <w:bCs/>
                <w:szCs w:val="26"/>
                <w:lang w:val="en-US" w:eastAsia="en-US"/>
              </w:rPr>
              <w:t>ă</w:t>
            </w:r>
            <w:r>
              <w:rPr>
                <w:rFonts w:cs="Times New Roman" w:ascii="Times New Roman" w:hAnsi="Times New Roman"/>
                <w:bCs/>
                <w:szCs w:val="26"/>
                <w:lang w:val="en-US" w:eastAsia="en-US"/>
              </w:rPr>
              <w:t>m s</w:t>
            </w:r>
            <w:r>
              <w:rPr>
                <w:rFonts w:cs="Times New Roman" w:ascii="Times New Roman" w:hAnsi="Times New Roman"/>
                <w:bCs/>
                <w:szCs w:val="26"/>
                <w:lang w:val="en-US" w:eastAsia="en-US"/>
              </w:rPr>
              <w:t>ó</w:t>
            </w:r>
            <w:r>
              <w:rPr>
                <w:rFonts w:cs="Times New Roman" w:ascii="Times New Roman" w:hAnsi="Times New Roman"/>
                <w:bCs/>
                <w:szCs w:val="26"/>
                <w:lang w:val="en-US" w:eastAsia="en-US"/>
              </w:rPr>
              <w:t>c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với mục tiêu lấy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l</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m trung t</w:t>
            </w:r>
            <w:r>
              <w:rPr>
                <w:rFonts w:cs="Times New Roman" w:ascii="Times New Roman" w:hAnsi="Times New Roman"/>
                <w:bCs/>
                <w:szCs w:val="26"/>
                <w:lang w:val="en-US" w:eastAsia="en-US"/>
              </w:rPr>
              <w:t>â</w:t>
            </w:r>
            <w:r>
              <w:rPr>
                <w:rFonts w:cs="Times New Roman" w:ascii="Times New Roman" w:hAnsi="Times New Roman"/>
                <w:bCs/>
                <w:szCs w:val="26"/>
                <w:lang w:val="en-US" w:eastAsia="en-US"/>
              </w:rPr>
              <w:t>m.</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b/>
                <w:bCs/>
                <w:sz w:val="26"/>
                <w:szCs w:val="26"/>
                <w:lang w:val="en-US" w:eastAsia="en-US"/>
              </w:rPr>
            </w:pPr>
            <w:r>
              <w:rPr>
                <w:rFonts w:cs="Times New Roman" w:ascii="Times New Roman" w:hAnsi="Times New Roman"/>
                <w:b/>
                <w:bCs/>
                <w:sz w:val="26"/>
                <w:szCs w:val="26"/>
                <w:lang w:val="en-US" w:eastAsia="en-US"/>
              </w:rPr>
              <w:t xml:space="preserve">Bước 9: </w:t>
            </w:r>
          </w:p>
          <w:p>
            <w:pPr>
              <w:pStyle w:val="ListParagraph"/>
              <w:spacing w:before="120" w:after="0"/>
              <w:ind w:left="0" w:right="0"/>
              <w:contextualSpacing w:val="false"/>
              <w:rPr>
                <w:sz w:val="26"/>
                <w:szCs w:val="26"/>
              </w:rPr>
            </w:pPr>
            <w:r>
              <w:rPr>
                <w:rFonts w:cs="Times New Roman" w:ascii="Times New Roman" w:hAnsi="Times New Roman"/>
                <w:b/>
                <w:bCs/>
                <w:sz w:val="26"/>
                <w:szCs w:val="26"/>
                <w:lang w:val="en-US" w:eastAsia="en-US"/>
              </w:rPr>
              <w:t>Đánh giá hiệu quả hợp đồng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commentRangeStart w:id="9"/>
            <w:r>
              <w:rPr>
                <w:rFonts w:cs="Times New Roman" w:ascii="Times New Roman" w:hAnsi="Times New Roman"/>
                <w:bCs/>
                <w:szCs w:val="26"/>
                <w:lang w:val="en-US" w:eastAsia="en-US"/>
              </w:rPr>
              <w:t>Lập Bảng t</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hiệu quả hợp đồng theo mẫu (</w:t>
            </w:r>
            <w:r>
              <w:rPr>
                <w:rFonts w:cs="Times New Roman" w:ascii="Times New Roman" w:hAnsi="Times New Roman"/>
                <w:bCs/>
                <w:szCs w:val="26"/>
              </w:rPr>
              <w:t>BM02-ĐGHQCĐ/BM03-ĐGHQĐH)</w:t>
            </w:r>
            <w:r>
              <w:rPr>
                <w:rFonts w:cs="Times New Roman" w:ascii="Times New Roman" w:hAnsi="Times New Roman"/>
                <w:bCs/>
                <w:szCs w:val="26"/>
                <w:lang w:val="en-US" w:eastAsia="en-US"/>
              </w:rPr>
              <w:t xml:space="preserve"> </w:t>
            </w:r>
            <w:r>
              <w:rPr>
                <w:rStyle w:val="CommentReference"/>
                <w:rFonts w:eastAsia="Times New Roman" w:cs=".VnTime" w:ascii=".VnTime" w:hAnsi=".VnTime"/>
                <w:vanish w:val="false"/>
                <w:sz w:val="26"/>
                <w:szCs w:val="26"/>
              </w:rPr>
            </w:r>
            <w:commentRangeEnd w:id="9"/>
            <w:r>
              <w:commentReference w:id="9"/>
            </w:r>
            <w:r>
              <w:rPr>
                <w:rFonts w:cs="Times New Roman" w:ascii="Times New Roman" w:hAnsi="Times New Roman"/>
                <w:bCs/>
                <w:szCs w:val="26"/>
                <w:lang w:val="en-US" w:eastAsia="en-US"/>
              </w:rPr>
              <w:t xml:space="preserve">so sánh với bảng tính ban đầu, </w:t>
            </w:r>
            <w:r>
              <w:rPr>
                <w:szCs w:val="26"/>
              </w:rPr>
              <w:t xml:space="preserve">trong đó nêu đầy đủ, rõ </w:t>
            </w:r>
            <w:r>
              <w:rPr>
                <w:szCs w:val="26"/>
                <w:lang w:val="vi-VN"/>
              </w:rPr>
              <w:t xml:space="preserve">ràng </w:t>
            </w:r>
            <w:r>
              <w:rPr>
                <w:szCs w:val="26"/>
              </w:rPr>
              <w:t>những nguyên nhân dẫn đến các số liệu/kết quả chênh lệch so với Bảng tính toán dự kiến ban đầu.</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7"/>
              </w:numPr>
              <w:spacing w:before="120" w:after="120"/>
              <w:ind w:hanging="180" w:left="24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PKT, CMNV </w:t>
            </w:r>
          </w:p>
          <w:p>
            <w:pPr>
              <w:pStyle w:val="Normal"/>
              <w:numPr>
                <w:ilvl w:val="0"/>
                <w:numId w:val="7"/>
              </w:numPr>
              <w:spacing w:before="120" w:after="120"/>
              <w:ind w:hanging="180" w:left="607" w:right="0"/>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427" w:leader="none"/>
              </w:tabs>
              <w:spacing w:before="120" w:after="120"/>
              <w:jc w:val="both"/>
              <w:rPr>
                <w:rFonts w:ascii="Times New Roman" w:hAnsi="Times New Roman" w:cs="Times New Roman"/>
                <w:b/>
                <w:bCs/>
                <w:szCs w:val="26"/>
                <w:lang w:val="en-US" w:eastAsia="en-US"/>
              </w:rPr>
            </w:pPr>
            <w:commentRangeStart w:id="10"/>
            <w:r>
              <w:rPr>
                <w:rFonts w:cs="Times New Roman" w:ascii="Times New Roman" w:hAnsi="Times New Roman"/>
                <w:b/>
                <w:bCs/>
                <w:szCs w:val="26"/>
                <w:lang w:val="en-US" w:eastAsia="en-US"/>
              </w:rPr>
              <w:t>Bước 10:</w:t>
            </w:r>
          </w:p>
          <w:p>
            <w:pPr>
              <w:pStyle w:val="Normal"/>
              <w:tabs>
                <w:tab w:val="clear" w:pos="720"/>
                <w:tab w:val="left" w:pos="1427" w:leader="none"/>
              </w:tabs>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Quyết toán hợp đồng và Lưu hồ sơ</w:t>
            </w:r>
            <w:commentRangeEnd w:id="10"/>
            <w:r>
              <w:commentReference w:id="10"/>
            </w:r>
            <w:r>
              <w:rPr>
                <w:rStyle w:val="CommentReference"/>
                <w:rFonts w:eastAsia="Times New Roman" w:cs=".VnTime" w:ascii=".VnTime" w:hAnsi=".VnTime"/>
                <w:vanish w:val="false"/>
                <w:sz w:val="26"/>
                <w:szCs w:val="26"/>
              </w:rPr>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Quyết toán hợp đồng và lưu hồ sơ</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7"/>
              </w:numPr>
              <w:spacing w:before="120" w:after="120"/>
              <w:ind w:hanging="180" w:left="24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PKT, CMNV </w:t>
            </w:r>
          </w:p>
          <w:p>
            <w:pPr>
              <w:pStyle w:val="Normal"/>
              <w:numPr>
                <w:ilvl w:val="0"/>
                <w:numId w:val="7"/>
              </w:numPr>
              <w:spacing w:before="120" w:after="120"/>
              <w:ind w:hanging="180" w:left="24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bl>
    <w:p>
      <w:pPr>
        <w:pStyle w:val="Bodytext21"/>
        <w:tabs>
          <w:tab w:val="clear" w:pos="720"/>
          <w:tab w:val="left" w:pos="709" w:leader="none"/>
        </w:tabs>
        <w:spacing w:lineRule="auto" w:line="264" w:before="360" w:after="120"/>
        <w:rPr>
          <w:b/>
          <w:bCs/>
          <w:lang w:val="vi-VN"/>
        </w:rPr>
      </w:pPr>
      <w:r>
        <w:rPr>
          <w:b/>
          <w:bCs/>
          <w:lang w:val="vi-VN"/>
        </w:rPr>
        <w:t xml:space="preserve">VI. </w:t>
      </w:r>
      <w:commentRangeStart w:id="11"/>
      <w:r>
        <w:rPr>
          <w:b/>
          <w:bCs/>
          <w:lang w:val="vi-VN"/>
        </w:rPr>
        <w:t>Ma trận trách nhiệm RACI &amp; KPI quy trình</w:t>
      </w:r>
      <w:commentRangeEnd w:id="11"/>
      <w:r>
        <w:commentReference w:id="11"/>
      </w:r>
      <w:r>
        <w:rPr>
          <w:rStyle w:val="CommentReference"/>
          <w:rFonts w:cs=".VnTime" w:ascii=".VnTime" w:hAnsi=".VnTime"/>
          <w:vanish w:val="false"/>
          <w:sz w:val="26"/>
          <w:szCs w:val="26"/>
        </w:rPr>
      </w:r>
    </w:p>
    <w:p>
      <w:pPr>
        <w:pStyle w:val="Bodytext21"/>
        <w:tabs>
          <w:tab w:val="clear" w:pos="720"/>
          <w:tab w:val="left" w:pos="709" w:leader="none"/>
        </w:tabs>
        <w:spacing w:lineRule="auto" w:line="264" w:before="0" w:after="0"/>
        <w:rPr>
          <w:b/>
          <w:bCs/>
          <w:lang w:val="vi-VN"/>
        </w:rPr>
      </w:pPr>
      <w:r>
        <w:rPr>
          <w:b/>
          <w:bCs/>
          <w:lang w:val="vi-VN"/>
        </w:rPr>
      </w:r>
    </w:p>
    <w:tbl>
      <w:tblPr>
        <w:tblW w:w="10481" w:type="dxa"/>
        <w:jc w:val="left"/>
        <w:tblInd w:w="-743" w:type="dxa"/>
        <w:tblLayout w:type="fixed"/>
        <w:tblCellMar>
          <w:top w:w="0" w:type="dxa"/>
          <w:left w:w="108" w:type="dxa"/>
          <w:bottom w:w="0" w:type="dxa"/>
          <w:right w:w="108" w:type="dxa"/>
        </w:tblCellMar>
      </w:tblPr>
      <w:tblGrid>
        <w:gridCol w:w="738"/>
        <w:gridCol w:w="4366"/>
        <w:gridCol w:w="992"/>
        <w:gridCol w:w="992"/>
        <w:gridCol w:w="993"/>
        <w:gridCol w:w="870"/>
        <w:gridCol w:w="1530"/>
      </w:tblGrid>
      <w:tr>
        <w:trPr/>
        <w:tc>
          <w:tcPr>
            <w:tcW w:w="5104"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lang w:val="vi-VN"/>
              </w:rPr>
              <w:t>Bước thực hiện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PKT</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Phòng CMNV</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TÀU</w:t>
            </w:r>
          </w:p>
        </w:tc>
        <w:tc>
          <w:tcPr>
            <w:tcW w:w="87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BGĐ</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lang w:val="vi-VN"/>
              </w:rPr>
            </w:pPr>
            <w:r>
              <w:rPr>
                <w:b/>
                <w:bCs/>
                <w:lang w:val="vi-VN"/>
              </w:rPr>
              <w:t>KPI</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TT</w:t>
            </w:r>
          </w:p>
        </w:tc>
        <w:tc>
          <w:tcPr>
            <w:tcW w:w="436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Hành động</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87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53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B1</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commentRangeStart w:id="12"/>
            <w:r>
              <w:rPr>
                <w:rFonts w:cs="Times New Roman" w:ascii="Times New Roman" w:hAnsi="Times New Roman"/>
                <w:szCs w:val="26"/>
              </w:rPr>
              <w:t>1. Lập Danh s</w:t>
            </w:r>
            <w:r>
              <w:rPr>
                <w:rFonts w:cs="Times New Roman" w:ascii="Times New Roman" w:hAnsi="Times New Roman"/>
                <w:szCs w:val="26"/>
              </w:rPr>
              <w:t>á</w:t>
            </w:r>
            <w:r>
              <w:rPr>
                <w:rFonts w:cs="Times New Roman" w:ascii="Times New Roman" w:hAnsi="Times New Roman"/>
                <w:szCs w:val="26"/>
              </w:rPr>
              <w:t>ch t</w:t>
            </w:r>
            <w:r>
              <w:rPr>
                <w:rFonts w:cs="Times New Roman" w:ascii="Times New Roman" w:hAnsi="Times New Roman"/>
                <w:szCs w:val="26"/>
              </w:rPr>
              <w:t>à</w:t>
            </w:r>
            <w:r>
              <w:rPr>
                <w:rFonts w:cs="Times New Roman" w:ascii="Times New Roman" w:hAnsi="Times New Roman"/>
                <w:szCs w:val="26"/>
              </w:rPr>
              <w:t>u cần ch</w:t>
            </w:r>
            <w:r>
              <w:rPr>
                <w:rFonts w:cs="Times New Roman" w:ascii="Times New Roman" w:hAnsi="Times New Roman"/>
                <w:szCs w:val="26"/>
              </w:rPr>
              <w:t>à</w:t>
            </w:r>
            <w:r>
              <w:rPr>
                <w:rFonts w:cs="Times New Roman" w:ascii="Times New Roman" w:hAnsi="Times New Roman"/>
                <w:szCs w:val="26"/>
              </w:rPr>
              <w:t xml:space="preserve">o, địa điểm, thời gian. </w:t>
            </w:r>
          </w:p>
          <w:p>
            <w:pPr>
              <w:pStyle w:val="Normal"/>
              <w:spacing w:before="120" w:after="120"/>
              <w:jc w:val="both"/>
              <w:rPr>
                <w:rFonts w:ascii="Times New Roman" w:hAnsi="Times New Roman" w:cs="Times New Roman"/>
                <w:szCs w:val="26"/>
              </w:rPr>
            </w:pPr>
            <w:r>
              <w:rPr>
                <w:rFonts w:cs="Times New Roman" w:ascii="Times New Roman" w:hAnsi="Times New Roman"/>
                <w:szCs w:val="26"/>
              </w:rPr>
              <w:t>2. X</w:t>
            </w:r>
            <w:r>
              <w:rPr>
                <w:rFonts w:cs="Times New Roman" w:ascii="Times New Roman" w:hAnsi="Times New Roman"/>
                <w:szCs w:val="26"/>
              </w:rPr>
              <w:t>â</w:t>
            </w:r>
            <w:r>
              <w:rPr>
                <w:rFonts w:cs="Times New Roman" w:ascii="Times New Roman" w:hAnsi="Times New Roman"/>
                <w:szCs w:val="26"/>
              </w:rPr>
              <w:t xml:space="preserve">y dựng </w:t>
            </w:r>
            <w:r>
              <w:rPr>
                <w:rFonts w:cs="Times New Roman" w:ascii="Times New Roman" w:hAnsi="Times New Roman"/>
                <w:szCs w:val="26"/>
              </w:rPr>
              <w:t>Đơ</w:t>
            </w:r>
            <w:r>
              <w:rPr>
                <w:rFonts w:cs="Times New Roman" w:ascii="Times New Roman" w:hAnsi="Times New Roman"/>
                <w:szCs w:val="26"/>
              </w:rPr>
              <w:t>n ch</w:t>
            </w:r>
            <w:r>
              <w:rPr>
                <w:rFonts w:cs="Times New Roman" w:ascii="Times New Roman" w:hAnsi="Times New Roman"/>
                <w:szCs w:val="26"/>
              </w:rPr>
              <w:t>à</w:t>
            </w:r>
            <w:r>
              <w:rPr>
                <w:rFonts w:cs="Times New Roman" w:ascii="Times New Roman" w:hAnsi="Times New Roman"/>
                <w:szCs w:val="26"/>
              </w:rPr>
              <w:t>o t</w:t>
            </w:r>
            <w:r>
              <w:rPr>
                <w:rFonts w:cs="Times New Roman" w:ascii="Times New Roman" w:hAnsi="Times New Roman"/>
                <w:szCs w:val="26"/>
              </w:rPr>
              <w:t>à</w:t>
            </w:r>
            <w:r>
              <w:rPr>
                <w:rFonts w:cs="Times New Roman" w:ascii="Times New Roman" w:hAnsi="Times New Roman"/>
                <w:szCs w:val="26"/>
              </w:rPr>
              <w:t>u v</w:t>
            </w:r>
            <w:r>
              <w:rPr>
                <w:rFonts w:cs="Times New Roman" w:ascii="Times New Roman" w:hAnsi="Times New Roman"/>
                <w:szCs w:val="26"/>
              </w:rPr>
              <w:t>à</w:t>
            </w:r>
            <w:r>
              <w:rPr>
                <w:rFonts w:cs="Times New Roman" w:ascii="Times New Roman" w:hAnsi="Times New Roman"/>
                <w:szCs w:val="26"/>
              </w:rPr>
              <w:t xml:space="preserve"> gửi </w:t>
            </w:r>
            <w:r>
              <w:rPr>
                <w:rFonts w:cs="Times New Roman" w:ascii="Times New Roman" w:hAnsi="Times New Roman"/>
                <w:szCs w:val="26"/>
              </w:rPr>
              <w:t>đ</w:t>
            </w:r>
            <w:r>
              <w:rPr>
                <w:rFonts w:cs="Times New Roman" w:ascii="Times New Roman" w:hAnsi="Times New Roman"/>
                <w:szCs w:val="26"/>
              </w:rPr>
              <w:t>ến c</w:t>
            </w:r>
            <w:r>
              <w:rPr>
                <w:rFonts w:cs="Times New Roman" w:ascii="Times New Roman" w:hAnsi="Times New Roman"/>
                <w:szCs w:val="26"/>
              </w:rPr>
              <w:t>á</w:t>
            </w:r>
            <w:r>
              <w:rPr>
                <w:rFonts w:cs="Times New Roman" w:ascii="Times New Roman" w:hAnsi="Times New Roman"/>
                <w:szCs w:val="26"/>
              </w:rPr>
              <w:t xml:space="preserve">c </w:t>
            </w:r>
            <w:r>
              <w:rPr>
                <w:rFonts w:cs="Times New Roman" w:ascii="Times New Roman" w:hAnsi="Times New Roman"/>
                <w:szCs w:val="26"/>
              </w:rPr>
              <w:t>đ</w:t>
            </w:r>
            <w:r>
              <w:rPr>
                <w:rFonts w:cs="Times New Roman" w:ascii="Times New Roman" w:hAnsi="Times New Roman"/>
                <w:szCs w:val="26"/>
              </w:rPr>
              <w:t>ối t</w:t>
            </w:r>
            <w:r>
              <w:rPr>
                <w:rFonts w:cs="Times New Roman" w:ascii="Times New Roman" w:hAnsi="Times New Roman"/>
                <w:szCs w:val="26"/>
              </w:rPr>
              <w:t>á</w:t>
            </w:r>
            <w:r>
              <w:rPr>
                <w:rFonts w:cs="Times New Roman" w:ascii="Times New Roman" w:hAnsi="Times New Roman"/>
                <w:szCs w:val="26"/>
              </w:rPr>
              <w:t>c.</w:t>
            </w:r>
            <w:commentRangeEnd w:id="12"/>
            <w:r>
              <w:commentReference w:id="12"/>
            </w:r>
            <w:r>
              <w:rPr>
                <w:rStyle w:val="CommentReference"/>
                <w:rFonts w:eastAsia="Times New Roman" w:cs=".VnTime" w:ascii=".VnTime" w:hAnsi=".VnTime"/>
                <w:vanish w:val="false"/>
                <w:sz w:val="26"/>
                <w:szCs w:val="26"/>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R</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T</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B2</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 xml:space="preserve">1. Thu thập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w:t>
            </w:r>
          </w:p>
          <w:p>
            <w:pPr>
              <w:pStyle w:val="Normal"/>
              <w:spacing w:before="120" w:after="120"/>
              <w:jc w:val="both"/>
              <w:rPr/>
            </w:pPr>
            <w:r>
              <w:rPr>
                <w:rFonts w:cs="Times New Roman" w:ascii="Times New Roman" w:hAnsi="Times New Roman"/>
                <w:szCs w:val="26"/>
              </w:rPr>
              <w:t xml:space="preserve">2. Chọn lọc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w:t>
            </w:r>
          </w:p>
          <w:p>
            <w:pPr>
              <w:pStyle w:val="ListParagraph"/>
              <w:spacing w:before="120" w:after="0"/>
              <w:ind w:left="0" w:right="0"/>
              <w:contextualSpacing w:val="false"/>
              <w:jc w:val="both"/>
              <w:rPr>
                <w:rFonts w:ascii="Times New Roman" w:hAnsi="Times New Roman" w:cs="Times New Roman"/>
                <w:b/>
                <w:bCs/>
                <w:sz w:val="26"/>
                <w:szCs w:val="26"/>
                <w:lang w:val="en-US" w:eastAsia="en-US"/>
              </w:rPr>
            </w:pPr>
            <w:r>
              <w:rPr>
                <w:rFonts w:cs="Times New Roman" w:ascii="Times New Roman" w:hAnsi="Times New Roman"/>
                <w:sz w:val="26"/>
                <w:szCs w:val="26"/>
              </w:rPr>
              <w:t>phù hợp cho tàu</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R</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I</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commentRangeStart w:id="13"/>
            <w:r>
              <w:rPr>
                <w:bCs/>
              </w:rPr>
              <w:t xml:space="preserve">T </w:t>
            </w:r>
            <w:commentRangeEnd w:id="13"/>
            <w:r>
              <w:commentReference w:id="13"/>
            </w:r>
            <w:r>
              <w:rPr>
                <w:rStyle w:val="CommentReference"/>
                <w:rFonts w:cs=".VnTime" w:ascii=".VnTime" w:hAnsi=".VnTime"/>
                <w:vanish w:val="false"/>
                <w:sz w:val="26"/>
                <w:szCs w:val="26"/>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B3</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1. Lập bảng t</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chỉ ti</w:t>
            </w:r>
            <w:r>
              <w:rPr>
                <w:rFonts w:cs="Times New Roman" w:ascii="Times New Roman" w:hAnsi="Times New Roman"/>
                <w:bCs/>
                <w:szCs w:val="26"/>
                <w:lang w:val="en-US" w:eastAsia="en-US"/>
              </w:rPr>
              <w:t>ê</w:t>
            </w:r>
            <w:r>
              <w:rPr>
                <w:rFonts w:cs="Times New Roman" w:ascii="Times New Roman" w:hAnsi="Times New Roman"/>
                <w:bCs/>
                <w:szCs w:val="26"/>
                <w:lang w:val="en-US" w:eastAsia="en-US"/>
              </w:rPr>
              <w:t>u kinh tế của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ph</w:t>
            </w:r>
            <w:r>
              <w:rPr>
                <w:rFonts w:cs="Times New Roman" w:ascii="Times New Roman" w:hAnsi="Times New Roman"/>
                <w:bCs/>
                <w:szCs w:val="26"/>
                <w:lang w:val="en-US" w:eastAsia="en-US"/>
              </w:rPr>
              <w:t>ươ</w:t>
            </w:r>
            <w:r>
              <w:rPr>
                <w:rFonts w:cs="Times New Roman" w:ascii="Times New Roman" w:hAnsi="Times New Roman"/>
                <w:bCs/>
                <w:szCs w:val="26"/>
                <w:lang w:val="en-US" w:eastAsia="en-US"/>
              </w:rPr>
              <w:t xml:space="preserve">ng </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 xml:space="preserve">n </w:t>
            </w:r>
            <w:r>
              <w:rPr>
                <w:rFonts w:cs="Times New Roman" w:ascii="Times New Roman" w:hAnsi="Times New Roman"/>
                <w:bCs/>
                <w:szCs w:val="26"/>
                <w:lang w:val="en-US" w:eastAsia="en-US"/>
              </w:rPr>
              <w:t>đư</w:t>
            </w:r>
            <w:r>
              <w:rPr>
                <w:rFonts w:cs="Times New Roman" w:ascii="Times New Roman" w:hAnsi="Times New Roman"/>
                <w:bCs/>
                <w:szCs w:val="26"/>
                <w:lang w:val="en-US" w:eastAsia="en-US"/>
              </w:rPr>
              <w:t>ợc chọn.</w:t>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 xml:space="preserve">2. Trên cơ sở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 xml:space="preserve">ng/Đơn thuê tàu </w:t>
            </w:r>
            <w:r>
              <w:rPr>
                <w:rFonts w:cs="Times New Roman" w:ascii="Times New Roman" w:hAnsi="Times New Roman"/>
                <w:bCs/>
                <w:szCs w:val="26"/>
                <w:lang w:val="en-US" w:eastAsia="en-US"/>
              </w:rPr>
              <w:t>phù hợp đề xuất phương án tối ưu.</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R</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I</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A</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156" w:leader="none"/>
              </w:tabs>
              <w:spacing w:lineRule="auto" w:line="288" w:before="0" w:after="0"/>
              <w:jc w:val="left"/>
              <w:rPr>
                <w:bCs/>
              </w:rPr>
            </w:pPr>
            <w:r>
              <w:rPr>
                <w:bCs/>
              </w:rPr>
              <w:t>1.Tối đa 12h sau khi chọn lọc được đơn hàng phù hợp</w:t>
            </w:r>
          </w:p>
          <w:p>
            <w:pPr>
              <w:pStyle w:val="Bodytext21"/>
              <w:shd w:fill="auto" w:val="clear"/>
              <w:tabs>
                <w:tab w:val="clear" w:pos="720"/>
                <w:tab w:val="left" w:pos="156" w:leader="none"/>
              </w:tabs>
              <w:spacing w:lineRule="auto" w:line="288" w:before="0" w:after="0"/>
              <w:jc w:val="left"/>
              <w:rPr>
                <w:bCs/>
              </w:rPr>
            </w:pPr>
            <w:r>
              <w:rPr>
                <w:bCs/>
              </w:rPr>
              <w:t>2.T</w:t>
            </w:r>
          </w:p>
          <w:p>
            <w:pPr>
              <w:pStyle w:val="Bodytext21"/>
              <w:shd w:fill="auto" w:val="clear"/>
              <w:tabs>
                <w:tab w:val="clear" w:pos="720"/>
                <w:tab w:val="left" w:pos="0" w:leader="none"/>
              </w:tabs>
              <w:spacing w:lineRule="auto" w:line="288" w:before="0" w:after="0"/>
              <w:ind w:hanging="744" w:right="0"/>
              <w:jc w:val="left"/>
              <w:rPr>
                <w:bCs/>
              </w:rPr>
            </w:pPr>
            <w:r>
              <w:rPr>
                <w:bCs/>
              </w:rPr>
              <w:t>2.T</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B4</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 xml:space="preserve">1. Tiếp tục đàm phán trên cơ sở phương án được phê duyệt. </w:t>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2. Lập bản xác nhận nội dung thỏa thuận sau khi đàm phán (ONSUB RECAP).</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R</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C</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I</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T</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B5</w:t>
            </w:r>
          </w:p>
        </w:tc>
        <w:tc>
          <w:tcPr>
            <w:tcW w:w="436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pPr>
            <w:r>
              <w:rPr>
                <w:rFonts w:cs="Times New Roman" w:ascii="Times New Roman" w:hAnsi="Times New Roman"/>
                <w:bCs/>
                <w:szCs w:val="26"/>
                <w:lang w:val="en-US" w:eastAsia="en-US"/>
              </w:rPr>
              <w:t xml:space="preserve">1. Soạn thảo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ồng.</w:t>
            </w:r>
          </w:p>
          <w:p>
            <w:pPr>
              <w:pStyle w:val="Normal"/>
              <w:tabs>
                <w:tab w:val="clear" w:pos="720"/>
                <w:tab w:val="left" w:pos="1290" w:leader="none"/>
              </w:tabs>
              <w:spacing w:before="120" w:after="120"/>
              <w:jc w:val="both"/>
              <w:rPr>
                <w:rFonts w:ascii="Times New Roman" w:hAnsi="Times New Roman" w:cs="Times New Roman"/>
                <w:b/>
                <w:bCs/>
                <w:szCs w:val="26"/>
                <w:lang w:val="en-US" w:eastAsia="en-US"/>
              </w:rPr>
            </w:pPr>
            <w:r>
              <w:rPr>
                <w:rFonts w:cs="Times New Roman" w:ascii="Times New Roman" w:hAnsi="Times New Roman"/>
                <w:bCs/>
                <w:szCs w:val="26"/>
                <w:lang w:val="en-US" w:eastAsia="en-US"/>
              </w:rPr>
              <w:t>2. Tiến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nh k</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 xml:space="preserve">ồng. </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
                <w:bCs/>
                <w:szCs w:val="26"/>
                <w:lang w:val="en-US" w:eastAsia="en-US"/>
              </w:rPr>
            </w:pPr>
            <w:r>
              <w:rPr>
                <w:rFonts w:cs="Times New Roman"/>
                <w:b/>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A</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Sau khi giao dịch thành công:</w:t>
            </w:r>
          </w:p>
          <w:p>
            <w:pPr>
              <w:pStyle w:val="Bodytext21"/>
              <w:shd w:fill="auto" w:val="clear"/>
              <w:tabs>
                <w:tab w:val="clear" w:pos="720"/>
                <w:tab w:val="left" w:pos="709" w:leader="none"/>
              </w:tabs>
              <w:spacing w:lineRule="auto" w:line="288" w:before="0" w:after="0"/>
              <w:jc w:val="left"/>
              <w:rPr>
                <w:bCs/>
              </w:rPr>
            </w:pPr>
            <w:r>
              <w:rPr>
                <w:bCs/>
              </w:rPr>
              <w:t>-Đối với Người thuê tàu trong nước: trong vòng 2 ngày.</w:t>
            </w:r>
          </w:p>
          <w:p>
            <w:pPr>
              <w:pStyle w:val="Bodytext21"/>
              <w:shd w:fill="auto" w:val="clear"/>
              <w:tabs>
                <w:tab w:val="clear" w:pos="720"/>
                <w:tab w:val="left" w:pos="709" w:leader="none"/>
              </w:tabs>
              <w:spacing w:lineRule="auto" w:line="288" w:before="0" w:after="0"/>
              <w:jc w:val="left"/>
              <w:rPr>
                <w:bCs/>
              </w:rPr>
            </w:pPr>
            <w:r>
              <w:rPr>
                <w:bCs/>
              </w:rPr>
              <w:t xml:space="preserve">-Đối với Người thuê tàu nước ngoài: T </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B6</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PKT đóng vai trò là đầu mối:</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1. Thông báo các bộ phận liên quan</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2. Tổ chức triển khai thực hiện hợp đồng, </w:t>
            </w:r>
            <w:r>
              <w:rPr>
                <w:szCs w:val="26"/>
              </w:rPr>
              <w:t>thông báo, phối hợp với các phòng, ban liên quan để hỗ trợ tàu trong quá trình thực hiện hợp đồng theo checklist. Những công việc vượt quá thẩm quyền phải báo cáo BGĐ để có chỉ đạo kịp thời.</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lang w:val="en-US" w:eastAsia="en-US"/>
              </w:rPr>
            </w:pPr>
            <w:r>
              <w:rPr>
                <w:rFonts w:cs="Times New Roman"/>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left"/>
              <w:rPr>
                <w:bCs/>
              </w:rPr>
            </w:pPr>
            <w:r>
              <w:rPr>
                <w:bCs/>
              </w:rPr>
            </w:r>
          </w:p>
          <w:p>
            <w:pPr>
              <w:pStyle w:val="Bodytext21"/>
              <w:shd w:fill="auto" w:val="clear"/>
              <w:tabs>
                <w:tab w:val="clear" w:pos="720"/>
                <w:tab w:val="left" w:pos="709" w:leader="none"/>
              </w:tabs>
              <w:spacing w:lineRule="auto" w:line="288" w:before="0" w:after="0"/>
              <w:jc w:val="left"/>
              <w:rPr>
                <w:bCs/>
              </w:rPr>
            </w:pPr>
            <w:r>
              <w:rPr>
                <w:bCs/>
              </w:rPr>
              <w:t>1.Trong vòng 12h sau khi giao dịch thành công.</w:t>
            </w:r>
          </w:p>
          <w:p>
            <w:pPr>
              <w:pStyle w:val="Bodytext21"/>
              <w:shd w:fill="auto" w:val="clear"/>
              <w:tabs>
                <w:tab w:val="clear" w:pos="720"/>
                <w:tab w:val="left" w:pos="709" w:leader="none"/>
              </w:tabs>
              <w:spacing w:lineRule="auto" w:line="288" w:before="0" w:after="0"/>
              <w:jc w:val="left"/>
              <w:rPr>
                <w:bCs/>
              </w:rPr>
            </w:pPr>
            <w:r>
              <w:rPr>
                <w:bCs/>
              </w:rPr>
              <w:t xml:space="preserve">2. T </w:t>
            </w:r>
          </w:p>
        </w:tc>
      </w:tr>
      <w:tr>
        <w:trPr>
          <w:trHeight w:val="77" w:hRule="atLeast"/>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B7</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Sau khi kết thúc thời gian thực hiện hợp đồng, lập bảng tổng hợp các khiếu nại phát sinh, công nợ tồn đọng và giải quyết trong thời gian sớm nhất.</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lang w:val="en-US" w:eastAsia="en-US"/>
              </w:rPr>
            </w:pPr>
            <w:r>
              <w:rPr>
                <w:rFonts w:cs="Times New Roman"/>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7 ngày sau khi kết thúc thời gian thực hiện hợp đồng</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B8</w:t>
            </w:r>
          </w:p>
        </w:tc>
        <w:tc>
          <w:tcPr>
            <w:tcW w:w="436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Cs/>
                <w:szCs w:val="26"/>
                <w:lang w:val="en-US" w:eastAsia="en-US"/>
              </w:rPr>
              <w:t xml:space="preserve">Lấy </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kiến phản hồi về dịch vụ </w:t>
            </w:r>
            <w:r>
              <w:rPr>
                <w:rFonts w:cs="Times New Roman" w:ascii="Times New Roman" w:hAnsi="Times New Roman"/>
                <w:bCs/>
                <w:szCs w:val="26"/>
                <w:lang w:val="en-US" w:eastAsia="en-US"/>
              </w:rPr>
              <w:t>đã</w:t>
            </w:r>
            <w:r>
              <w:rPr>
                <w:rFonts w:cs="Times New Roman" w:ascii="Times New Roman" w:hAnsi="Times New Roman"/>
                <w:bCs/>
                <w:szCs w:val="26"/>
                <w:lang w:val="en-US" w:eastAsia="en-US"/>
              </w:rPr>
              <w:t xml:space="preserve"> cung cấp, thực hiện ch</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s</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ch</w:t>
            </w:r>
            <w:r>
              <w:rPr>
                <w:rFonts w:cs="Times New Roman" w:ascii="Times New Roman" w:hAnsi="Times New Roman"/>
                <w:bCs/>
                <w:szCs w:val="26"/>
                <w:lang w:val="en-US" w:eastAsia="en-US"/>
              </w:rPr>
              <w:t>ă</w:t>
            </w:r>
            <w:r>
              <w:rPr>
                <w:rFonts w:cs="Times New Roman" w:ascii="Times New Roman" w:hAnsi="Times New Roman"/>
                <w:bCs/>
                <w:szCs w:val="26"/>
                <w:lang w:val="en-US" w:eastAsia="en-US"/>
              </w:rPr>
              <w:t>m s</w:t>
            </w:r>
            <w:r>
              <w:rPr>
                <w:rFonts w:cs="Times New Roman" w:ascii="Times New Roman" w:hAnsi="Times New Roman"/>
                <w:bCs/>
                <w:szCs w:val="26"/>
                <w:lang w:val="en-US" w:eastAsia="en-US"/>
              </w:rPr>
              <w:t>ó</w:t>
            </w:r>
            <w:r>
              <w:rPr>
                <w:rFonts w:cs="Times New Roman" w:ascii="Times New Roman" w:hAnsi="Times New Roman"/>
                <w:bCs/>
                <w:szCs w:val="26"/>
                <w:lang w:val="en-US" w:eastAsia="en-US"/>
              </w:rPr>
              <w:t>c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với mục tiêu lấy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l</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m trung t</w:t>
            </w:r>
            <w:r>
              <w:rPr>
                <w:rFonts w:cs="Times New Roman" w:ascii="Times New Roman" w:hAnsi="Times New Roman"/>
                <w:bCs/>
                <w:szCs w:val="26"/>
                <w:lang w:val="en-US" w:eastAsia="en-US"/>
              </w:rPr>
              <w:t>â</w:t>
            </w:r>
            <w:r>
              <w:rPr>
                <w:rFonts w:cs="Times New Roman" w:ascii="Times New Roman" w:hAnsi="Times New Roman"/>
                <w:bCs/>
                <w:szCs w:val="26"/>
                <w:lang w:val="en-US" w:eastAsia="en-US"/>
              </w:rPr>
              <w:t>m.</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
                <w:bCs/>
                <w:szCs w:val="26"/>
                <w:lang w:val="en-US" w:eastAsia="en-US"/>
              </w:rPr>
            </w:pPr>
            <w:r>
              <w:rPr>
                <w:rFonts w:cs="Times New Roman"/>
                <w:b/>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7 ngày sau khi kết thúc thời gian thực hiện hợp đồng</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B9</w:t>
            </w:r>
          </w:p>
        </w:tc>
        <w:tc>
          <w:tcPr>
            <w:tcW w:w="4366"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rPr>
                <w:rFonts w:ascii="Times New Roman" w:hAnsi="Times New Roman" w:cs="Times New Roman"/>
                <w:strike/>
                <w:sz w:val="26"/>
                <w:szCs w:val="26"/>
              </w:rPr>
            </w:pPr>
            <w:r>
              <w:rPr>
                <w:rFonts w:cs="Times New Roman" w:ascii="Times New Roman" w:hAnsi="Times New Roman"/>
                <w:bCs/>
                <w:sz w:val="26"/>
                <w:szCs w:val="26"/>
                <w:lang w:val="en-US" w:eastAsia="en-US"/>
              </w:rPr>
              <w:t xml:space="preserve">Lập Bảng tính hiệu quả hợp đồng so sánh với bảng tính ban đầu, </w:t>
            </w:r>
            <w:r>
              <w:rPr>
                <w:rFonts w:cs="Times New Roman" w:ascii="Times New Roman" w:hAnsi="Times New Roman"/>
                <w:sz w:val="26"/>
                <w:szCs w:val="26"/>
              </w:rPr>
              <w:t xml:space="preserve">trong đó nêu đầy đủ, rõ </w:t>
            </w:r>
            <w:r>
              <w:rPr>
                <w:rFonts w:cs="Times New Roman" w:ascii="Times New Roman" w:hAnsi="Times New Roman"/>
                <w:sz w:val="26"/>
                <w:szCs w:val="26"/>
                <w:lang w:val="vi-VN"/>
              </w:rPr>
              <w:t xml:space="preserve">ràng </w:t>
            </w:r>
            <w:r>
              <w:rPr>
                <w:rFonts w:cs="Times New Roman" w:ascii="Times New Roman" w:hAnsi="Times New Roman"/>
                <w:sz w:val="26"/>
                <w:szCs w:val="26"/>
              </w:rPr>
              <w:t>những nguyên nhân dẫn đến các số liệu/kết quả chênh lệch so với Bảng tính toán dự kiến ban đầu.</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trike/>
                <w:sz w:val="26"/>
                <w:szCs w:val="26"/>
              </w:rPr>
            </w:pPr>
            <w:r>
              <w:rPr>
                <w:rFonts w:cs="Times New Roman"/>
                <w:bCs/>
                <w:strike/>
                <w:sz w:val="26"/>
                <w:szCs w:val="26"/>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A</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15 ngày sau khi kết thúc thời gian thực hiện hợp đồng.</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B10</w:t>
            </w:r>
          </w:p>
        </w:tc>
        <w:tc>
          <w:tcPr>
            <w:tcW w:w="4366"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rPr>
                <w:sz w:val="26"/>
                <w:szCs w:val="26"/>
              </w:rPr>
            </w:pPr>
            <w:r>
              <w:rPr>
                <w:rFonts w:cs="Times New Roman" w:ascii="Times New Roman" w:hAnsi="Times New Roman"/>
                <w:bCs/>
                <w:sz w:val="26"/>
                <w:szCs w:val="26"/>
                <w:lang w:val="en-US" w:eastAsia="en-US"/>
              </w:rPr>
              <w:t>Quyết toán hợp đồng và Lưu hồ sơ</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center"/>
              <w:rPr>
                <w:bCs/>
              </w:rPr>
            </w:pPr>
            <w:r>
              <w:rPr>
                <w:bCs/>
              </w:rPr>
              <w:t>A</w:t>
            </w:r>
          </w:p>
        </w:tc>
        <w:tc>
          <w:tcPr>
            <w:tcW w:w="15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left"/>
              <w:rPr>
                <w:bCs/>
              </w:rPr>
            </w:pPr>
            <w:r>
              <w:rPr>
                <w:bCs/>
              </w:rPr>
            </w:r>
          </w:p>
        </w:tc>
      </w:tr>
    </w:tbl>
    <w:p>
      <w:pPr>
        <w:pStyle w:val="Bodytext21"/>
        <w:tabs>
          <w:tab w:val="clear" w:pos="720"/>
          <w:tab w:val="left" w:pos="709" w:leader="none"/>
        </w:tabs>
        <w:spacing w:lineRule="auto" w:line="252" w:before="120" w:after="120"/>
        <w:ind w:firstLine="567" w:right="0"/>
        <w:rPr>
          <w:bCs/>
          <w:i/>
          <w:i/>
        </w:rPr>
      </w:pPr>
      <w:r>
        <w:rPr>
          <w:bCs/>
          <w:i/>
        </w:rPr>
        <w:t>T: là thời gian thực tế tuỳ theo tính chất công việc.</w:t>
      </w:r>
    </w:p>
    <w:p>
      <w:pPr>
        <w:pStyle w:val="Bodytext21"/>
        <w:tabs>
          <w:tab w:val="clear" w:pos="720"/>
          <w:tab w:val="left" w:pos="709" w:leader="none"/>
        </w:tabs>
        <w:spacing w:lineRule="auto" w:line="252" w:before="120" w:after="240"/>
        <w:ind w:firstLine="567" w:right="0"/>
        <w:rPr/>
      </w:pPr>
      <w:r>
        <w:rPr/>
        <w:t>VII. Rủi ro và kiểm soát</w:t>
        <w:tab/>
      </w:r>
    </w:p>
    <w:tbl>
      <w:tblPr>
        <w:tblW w:w="10206" w:type="dxa"/>
        <w:jc w:val="left"/>
        <w:tblInd w:w="-459" w:type="dxa"/>
        <w:tblLayout w:type="fixed"/>
        <w:tblCellMar>
          <w:top w:w="0" w:type="dxa"/>
          <w:left w:w="108" w:type="dxa"/>
          <w:bottom w:w="0" w:type="dxa"/>
          <w:right w:w="108" w:type="dxa"/>
        </w:tblCellMar>
      </w:tblPr>
      <w:tblGrid>
        <w:gridCol w:w="650"/>
        <w:gridCol w:w="2167"/>
        <w:gridCol w:w="1980"/>
        <w:gridCol w:w="2700"/>
        <w:gridCol w:w="2709"/>
      </w:tblGrid>
      <w:tr>
        <w:trPr>
          <w:tblHeader w:val="true"/>
          <w:trHeight w:val="414" w:hRule="atLeast"/>
        </w:trPr>
        <w:tc>
          <w:tcPr>
            <w:tcW w:w="2817"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rPr>
            </w:pPr>
            <w:r>
              <w:rPr>
                <w:b/>
                <w:bCs/>
              </w:rPr>
              <w:t>Bước thực hiện</w:t>
            </w:r>
          </w:p>
        </w:tc>
        <w:tc>
          <w:tcPr>
            <w:tcW w:w="198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rPr>
            </w:pPr>
            <w:r>
              <w:rPr>
                <w:b/>
                <w:bCs/>
              </w:rPr>
              <w:t xml:space="preserve">Mối nguy </w:t>
            </w:r>
          </w:p>
        </w:tc>
        <w:tc>
          <w:tcPr>
            <w:tcW w:w="270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pPr>
            <w:r>
              <w:rPr>
                <w:b/>
                <w:bCs/>
                <w:lang w:val="vi-VN"/>
              </w:rPr>
              <w:t>Rủi ro</w:t>
            </w:r>
            <w:r>
              <w:rPr>
                <w:b/>
                <w:bCs/>
              </w:rPr>
              <w:t xml:space="preserve"> </w:t>
            </w:r>
          </w:p>
        </w:tc>
        <w:tc>
          <w:tcPr>
            <w:tcW w:w="2709"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pPr>
            <w:r>
              <w:rPr>
                <w:b/>
                <w:bCs/>
                <w:lang w:val="vi-VN"/>
              </w:rPr>
              <w:t>Kiểm soát</w:t>
            </w:r>
            <w:r>
              <w:rPr>
                <w:b/>
                <w:bCs/>
              </w:rPr>
              <w:t xml:space="preserve"> </w:t>
            </w:r>
          </w:p>
        </w:tc>
      </w:tr>
      <w:tr>
        <w:trPr>
          <w:tblHeader w:val="true"/>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TT</w:t>
            </w:r>
          </w:p>
        </w:tc>
        <w:tc>
          <w:tcPr>
            <w:tcW w:w="21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Nội dung</w:t>
            </w:r>
          </w:p>
        </w:tc>
        <w:tc>
          <w:tcPr>
            <w:tcW w:w="198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70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70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B1</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Chào tàu</w:t>
            </w:r>
          </w:p>
        </w:tc>
        <w:tc>
          <w:tcPr>
            <w:tcW w:w="1980" w:type="dxa"/>
            <w:tcBorders>
              <w:top w:val="single" w:sz="4" w:space="0" w:color="000000"/>
              <w:left w:val="single" w:sz="4" w:space="0" w:color="000000"/>
              <w:bottom w:val="single" w:sz="4" w:space="0" w:color="000000"/>
              <w:right w:val="single" w:sz="4" w:space="0" w:color="000000"/>
            </w:tcBorders>
          </w:tcPr>
          <w:p>
            <w:pPr>
              <w:pStyle w:val="Normal"/>
              <w:numPr>
                <w:ilvl w:val="0"/>
                <w:numId w:val="8"/>
              </w:numPr>
              <w:tabs>
                <w:tab w:val="clear" w:pos="720"/>
                <w:tab w:val="left" w:pos="167" w:leader="none"/>
              </w:tabs>
              <w:spacing w:before="80" w:after="80"/>
              <w:ind w:hanging="0" w:left="-13" w:right="0"/>
              <w:jc w:val="both"/>
              <w:rPr>
                <w:rFonts w:ascii="Times New Roman" w:hAnsi="Times New Roman" w:cs="Times New Roman"/>
                <w:bCs/>
                <w:szCs w:val="26"/>
              </w:rPr>
            </w:pPr>
            <w:r>
              <w:rPr>
                <w:rFonts w:cs="Times New Roman" w:ascii="Times New Roman" w:hAnsi="Times New Roman"/>
                <w:bCs/>
                <w:szCs w:val="26"/>
              </w:rPr>
              <w:t>Đơn chào tàu chưa được chào rộng rãi cho các đối tác quan tâm.</w:t>
            </w:r>
          </w:p>
          <w:p>
            <w:pPr>
              <w:pStyle w:val="Normal"/>
              <w:numPr>
                <w:ilvl w:val="0"/>
                <w:numId w:val="8"/>
              </w:numPr>
              <w:tabs>
                <w:tab w:val="clear" w:pos="720"/>
                <w:tab w:val="left" w:pos="167" w:leader="none"/>
              </w:tabs>
              <w:spacing w:before="80" w:after="80"/>
              <w:ind w:hanging="0" w:left="-13" w:right="0"/>
              <w:jc w:val="both"/>
              <w:rPr>
                <w:rFonts w:ascii="Times New Roman" w:hAnsi="Times New Roman" w:cs="Times New Roman"/>
                <w:bCs/>
                <w:szCs w:val="26"/>
              </w:rPr>
            </w:pPr>
            <w:r>
              <w:rPr>
                <w:rFonts w:cs="Times New Roman" w:ascii="Times New Roman" w:hAnsi="Times New Roman"/>
                <w:bCs/>
                <w:szCs w:val="26"/>
              </w:rPr>
              <w:t xml:space="preserve">Đơn chào tàu có sai sót về thông tin, không được cập nhật kịp thời. </w:t>
            </w:r>
          </w:p>
        </w:tc>
        <w:tc>
          <w:tcPr>
            <w:tcW w:w="270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Bỏ lỡ đơn hàng tiềm năng.</w:t>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10"/>
              </w:numPr>
              <w:shd w:fill="auto" w:val="clear"/>
              <w:tabs>
                <w:tab w:val="clear" w:pos="720"/>
                <w:tab w:val="left" w:pos="163" w:leader="none"/>
              </w:tabs>
              <w:spacing w:lineRule="auto" w:line="252" w:before="80" w:after="80"/>
              <w:ind w:firstLine="17" w:left="-17" w:right="0"/>
              <w:rPr>
                <w:bCs/>
              </w:rPr>
            </w:pPr>
            <w:r>
              <w:rPr>
                <w:bCs/>
              </w:rPr>
              <w:t xml:space="preserve">Đơn chào tàu lập đúng </w:t>
            </w:r>
            <w:commentRangeStart w:id="14"/>
            <w:r>
              <w:rPr>
                <w:bCs/>
              </w:rPr>
              <w:t xml:space="preserve">theo mẫu </w:t>
            </w:r>
            <w:r>
              <w:rPr>
                <w:rStyle w:val="CommentReference"/>
                <w:rFonts w:cs=".VnTime" w:ascii=".VnTime" w:hAnsi=".VnTime"/>
                <w:vanish w:val="false"/>
                <w:sz w:val="26"/>
                <w:szCs w:val="26"/>
              </w:rPr>
            </w:r>
            <w:commentRangeEnd w:id="14"/>
            <w:r>
              <w:commentReference w:id="14"/>
            </w:r>
            <w:r>
              <w:rPr>
                <w:bCs/>
              </w:rPr>
              <w:t>với đầy đủ thông tin và gửi rộng rãi tới các đối tác quan tâm.</w:t>
            </w:r>
          </w:p>
          <w:p>
            <w:pPr>
              <w:pStyle w:val="Bodytext21"/>
              <w:numPr>
                <w:ilvl w:val="0"/>
                <w:numId w:val="10"/>
              </w:numPr>
              <w:shd w:fill="auto" w:val="clear"/>
              <w:tabs>
                <w:tab w:val="clear" w:pos="720"/>
                <w:tab w:val="left" w:pos="163" w:leader="none"/>
              </w:tabs>
              <w:spacing w:lineRule="auto" w:line="252" w:before="80" w:after="80"/>
              <w:ind w:firstLine="17" w:left="-17" w:right="0"/>
              <w:rPr>
                <w:bCs/>
              </w:rPr>
            </w:pPr>
            <w:r>
              <w:rPr>
                <w:bCs/>
              </w:rPr>
              <w:t>Đơn chào tàu c</w:t>
            </w:r>
            <w:r>
              <w:rPr/>
              <w:t xml:space="preserve">ần soát xét và đảm bảo tính chính xác và </w:t>
            </w:r>
            <w:r>
              <w:rPr>
                <w:bCs/>
              </w:rPr>
              <w:t>được cập nhật kịp thời cho các đối tác.</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pPr>
            <w:r>
              <w:rPr>
                <w:bCs/>
              </w:rPr>
              <w:t>B2</w:t>
            </w:r>
          </w:p>
        </w:tc>
        <w:tc>
          <w:tcPr>
            <w:tcW w:w="2167"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bCs/>
                <w:sz w:val="26"/>
                <w:szCs w:val="26"/>
                <w:lang w:val="en-US" w:eastAsia="en-US"/>
              </w:rPr>
            </w:pPr>
            <w:r>
              <w:rPr>
                <w:rFonts w:cs="Times New Roman" w:ascii="Times New Roman" w:hAnsi="Times New Roman"/>
                <w:bCs/>
                <w:sz w:val="26"/>
                <w:szCs w:val="26"/>
                <w:lang w:val="en-US" w:eastAsia="en-US"/>
              </w:rPr>
              <w:t>Thu thập phương án</w:t>
            </w:r>
          </w:p>
        </w:tc>
        <w:tc>
          <w:tcPr>
            <w:tcW w:w="1980" w:type="dxa"/>
            <w:tcBorders>
              <w:top w:val="single" w:sz="4" w:space="0" w:color="000000"/>
              <w:left w:val="single" w:sz="4" w:space="0" w:color="000000"/>
              <w:bottom w:val="single" w:sz="4" w:space="0" w:color="000000"/>
              <w:right w:val="single" w:sz="4" w:space="0" w:color="000000"/>
            </w:tcBorders>
          </w:tcPr>
          <w:p>
            <w:pPr>
              <w:pStyle w:val="Normal"/>
              <w:numPr>
                <w:ilvl w:val="0"/>
                <w:numId w:val="10"/>
              </w:numPr>
              <w:tabs>
                <w:tab w:val="clear" w:pos="720"/>
                <w:tab w:val="left" w:pos="167" w:leader="none"/>
              </w:tabs>
              <w:spacing w:before="80" w:after="80"/>
              <w:ind w:hanging="1" w:left="-13" w:right="0"/>
              <w:jc w:val="both"/>
              <w:rPr>
                <w:rFonts w:ascii="Times New Roman" w:hAnsi="Times New Roman" w:eastAsia="Times New Roman" w:cs="Times New Roman"/>
                <w:szCs w:val="26"/>
              </w:rPr>
            </w:pPr>
            <w:r>
              <w:rPr>
                <w:rFonts w:eastAsia="Times New Roman" w:cs="Times New Roman" w:ascii="Times New Roman" w:hAnsi="Times New Roman"/>
                <w:szCs w:val="26"/>
              </w:rPr>
              <w:t xml:space="preserve">Không rà soát hết tất cả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w:t>
            </w:r>
            <w:r>
              <w:rPr>
                <w:rFonts w:eastAsia="Times New Roman" w:cs="Times New Roman" w:ascii="Times New Roman" w:hAnsi="Times New Roman"/>
                <w:szCs w:val="26"/>
              </w:rPr>
              <w:t>.</w:t>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13"/>
              </w:numPr>
              <w:shd w:fill="auto" w:val="clear"/>
              <w:tabs>
                <w:tab w:val="clear" w:pos="720"/>
                <w:tab w:val="left" w:pos="168" w:leader="none"/>
              </w:tabs>
              <w:spacing w:lineRule="auto" w:line="252" w:before="80" w:after="80"/>
              <w:ind w:hanging="0" w:left="0" w:right="0"/>
              <w:rPr>
                <w:bCs/>
              </w:rPr>
            </w:pPr>
            <w:r>
              <w:rPr/>
              <w:t>B</w:t>
            </w:r>
            <w:r>
              <w:rPr>
                <w:bCs/>
              </w:rPr>
              <w:t>ỏ sót hợp đồng có hiệu quả tốt hơn.</w:t>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14"/>
              </w:numPr>
              <w:shd w:fill="auto" w:val="clear"/>
              <w:tabs>
                <w:tab w:val="clear" w:pos="720"/>
                <w:tab w:val="left" w:pos="163" w:leader="none"/>
              </w:tabs>
              <w:spacing w:lineRule="auto" w:line="252" w:before="80" w:after="80"/>
              <w:ind w:hanging="0" w:left="-17" w:right="0"/>
              <w:rPr>
                <w:bCs/>
              </w:rPr>
            </w:pPr>
            <w:r>
              <w:rPr>
                <w:bCs/>
              </w:rPr>
              <w:t xml:space="preserve">Trước khi chốt </w:t>
            </w:r>
            <w:r>
              <w:rPr/>
              <w:t>Đơ</w:t>
            </w:r>
            <w:r>
              <w:rPr/>
              <w:t>n h</w:t>
            </w:r>
            <w:r>
              <w:rPr/>
              <w:t>à</w:t>
            </w:r>
            <w:r>
              <w:rPr/>
              <w:t>ng/Đơn thuê tàu</w:t>
            </w:r>
            <w:r>
              <w:rPr>
                <w:bCs/>
              </w:rPr>
              <w:t xml:space="preserve"> phải kiểm tra, rà soát kỹ đảm bảo tất cả các Đơn hàng/Đơn thuê tàu đều đã được xem xét.</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B3</w:t>
            </w:r>
          </w:p>
        </w:tc>
        <w:tc>
          <w:tcPr>
            <w:tcW w:w="216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327"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Đề xuất phương án</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10"/>
              </w:numPr>
              <w:shd w:fill="auto" w:val="clear"/>
              <w:tabs>
                <w:tab w:val="clear" w:pos="720"/>
                <w:tab w:val="left" w:pos="167" w:leader="none"/>
                <w:tab w:val="left" w:pos="709" w:leader="none"/>
              </w:tabs>
              <w:spacing w:lineRule="auto" w:line="252" w:before="80" w:after="80"/>
              <w:ind w:hanging="1" w:left="-13" w:right="0"/>
              <w:rPr>
                <w:bCs/>
              </w:rPr>
            </w:pPr>
            <w:r>
              <w:rPr>
                <w:bCs/>
              </w:rPr>
              <w:t>Tính toán sai hiệu quả hợp đồng do sai sót trong quá trình lập bảng tính.</w:t>
            </w:r>
          </w:p>
          <w:p>
            <w:pPr>
              <w:pStyle w:val="Bodytext21"/>
              <w:numPr>
                <w:ilvl w:val="0"/>
                <w:numId w:val="10"/>
              </w:numPr>
              <w:shd w:fill="auto" w:val="clear"/>
              <w:tabs>
                <w:tab w:val="clear" w:pos="720"/>
                <w:tab w:val="left" w:pos="167" w:leader="none"/>
                <w:tab w:val="left" w:pos="709" w:leader="none"/>
              </w:tabs>
              <w:spacing w:lineRule="auto" w:line="252" w:before="80" w:after="80"/>
              <w:ind w:hanging="1" w:left="-13" w:right="0"/>
              <w:rPr>
                <w:bCs/>
              </w:rPr>
            </w:pPr>
            <w:r>
              <w:rPr>
                <w:bCs/>
              </w:rPr>
              <w:t>Dữ liệu tính toán đầu vào chưa được đầy đủ, xác thực.</w:t>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13"/>
              </w:numPr>
              <w:shd w:fill="auto" w:val="clear"/>
              <w:tabs>
                <w:tab w:val="clear" w:pos="720"/>
                <w:tab w:val="left" w:pos="168" w:leader="none"/>
              </w:tabs>
              <w:spacing w:lineRule="auto" w:line="252" w:before="80" w:after="80"/>
              <w:ind w:hanging="0" w:left="0" w:right="0"/>
              <w:rPr>
                <w:bCs/>
              </w:rPr>
            </w:pPr>
            <w:r>
              <w:rPr>
                <w:bCs/>
              </w:rPr>
              <w:t>Lựa chọn đơn hàng không hiệu quả.</w:t>
            </w:r>
          </w:p>
          <w:p>
            <w:pPr>
              <w:pStyle w:val="Bodytext21"/>
              <w:shd w:fill="auto" w:val="clear"/>
              <w:tabs>
                <w:tab w:val="clear" w:pos="720"/>
                <w:tab w:val="left" w:pos="168" w:leader="none"/>
              </w:tabs>
              <w:spacing w:lineRule="auto" w:line="252" w:before="80" w:after="80"/>
              <w:rPr>
                <w:bCs/>
              </w:rPr>
            </w:pPr>
            <w:r>
              <w:rPr>
                <w:bCs/>
              </w:rPr>
            </w:r>
          </w:p>
          <w:p>
            <w:pPr>
              <w:pStyle w:val="Bodytext21"/>
              <w:shd w:fill="auto" w:val="clear"/>
              <w:tabs>
                <w:tab w:val="clear" w:pos="720"/>
                <w:tab w:val="left" w:pos="168" w:leader="none"/>
              </w:tabs>
              <w:spacing w:lineRule="auto" w:line="252" w:before="80" w:after="80"/>
              <w:rPr>
                <w:bCs/>
              </w:rPr>
            </w:pPr>
            <w:r>
              <w:rPr>
                <w:bCs/>
              </w:rPr>
            </w:r>
          </w:p>
          <w:p>
            <w:pPr>
              <w:pStyle w:val="Bodytext21"/>
              <w:shd w:fill="auto" w:val="clear"/>
              <w:tabs>
                <w:tab w:val="clear" w:pos="720"/>
                <w:tab w:val="left" w:pos="168" w:leader="none"/>
              </w:tabs>
              <w:spacing w:lineRule="auto" w:line="252" w:before="80" w:after="80"/>
              <w:rPr>
                <w:bCs/>
              </w:rPr>
            </w:pPr>
            <w:r>
              <w:rPr>
                <w:bCs/>
              </w:rPr>
            </w:r>
          </w:p>
          <w:p>
            <w:pPr>
              <w:pStyle w:val="Bodytext21"/>
              <w:shd w:fill="auto" w:val="clear"/>
              <w:tabs>
                <w:tab w:val="clear" w:pos="720"/>
                <w:tab w:val="left" w:pos="168" w:leader="none"/>
              </w:tabs>
              <w:spacing w:lineRule="auto" w:line="252" w:before="80" w:after="80"/>
              <w:rPr>
                <w:bCs/>
              </w:rPr>
            </w:pPr>
            <w:r>
              <w:rPr>
                <w:bCs/>
              </w:rPr>
            </w:r>
          </w:p>
          <w:p>
            <w:pPr>
              <w:pStyle w:val="Bodytext21"/>
              <w:numPr>
                <w:ilvl w:val="0"/>
                <w:numId w:val="13"/>
              </w:numPr>
              <w:shd w:fill="auto" w:val="clear"/>
              <w:tabs>
                <w:tab w:val="clear" w:pos="720"/>
                <w:tab w:val="left" w:pos="168" w:leader="none"/>
              </w:tabs>
              <w:spacing w:lineRule="auto" w:line="252" w:before="80" w:after="80"/>
              <w:ind w:hanging="0" w:left="0" w:right="0"/>
              <w:rPr>
                <w:bCs/>
              </w:rPr>
            </w:pPr>
            <w:r>
              <w:rPr>
                <w:bCs/>
              </w:rPr>
              <w:t>Kết quả tính toán chưa chuẩn xác.</w:t>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14"/>
              </w:numPr>
              <w:shd w:fill="auto" w:val="clear"/>
              <w:tabs>
                <w:tab w:val="clear" w:pos="720"/>
                <w:tab w:val="left" w:pos="163" w:leader="none"/>
              </w:tabs>
              <w:spacing w:lineRule="auto" w:line="252" w:before="80" w:after="80"/>
              <w:ind w:hanging="0" w:left="-17" w:right="0"/>
              <w:rPr>
                <w:bCs/>
              </w:rPr>
            </w:pPr>
            <w:r>
              <w:rPr>
                <w:bCs/>
              </w:rPr>
              <w:t>Rà soát, kiểm tra kỹ kết quả bảng tính các chỉ tiêu kinh tế trước khi trình phê duyệt.</w:t>
            </w:r>
          </w:p>
          <w:p>
            <w:pPr>
              <w:pStyle w:val="CommentText"/>
              <w:numPr>
                <w:ilvl w:val="0"/>
                <w:numId w:val="14"/>
              </w:numPr>
              <w:tabs>
                <w:tab w:val="clear" w:pos="720"/>
                <w:tab w:val="left" w:pos="163" w:leader="none"/>
              </w:tabs>
              <w:ind w:hanging="0" w:left="-17" w:right="0"/>
              <w:jc w:val="both"/>
              <w:rPr>
                <w:rFonts w:ascii="Times New Roman" w:hAnsi="Times New Roman" w:cs="Times New Roman"/>
                <w:bCs/>
                <w:sz w:val="26"/>
                <w:szCs w:val="26"/>
              </w:rPr>
            </w:pPr>
            <w:r>
              <w:rPr>
                <w:rFonts w:cs="Times New Roman" w:ascii="Times New Roman" w:hAnsi="Times New Roman"/>
                <w:sz w:val="26"/>
                <w:szCs w:val="26"/>
              </w:rPr>
              <w:t xml:space="preserve">Sử dụng ngân hàng dữ liệu (về thời gian chuyến, chi phí đầu vào phù hợp) hoặc báo giá mới nhất từ bên cung cấp dịch vụ về các chi phí đầu vào. </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B4</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Đàm phán hợp đồng</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p3"/>
              <w:numPr>
                <w:ilvl w:val="0"/>
                <w:numId w:val="6"/>
              </w:numPr>
              <w:tabs>
                <w:tab w:val="clear" w:pos="720"/>
                <w:tab w:val="left" w:pos="167" w:leader="none"/>
              </w:tabs>
              <w:spacing w:before="0" w:after="0"/>
              <w:ind w:hanging="13" w:left="0" w:right="0"/>
              <w:rPr>
                <w:sz w:val="26"/>
                <w:szCs w:val="26"/>
              </w:rPr>
            </w:pPr>
            <w:r>
              <w:rPr>
                <w:sz w:val="26"/>
                <w:szCs w:val="26"/>
              </w:rPr>
              <w:t>Kỹ năng giao dịch đàm phán chưa hiệu quả.</w:t>
            </w:r>
          </w:p>
          <w:p>
            <w:pPr>
              <w:pStyle w:val="Bodytext21"/>
              <w:numPr>
                <w:ilvl w:val="0"/>
                <w:numId w:val="6"/>
              </w:numPr>
              <w:shd w:fill="auto" w:val="clear"/>
              <w:tabs>
                <w:tab w:val="clear" w:pos="720"/>
                <w:tab w:val="left" w:pos="167" w:leader="none"/>
                <w:tab w:val="left" w:pos="709" w:leader="none"/>
              </w:tabs>
              <w:spacing w:lineRule="auto" w:line="252" w:before="80" w:after="80"/>
              <w:ind w:hanging="13" w:left="0" w:right="0"/>
              <w:rPr>
                <w:bCs/>
              </w:rPr>
            </w:pPr>
            <w:r>
              <w:rPr>
                <w:bCs/>
              </w:rPr>
              <w:t>Lập bản xác nhận nội dung thỏa thuận sau đàm phán không chính xác, rõ ràng.</w:t>
            </w:r>
          </w:p>
          <w:p>
            <w:pPr>
              <w:pStyle w:val="CommentText"/>
              <w:ind w:hanging="13" w:right="0"/>
              <w:rPr>
                <w:bCs/>
                <w:strike/>
                <w:sz w:val="26"/>
                <w:szCs w:val="26"/>
              </w:rPr>
            </w:pPr>
            <w:r>
              <w:rPr>
                <w:bCs/>
                <w:strike/>
                <w:sz w:val="26"/>
                <w:szCs w:val="26"/>
              </w:rPr>
            </w:r>
          </w:p>
        </w:tc>
        <w:tc>
          <w:tcPr>
            <w:tcW w:w="2700" w:type="dxa"/>
            <w:tcBorders>
              <w:top w:val="single" w:sz="4" w:space="0" w:color="000000"/>
              <w:left w:val="single" w:sz="4" w:space="0" w:color="000000"/>
              <w:bottom w:val="single" w:sz="4" w:space="0" w:color="000000"/>
              <w:right w:val="single" w:sz="4" w:space="0" w:color="000000"/>
            </w:tcBorders>
          </w:tcPr>
          <w:p>
            <w:pPr>
              <w:pStyle w:val="p3"/>
              <w:numPr>
                <w:ilvl w:val="0"/>
                <w:numId w:val="6"/>
              </w:numPr>
              <w:tabs>
                <w:tab w:val="clear" w:pos="720"/>
                <w:tab w:val="left" w:pos="168" w:leader="none"/>
              </w:tabs>
              <w:spacing w:before="0" w:after="0"/>
              <w:ind w:hanging="13" w:left="0" w:right="0"/>
              <w:jc w:val="both"/>
              <w:rPr>
                <w:sz w:val="26"/>
                <w:szCs w:val="26"/>
              </w:rPr>
            </w:pPr>
            <w:r>
              <w:rPr>
                <w:sz w:val="26"/>
                <w:szCs w:val="26"/>
              </w:rPr>
              <w:t>Thoả thuận những điều khoản không có lợi cho công ty.</w:t>
            </w:r>
          </w:p>
          <w:p>
            <w:pPr>
              <w:pStyle w:val="Bodytext21"/>
              <w:numPr>
                <w:ilvl w:val="0"/>
                <w:numId w:val="6"/>
              </w:numPr>
              <w:shd w:fill="auto" w:val="clear"/>
              <w:tabs>
                <w:tab w:val="clear" w:pos="720"/>
                <w:tab w:val="left" w:pos="168" w:leader="none"/>
                <w:tab w:val="left" w:pos="709" w:leader="none"/>
              </w:tabs>
              <w:spacing w:lineRule="auto" w:line="252" w:before="80" w:after="80"/>
              <w:ind w:hanging="13" w:left="0" w:right="0"/>
              <w:rPr>
                <w:bCs/>
              </w:rPr>
            </w:pPr>
            <w:r>
              <w:rPr>
                <w:bCs/>
              </w:rPr>
              <w:t>Gây thiệt hại hoặc bất lợi cho Công ty.</w:t>
            </w:r>
          </w:p>
        </w:tc>
        <w:tc>
          <w:tcPr>
            <w:tcW w:w="2709" w:type="dxa"/>
            <w:tcBorders>
              <w:top w:val="single" w:sz="4" w:space="0" w:color="000000"/>
              <w:left w:val="single" w:sz="4" w:space="0" w:color="000000"/>
              <w:bottom w:val="single" w:sz="4" w:space="0" w:color="000000"/>
              <w:right w:val="single" w:sz="4" w:space="0" w:color="000000"/>
            </w:tcBorders>
          </w:tcPr>
          <w:p>
            <w:pPr>
              <w:pStyle w:val="p3"/>
              <w:numPr>
                <w:ilvl w:val="0"/>
                <w:numId w:val="6"/>
              </w:numPr>
              <w:tabs>
                <w:tab w:val="clear" w:pos="720"/>
                <w:tab w:val="left" w:pos="163" w:leader="none"/>
              </w:tabs>
              <w:spacing w:before="0" w:after="0"/>
              <w:ind w:hanging="13" w:left="0" w:right="0"/>
              <w:jc w:val="both"/>
              <w:rPr>
                <w:sz w:val="26"/>
                <w:szCs w:val="26"/>
              </w:rPr>
            </w:pPr>
            <w:r>
              <w:rPr>
                <w:sz w:val="26"/>
                <w:szCs w:val="26"/>
              </w:rPr>
              <w:t xml:space="preserve">Đào tạo, nâng cao kỹ năng giao dịch đàm phán. Báo cáo ngay lãnh đạo cấp trên để có chỉ đạo, hỗ trợ về đàm phán, giao dịch đối với những điều khoản hợp đồng quan trọng. </w:t>
            </w:r>
          </w:p>
          <w:p>
            <w:pPr>
              <w:pStyle w:val="Bodytext21"/>
              <w:numPr>
                <w:ilvl w:val="0"/>
                <w:numId w:val="6"/>
              </w:numPr>
              <w:shd w:fill="auto" w:val="clear"/>
              <w:tabs>
                <w:tab w:val="clear" w:pos="720"/>
                <w:tab w:val="left" w:pos="163" w:leader="none"/>
                <w:tab w:val="left" w:pos="709" w:leader="none"/>
              </w:tabs>
              <w:spacing w:lineRule="auto" w:line="252" w:before="80" w:after="80"/>
              <w:ind w:hanging="13" w:left="0" w:right="0"/>
              <w:rPr>
                <w:bCs/>
                <w:strike/>
              </w:rPr>
            </w:pPr>
            <w:r>
              <w:rPr>
                <w:bCs/>
              </w:rPr>
              <w:t>Lập bản xác nhận nội dung thỏa thuận sau đàm phán rõ ràng, đầy đủ.</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B5</w:t>
            </w:r>
          </w:p>
        </w:tc>
        <w:tc>
          <w:tcPr>
            <w:tcW w:w="216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90"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Ký kết hợp đồng</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 xml:space="preserve">Nội dung hợp đồng không đúng với nội dung đã đàm phán tại bản xác nhận </w:t>
            </w:r>
            <w:r>
              <w:rPr>
                <w:bCs/>
              </w:rPr>
              <w:t xml:space="preserve">nội dung thỏa thuận sau đàm phán </w:t>
            </w:r>
            <w:r>
              <w:rPr>
                <w:rFonts w:cs="Times New Roman" w:ascii="Times New Roman" w:hAnsi="Times New Roman"/>
                <w:szCs w:val="26"/>
              </w:rPr>
              <w:t xml:space="preserve"> (onsub recap).</w:t>
            </w:r>
          </w:p>
        </w:tc>
        <w:tc>
          <w:tcPr>
            <w:tcW w:w="270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Có thể gây thiệt hại hoặc bất lợi cho Công ty.</w:t>
            </w:r>
          </w:p>
        </w:tc>
        <w:tc>
          <w:tcPr>
            <w:tcW w:w="2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Rà soát kỹ các điều khoản trong dự thảo hợp đồng và các nội dung đã thỏa thuận trong bảng xác nhận nội dung sau đàm phán trước khi trình ký.</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B6</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Triển khai thực hiện hợp đồng</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pPr>
            <w:r>
              <w:rPr/>
              <w:t>Thông tin và sự phối hợp trong nội bộ chưa chặt chẽ và kịp thời.</w:t>
            </w:r>
          </w:p>
          <w:p>
            <w:pPr>
              <w:pStyle w:val="Bodytext21"/>
              <w:numPr>
                <w:ilvl w:val="0"/>
                <w:numId w:val="11"/>
              </w:numPr>
              <w:shd w:fill="auto" w:val="clear"/>
              <w:tabs>
                <w:tab w:val="clear" w:pos="720"/>
                <w:tab w:val="left" w:pos="167" w:leader="none"/>
              </w:tabs>
              <w:spacing w:lineRule="auto" w:line="252" w:before="80" w:after="80"/>
              <w:ind w:hanging="13" w:left="0" w:right="0"/>
              <w:rPr/>
            </w:pPr>
            <w:r>
              <w:rPr/>
              <w:t>Trong quá trình thực hiện  phát sinh các tình huống, sự cố ảnh hưởng tới quyền lợi của chủ tàu.</w:t>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pPr>
            <w:r>
              <w:rPr/>
              <w:t>Giảm hiệu quả của hợp đồng.</w:t>
            </w:r>
          </w:p>
          <w:p>
            <w:pPr>
              <w:pStyle w:val="Bodytext21"/>
              <w:numPr>
                <w:ilvl w:val="0"/>
                <w:numId w:val="11"/>
              </w:numPr>
              <w:shd w:fill="auto" w:val="clear"/>
              <w:tabs>
                <w:tab w:val="clear" w:pos="720"/>
                <w:tab w:val="left" w:pos="167" w:leader="none"/>
              </w:tabs>
              <w:spacing w:lineRule="auto" w:line="252" w:before="80" w:after="80"/>
              <w:ind w:hanging="13" w:left="0" w:right="0"/>
              <w:rPr/>
            </w:pPr>
            <w:r>
              <w:rPr/>
              <w:t>Gian lận thương mại.</w:t>
            </w:r>
          </w:p>
          <w:p>
            <w:pPr>
              <w:pStyle w:val="Bodytext21"/>
              <w:numPr>
                <w:ilvl w:val="0"/>
                <w:numId w:val="11"/>
              </w:numPr>
              <w:shd w:fill="auto" w:val="clear"/>
              <w:tabs>
                <w:tab w:val="clear" w:pos="720"/>
                <w:tab w:val="left" w:pos="167" w:leader="none"/>
              </w:tabs>
              <w:spacing w:lineRule="auto" w:line="252" w:before="80" w:after="80"/>
              <w:ind w:hanging="13" w:left="0" w:right="0"/>
              <w:rPr/>
            </w:pPr>
            <w:r>
              <w:rPr/>
              <w:t>Phương án lựa chọn có rủi ro về an toàn tại cảng xếp dỡ hoặc đường hành trình.</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về hàng hóa.</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về giao hàng.</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của Đại lý chỉ định</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hacker email.</w:t>
            </w:r>
          </w:p>
          <w:p>
            <w:pPr>
              <w:pStyle w:val="Bodytext21"/>
              <w:numPr>
                <w:ilvl w:val="0"/>
                <w:numId w:val="11"/>
              </w:numPr>
              <w:shd w:fill="auto" w:val="clear"/>
              <w:tabs>
                <w:tab w:val="clear" w:pos="720"/>
                <w:tab w:val="left" w:pos="167" w:leader="none"/>
                <w:tab w:val="left" w:pos="607" w:leader="none"/>
              </w:tabs>
              <w:spacing w:lineRule="auto" w:line="252" w:before="80" w:after="80"/>
              <w:ind w:hanging="13" w:left="0" w:right="0"/>
              <w:jc w:val="left"/>
              <w:rPr/>
            </w:pPr>
            <w:r>
              <w:rPr/>
              <w:t>Rủi ro khi chuyển/nhận tiền.</w:t>
            </w:r>
          </w:p>
          <w:p>
            <w:pPr>
              <w:pStyle w:val="Bodytext21"/>
              <w:shd w:fill="auto" w:val="clear"/>
              <w:tabs>
                <w:tab w:val="clear" w:pos="720"/>
                <w:tab w:val="left" w:pos="167" w:leader="none"/>
              </w:tabs>
              <w:spacing w:lineRule="auto" w:line="252" w:before="80" w:after="80"/>
              <w:ind w:hanging="13" w:right="0"/>
              <w:rPr/>
            </w:pPr>
            <w:r>
              <w:rPr/>
            </w:r>
          </w:p>
          <w:p>
            <w:pPr>
              <w:pStyle w:val="Bodytext21"/>
              <w:shd w:fill="auto" w:val="clear"/>
              <w:tabs>
                <w:tab w:val="clear" w:pos="720"/>
                <w:tab w:val="left" w:pos="167" w:leader="none"/>
              </w:tabs>
              <w:spacing w:lineRule="auto" w:line="252" w:before="80" w:after="80"/>
              <w:ind w:hanging="13" w:right="0"/>
              <w:rPr/>
            </w:pPr>
            <w:r>
              <w:rPr/>
            </w:r>
          </w:p>
          <w:p>
            <w:pPr>
              <w:pStyle w:val="Bodytext21"/>
              <w:shd w:fill="auto" w:val="clear"/>
              <w:tabs>
                <w:tab w:val="clear" w:pos="720"/>
                <w:tab w:val="left" w:pos="167" w:leader="none"/>
              </w:tabs>
              <w:spacing w:lineRule="auto" w:line="252" w:before="80" w:after="80"/>
              <w:ind w:hanging="13" w:right="0"/>
              <w:rPr/>
            </w:pPr>
            <w:r>
              <w:rPr/>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Phối hợp chặt chẽ giữa các phòng ban liên quan  trong quá trình triển khai thực hiện hợp đồng.</w:t>
            </w:r>
          </w:p>
          <w:p>
            <w:pPr>
              <w:pStyle w:val="Bodytext21"/>
              <w:numPr>
                <w:ilvl w:val="0"/>
                <w:numId w:val="11"/>
              </w:numPr>
              <w:shd w:fill="auto" w:val="clear"/>
              <w:tabs>
                <w:tab w:val="clear" w:pos="720"/>
                <w:tab w:val="left" w:pos="167" w:leader="none"/>
                <w:tab w:val="left" w:pos="253" w:leader="none"/>
              </w:tabs>
              <w:spacing w:lineRule="auto" w:line="252" w:before="80" w:after="80"/>
              <w:ind w:hanging="13" w:left="0" w:right="0"/>
              <w:rPr>
                <w:bCs/>
              </w:rPr>
            </w:pPr>
            <w:r>
              <w:rPr>
                <w:bCs/>
              </w:rPr>
              <w:t>Tham vấn hội bảo hiểm.</w:t>
            </w:r>
          </w:p>
          <w:p>
            <w:pPr>
              <w:pStyle w:val="Bodytext21"/>
              <w:numPr>
                <w:ilvl w:val="0"/>
                <w:numId w:val="11"/>
              </w:numPr>
              <w:shd w:fill="auto" w:val="clear"/>
              <w:tabs>
                <w:tab w:val="clear" w:pos="720"/>
                <w:tab w:val="left" w:pos="167" w:leader="none"/>
                <w:tab w:val="left" w:pos="253" w:leader="none"/>
              </w:tabs>
              <w:spacing w:lineRule="auto" w:line="252" w:before="80" w:after="80"/>
              <w:ind w:hanging="13" w:left="0" w:right="0"/>
              <w:rPr>
                <w:bCs/>
              </w:rPr>
            </w:pPr>
            <w:r>
              <w:rPr>
                <w:bCs/>
              </w:rPr>
              <w:t>Mua bảo hiểm bổ sung.</w:t>
            </w:r>
          </w:p>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Đánh giá Người thuê tàu/ Đại lý sau mỗi chuyến để tổng hợp, lên danh sách các đại lý.</w:t>
            </w:r>
          </w:p>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Liên lạc trước khi chuyển tiền bằng các hình thức khác email.</w:t>
            </w:r>
          </w:p>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Quy định rõ tài khoản Chủ tàu trên hợp đồng.</w:t>
            </w:r>
          </w:p>
          <w:p>
            <w:pPr>
              <w:pStyle w:val="CommentText"/>
              <w:numPr>
                <w:ilvl w:val="0"/>
                <w:numId w:val="11"/>
              </w:numPr>
              <w:tabs>
                <w:tab w:val="clear" w:pos="720"/>
                <w:tab w:val="left" w:pos="167" w:leader="none"/>
              </w:tabs>
              <w:ind w:hanging="13" w:left="0" w:right="0"/>
              <w:jc w:val="both"/>
              <w:rPr>
                <w:rFonts w:ascii="Times New Roman" w:hAnsi="Times New Roman" w:cs="Times New Roman"/>
                <w:bCs/>
                <w:sz w:val="26"/>
                <w:szCs w:val="26"/>
              </w:rPr>
            </w:pPr>
            <w:r>
              <w:rPr>
                <w:rFonts w:cs="Times New Roman" w:ascii="Times New Roman" w:hAnsi="Times New Roman"/>
                <w:sz w:val="26"/>
                <w:szCs w:val="26"/>
              </w:rPr>
              <w:t xml:space="preserve">Hợp đồng hoặc thỏa thuận dịch vụ nên có điều khoản cam kết các bên tham gia không nằm trong danh sách cấm vận và miễn trừ trách nhiệm của một bên nếu bên kia vi phạm cam kết này. </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B7</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Giải quyết khiếu nại và thu hồi công nợ.</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5"/>
              </w:numPr>
              <w:shd w:fill="auto" w:val="clear"/>
              <w:tabs>
                <w:tab w:val="clear" w:pos="720"/>
                <w:tab w:val="left" w:pos="167" w:leader="none"/>
              </w:tabs>
              <w:spacing w:lineRule="auto" w:line="264" w:before="80" w:after="80"/>
              <w:ind w:hanging="13" w:left="0" w:right="0"/>
              <w:rPr/>
            </w:pPr>
            <w:r>
              <w:rPr/>
              <w:t>Kỹ năng giao dịch đàm phán, giải quyết khiếu nại và thu hồi công nợ chưa hiệu quả.</w:t>
            </w:r>
          </w:p>
          <w:p>
            <w:pPr>
              <w:pStyle w:val="Bodytext21"/>
              <w:numPr>
                <w:ilvl w:val="0"/>
                <w:numId w:val="5"/>
              </w:numPr>
              <w:shd w:fill="auto" w:val="clear"/>
              <w:tabs>
                <w:tab w:val="clear" w:pos="720"/>
                <w:tab w:val="left" w:pos="167" w:leader="none"/>
              </w:tabs>
              <w:spacing w:lineRule="auto" w:line="264" w:before="80" w:after="80"/>
              <w:ind w:hanging="13" w:left="0" w:right="0"/>
              <w:rPr/>
            </w:pPr>
            <w:r>
              <w:rPr>
                <w:bCs/>
              </w:rPr>
              <w:t>Lập bảng tổng hợp các khiếu nại phát sinh và công nợ không đầy đủ, chính xác.</w:t>
            </w:r>
          </w:p>
          <w:p>
            <w:pPr>
              <w:pStyle w:val="p3"/>
              <w:tabs>
                <w:tab w:val="clear" w:pos="720"/>
                <w:tab w:val="left" w:pos="167" w:leader="none"/>
              </w:tabs>
              <w:spacing w:before="0" w:after="0"/>
              <w:ind w:hanging="13" w:right="0"/>
              <w:rPr>
                <w:bCs/>
                <w:sz w:val="26"/>
                <w:szCs w:val="26"/>
              </w:rPr>
            </w:pPr>
            <w:r>
              <w:rPr>
                <w:bCs/>
                <w:sz w:val="26"/>
                <w:szCs w:val="26"/>
              </w:rPr>
            </w:r>
          </w:p>
        </w:tc>
        <w:tc>
          <w:tcPr>
            <w:tcW w:w="2700" w:type="dxa"/>
            <w:tcBorders>
              <w:top w:val="single" w:sz="4" w:space="0" w:color="000000"/>
              <w:left w:val="single" w:sz="4" w:space="0" w:color="000000"/>
              <w:bottom w:val="single" w:sz="4" w:space="0" w:color="000000"/>
              <w:right w:val="single" w:sz="4" w:space="0" w:color="000000"/>
            </w:tcBorders>
          </w:tcPr>
          <w:p>
            <w:pPr>
              <w:pStyle w:val="p3"/>
              <w:numPr>
                <w:ilvl w:val="0"/>
                <w:numId w:val="5"/>
              </w:numPr>
              <w:tabs>
                <w:tab w:val="clear" w:pos="720"/>
                <w:tab w:val="left" w:pos="167" w:leader="none"/>
              </w:tabs>
              <w:spacing w:before="0" w:after="0"/>
              <w:ind w:hanging="13" w:left="0" w:right="0"/>
              <w:rPr>
                <w:sz w:val="26"/>
                <w:szCs w:val="26"/>
              </w:rPr>
            </w:pPr>
            <w:r>
              <w:rPr>
                <w:sz w:val="26"/>
                <w:szCs w:val="26"/>
              </w:rPr>
              <w:t>Việc giải quyết khiếu nại và thu hồi công nợ chậm gây tồn đọng công nợ kéo dài.</w:t>
            </w:r>
          </w:p>
          <w:p>
            <w:pPr>
              <w:pStyle w:val="p3"/>
              <w:tabs>
                <w:tab w:val="clear" w:pos="720"/>
                <w:tab w:val="left" w:pos="167" w:leader="none"/>
              </w:tabs>
              <w:spacing w:before="0" w:after="0"/>
              <w:ind w:hanging="13" w:right="0"/>
              <w:rPr>
                <w:sz w:val="26"/>
                <w:szCs w:val="26"/>
              </w:rPr>
            </w:pPr>
            <w:r>
              <w:rPr>
                <w:sz w:val="26"/>
                <w:szCs w:val="26"/>
              </w:rPr>
            </w:r>
          </w:p>
          <w:p>
            <w:pPr>
              <w:pStyle w:val="p3"/>
              <w:tabs>
                <w:tab w:val="clear" w:pos="720"/>
                <w:tab w:val="left" w:pos="167" w:leader="none"/>
              </w:tabs>
              <w:spacing w:before="0" w:after="0"/>
              <w:ind w:hanging="13" w:right="0"/>
              <w:rPr>
                <w:sz w:val="26"/>
                <w:szCs w:val="26"/>
              </w:rPr>
            </w:pPr>
            <w:r>
              <w:rPr>
                <w:sz w:val="26"/>
                <w:szCs w:val="26"/>
              </w:rPr>
            </w:r>
          </w:p>
          <w:p>
            <w:pPr>
              <w:pStyle w:val="p3"/>
              <w:tabs>
                <w:tab w:val="clear" w:pos="720"/>
                <w:tab w:val="left" w:pos="167" w:leader="none"/>
              </w:tabs>
              <w:spacing w:before="0" w:after="0"/>
              <w:ind w:hanging="13" w:right="0"/>
              <w:rPr>
                <w:sz w:val="26"/>
                <w:szCs w:val="26"/>
              </w:rPr>
            </w:pPr>
            <w:r>
              <w:rPr>
                <w:sz w:val="26"/>
                <w:szCs w:val="26"/>
              </w:rPr>
            </w:r>
          </w:p>
          <w:p>
            <w:pPr>
              <w:pStyle w:val="p3"/>
              <w:tabs>
                <w:tab w:val="clear" w:pos="720"/>
                <w:tab w:val="left" w:pos="167" w:leader="none"/>
              </w:tabs>
              <w:spacing w:before="0" w:after="0"/>
              <w:ind w:hanging="13" w:right="0"/>
              <w:rPr>
                <w:sz w:val="26"/>
                <w:szCs w:val="26"/>
              </w:rPr>
            </w:pPr>
            <w:r>
              <w:rPr>
                <w:sz w:val="26"/>
                <w:szCs w:val="26"/>
              </w:rPr>
            </w:r>
          </w:p>
          <w:p>
            <w:pPr>
              <w:pStyle w:val="Bodytext21"/>
              <w:numPr>
                <w:ilvl w:val="0"/>
                <w:numId w:val="5"/>
              </w:numPr>
              <w:shd w:fill="auto" w:val="clear"/>
              <w:tabs>
                <w:tab w:val="clear" w:pos="720"/>
                <w:tab w:val="left" w:pos="167" w:leader="none"/>
              </w:tabs>
              <w:spacing w:lineRule="auto" w:line="264" w:before="80" w:after="80"/>
              <w:ind w:hanging="13" w:left="0" w:right="0"/>
              <w:rPr>
                <w:bCs/>
              </w:rPr>
            </w:pPr>
            <w:r>
              <w:rPr>
                <w:bCs/>
              </w:rPr>
              <w:t>Gây thiệt hại cho Công ty.</w:t>
            </w:r>
          </w:p>
        </w:tc>
        <w:tc>
          <w:tcPr>
            <w:tcW w:w="2709" w:type="dxa"/>
            <w:tcBorders>
              <w:top w:val="single" w:sz="4" w:space="0" w:color="000000"/>
              <w:left w:val="single" w:sz="4" w:space="0" w:color="000000"/>
              <w:bottom w:val="single" w:sz="4" w:space="0" w:color="000000"/>
              <w:right w:val="single" w:sz="4" w:space="0" w:color="000000"/>
            </w:tcBorders>
          </w:tcPr>
          <w:p>
            <w:pPr>
              <w:pStyle w:val="p3"/>
              <w:numPr>
                <w:ilvl w:val="0"/>
                <w:numId w:val="5"/>
              </w:numPr>
              <w:tabs>
                <w:tab w:val="clear" w:pos="720"/>
                <w:tab w:val="left" w:pos="167" w:leader="none"/>
              </w:tabs>
              <w:spacing w:before="0" w:after="0"/>
              <w:ind w:hanging="13" w:left="0" w:right="0"/>
              <w:jc w:val="both"/>
              <w:rPr>
                <w:sz w:val="26"/>
                <w:szCs w:val="26"/>
              </w:rPr>
            </w:pPr>
            <w:r>
              <w:rPr>
                <w:sz w:val="26"/>
                <w:szCs w:val="26"/>
              </w:rPr>
              <w:t xml:space="preserve">Đào tạo, nâng cao kỹ năng giao dịch đàm phán, giải quyết khiếu nại, thu hồi công nợ.  </w:t>
            </w:r>
          </w:p>
          <w:p>
            <w:pPr>
              <w:pStyle w:val="p3"/>
              <w:numPr>
                <w:ilvl w:val="0"/>
                <w:numId w:val="5"/>
              </w:numPr>
              <w:tabs>
                <w:tab w:val="clear" w:pos="720"/>
                <w:tab w:val="left" w:pos="167" w:leader="none"/>
              </w:tabs>
              <w:spacing w:before="0" w:after="0"/>
              <w:ind w:hanging="13" w:left="0" w:right="0"/>
              <w:jc w:val="both"/>
              <w:rPr>
                <w:bCs/>
                <w:sz w:val="26"/>
                <w:szCs w:val="26"/>
              </w:rPr>
            </w:pPr>
            <w:r>
              <w:rPr>
                <w:bCs/>
                <w:sz w:val="26"/>
                <w:szCs w:val="26"/>
              </w:rPr>
              <w:t>Rà soát kỹ các khiếu nại, phát sinh, công nợ; đôn đốc thu đòi công nợ.</w:t>
            </w:r>
          </w:p>
          <w:p>
            <w:pPr>
              <w:pStyle w:val="Bodytext21"/>
              <w:numPr>
                <w:ilvl w:val="0"/>
                <w:numId w:val="5"/>
              </w:numPr>
              <w:shd w:fill="auto" w:val="clear"/>
              <w:tabs>
                <w:tab w:val="clear" w:pos="720"/>
                <w:tab w:val="left" w:pos="167" w:leader="none"/>
              </w:tabs>
              <w:spacing w:lineRule="auto" w:line="264" w:before="80" w:after="80"/>
              <w:ind w:hanging="13" w:left="0" w:right="0"/>
              <w:rPr>
                <w:bCs/>
              </w:rPr>
            </w:pPr>
            <w:r>
              <w:rPr/>
              <w:t>Báo cáo ngay lãnh đạo cấp trên để có sự chỉ đạo, hỗ trợ giải quyết khiếu nại, công nợ tồn đọng lâu ngày.</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B8</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Lấy ý kiến khách hàng</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12"/>
              </w:numPr>
              <w:shd w:fill="auto" w:val="clear"/>
              <w:tabs>
                <w:tab w:val="clear" w:pos="720"/>
                <w:tab w:val="left" w:pos="167" w:leader="none"/>
              </w:tabs>
              <w:spacing w:lineRule="auto" w:line="252" w:before="80" w:after="80"/>
              <w:ind w:hanging="0" w:left="0" w:right="0"/>
              <w:rPr/>
            </w:pPr>
            <w:r>
              <w:rPr/>
              <w:t>Không lấy ý kiến khách hàng rộng rãi</w:t>
            </w:r>
          </w:p>
          <w:p>
            <w:pPr>
              <w:pStyle w:val="Bodytext21"/>
              <w:numPr>
                <w:ilvl w:val="0"/>
                <w:numId w:val="12"/>
              </w:numPr>
              <w:shd w:fill="auto" w:val="clear"/>
              <w:tabs>
                <w:tab w:val="clear" w:pos="720"/>
                <w:tab w:val="left" w:pos="167" w:leader="none"/>
              </w:tabs>
              <w:spacing w:lineRule="auto" w:line="252" w:before="80" w:after="80"/>
              <w:ind w:hanging="0" w:left="0" w:right="0"/>
              <w:rPr/>
            </w:pPr>
            <w:r>
              <w:rPr/>
              <w:t>Khách hàng không gửi phản hồi</w:t>
            </w:r>
          </w:p>
          <w:p>
            <w:pPr>
              <w:pStyle w:val="Bodytext21"/>
              <w:numPr>
                <w:ilvl w:val="0"/>
                <w:numId w:val="12"/>
              </w:numPr>
              <w:shd w:fill="auto" w:val="clear"/>
              <w:tabs>
                <w:tab w:val="clear" w:pos="720"/>
                <w:tab w:val="left" w:pos="167" w:leader="none"/>
              </w:tabs>
              <w:spacing w:lineRule="auto" w:line="252" w:before="80" w:after="80"/>
              <w:ind w:hanging="0" w:left="0" w:right="0"/>
              <w:rPr/>
            </w:pPr>
            <w:r>
              <w:rPr/>
              <w:t>Các phản hồi vượt quá khả năng đáp ứng (tuổi tàu, kỹ thuật hiện đại…)</w:t>
            </w:r>
          </w:p>
        </w:tc>
        <w:tc>
          <w:tcPr>
            <w:tcW w:w="270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t xml:space="preserve">- Không có thông tin để tiếp tục cải tiến. </w:t>
            </w:r>
          </w:p>
          <w:p>
            <w:pPr>
              <w:pStyle w:val="Bodytext21"/>
              <w:shd w:fill="auto" w:val="clear"/>
              <w:tabs>
                <w:tab w:val="clear" w:pos="720"/>
                <w:tab w:val="left" w:pos="709" w:leader="none"/>
              </w:tabs>
              <w:spacing w:lineRule="auto" w:line="252" w:before="80" w:after="80"/>
              <w:rPr/>
            </w:pPr>
            <w:r>
              <w:rPr/>
              <w:t>- Ảnh hưởng tới mối quan hệ với khách hàng.</w:t>
            </w:r>
          </w:p>
          <w:p>
            <w:pPr>
              <w:pStyle w:val="Bodytext21"/>
              <w:shd w:fill="auto" w:val="clear"/>
              <w:tabs>
                <w:tab w:val="clear" w:pos="720"/>
                <w:tab w:val="left" w:pos="709" w:leader="none"/>
              </w:tabs>
              <w:spacing w:lineRule="auto" w:line="252" w:before="80" w:after="80"/>
              <w:rPr/>
            </w:pPr>
            <w:r>
              <w:rPr/>
              <w:t>- Gặp khó khăn trong việc ký kết các hợp đồng tiếp theo.</w:t>
            </w:r>
          </w:p>
          <w:p>
            <w:pPr>
              <w:pStyle w:val="Bodytext21"/>
              <w:shd w:fill="auto" w:val="clear"/>
              <w:tabs>
                <w:tab w:val="clear" w:pos="720"/>
                <w:tab w:val="left" w:pos="709" w:leader="none"/>
              </w:tabs>
              <w:spacing w:lineRule="auto" w:line="252" w:before="80" w:after="80"/>
              <w:rPr/>
            </w:pPr>
            <w:r>
              <w:rPr/>
            </w:r>
          </w:p>
          <w:p>
            <w:pPr>
              <w:pStyle w:val="Bodytext21"/>
              <w:shd w:fill="auto" w:val="clear"/>
              <w:tabs>
                <w:tab w:val="clear" w:pos="720"/>
                <w:tab w:val="left" w:pos="709" w:leader="none"/>
              </w:tabs>
              <w:spacing w:lineRule="auto" w:line="252" w:before="80" w:after="80"/>
              <w:rPr/>
            </w:pPr>
            <w:r>
              <w:rPr/>
            </w:r>
          </w:p>
        </w:tc>
        <w:tc>
          <w:tcPr>
            <w:tcW w:w="270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rPr>
            </w:pPr>
            <w:r>
              <w:rPr>
                <w:bCs/>
              </w:rPr>
              <w:t>- Phân loại/nhóm khách hàng và cử cán bộ chuyên trách chăm sóc từng loại/nhóm khách hàng.</w:t>
            </w:r>
          </w:p>
          <w:p>
            <w:pPr>
              <w:pStyle w:val="Bodytext21"/>
              <w:shd w:fill="auto" w:val="clear"/>
              <w:tabs>
                <w:tab w:val="clear" w:pos="720"/>
                <w:tab w:val="left" w:pos="709" w:leader="none"/>
              </w:tabs>
              <w:spacing w:lineRule="auto" w:line="264" w:before="80" w:after="80"/>
              <w:rPr>
                <w:bCs/>
              </w:rPr>
            </w:pPr>
            <w:r>
              <w:rPr>
                <w:bCs/>
              </w:rPr>
              <w:t>- Có phản hồi kịp thời nhằm giải tỏa bức xúc của khách hàng.</w:t>
            </w:r>
          </w:p>
          <w:p>
            <w:pPr>
              <w:pStyle w:val="Bodytext21"/>
              <w:shd w:fill="auto" w:val="clear"/>
              <w:tabs>
                <w:tab w:val="clear" w:pos="720"/>
                <w:tab w:val="left" w:pos="709" w:leader="none"/>
              </w:tabs>
              <w:spacing w:lineRule="auto" w:line="264" w:before="80" w:after="80"/>
              <w:rPr>
                <w:bCs/>
              </w:rPr>
            </w:pPr>
            <w:r>
              <w:rPr>
                <w:bCs/>
              </w:rPr>
              <w:t>- Có chính sách chăm sóc với các khách hàng đặc biệt.</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B9</w:t>
            </w:r>
          </w:p>
        </w:tc>
        <w:tc>
          <w:tcPr>
            <w:tcW w:w="2167"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rPr>
                <w:sz w:val="26"/>
                <w:szCs w:val="26"/>
              </w:rPr>
            </w:pPr>
            <w:r>
              <w:rPr>
                <w:rFonts w:cs="Times New Roman" w:ascii="Times New Roman" w:hAnsi="Times New Roman"/>
                <w:bCs/>
                <w:sz w:val="26"/>
                <w:szCs w:val="26"/>
                <w:lang w:val="en-US" w:eastAsia="en-US"/>
              </w:rPr>
              <w:t>Đánh giá hiệu quả hợp đồng</w:t>
            </w:r>
          </w:p>
        </w:tc>
        <w:tc>
          <w:tcPr>
            <w:tcW w:w="19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trike/>
              </w:rPr>
            </w:pPr>
            <w:r>
              <w:rPr>
                <w:bCs/>
              </w:rPr>
              <w:t>Lập bảng tính hiệu quả không chính xác, đầy đủ, không nêu được nguyên nhân dẫn đến kết quả chênh lệch so với bản tính toán dự kiến.</w:t>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Đánh giá không đúng hiệu quả thực tế của chuyến.</w:t>
            </w:r>
          </w:p>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Chưa nhận diện đầy đủ các nguyên nhân khách quan/chủ quan ảnh hưởng tới hiệu quả hợp đồng để xác định trách nhiệm của các bộ phận liên quan cũng như rút kinh nghiệm cho các hợp đồng tiếp theo.</w:t>
            </w:r>
          </w:p>
          <w:p>
            <w:pPr>
              <w:pStyle w:val="Bodytext21"/>
              <w:shd w:fill="auto" w:val="clear"/>
              <w:tabs>
                <w:tab w:val="clear" w:pos="720"/>
                <w:tab w:val="left" w:pos="168" w:leader="none"/>
              </w:tabs>
              <w:spacing w:lineRule="auto" w:line="264" w:before="80" w:after="80"/>
              <w:rPr>
                <w:bCs/>
              </w:rPr>
            </w:pPr>
            <w:r>
              <w:rPr>
                <w:bCs/>
              </w:rPr>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Đối với các hợp đồng có hiệu quả kém hơn so với dự kiến ban đầu, Ban Lãnh đạo và các bộ phận liên quan họp rà soát, đánh giá chính xác kết quả và nguyên nhân cũng như bài học kinh nghiệm.</w:t>
            </w:r>
          </w:p>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 xml:space="preserve">Xây dựng ngân hàng </w:t>
            </w:r>
            <w:commentRangeStart w:id="15"/>
            <w:r>
              <w:rPr>
                <w:bCs/>
              </w:rPr>
              <w:t>dữ</w:t>
            </w:r>
            <w:r>
              <w:rPr>
                <w:rStyle w:val="CommentReference"/>
                <w:rFonts w:cs=".VnTime" w:ascii=".VnTime" w:hAnsi=".VnTime"/>
                <w:vanish w:val="false"/>
                <w:sz w:val="26"/>
                <w:szCs w:val="26"/>
              </w:rPr>
            </w:r>
            <w:commentRangeEnd w:id="15"/>
            <w:r>
              <w:commentReference w:id="15"/>
            </w:r>
            <w:r>
              <w:rPr>
                <w:bCs/>
              </w:rPr>
              <w:t xml:space="preserve"> liệu về cảng phí, thời gian làm hàng, hàng trình hoặc tham khảo (qua đại lý hoặc đối tác, đơn vị bạn đã từng thực hiện công việc tương tự).</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B10</w:t>
            </w:r>
          </w:p>
        </w:tc>
        <w:tc>
          <w:tcPr>
            <w:tcW w:w="216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427"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Quyết toán hợp đồng và Lưu hồ sơ</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9"/>
              </w:numPr>
              <w:shd w:fill="auto" w:val="clear"/>
              <w:tabs>
                <w:tab w:val="clear" w:pos="720"/>
                <w:tab w:val="left" w:pos="167" w:leader="none"/>
              </w:tabs>
              <w:spacing w:lineRule="auto" w:line="264" w:before="80" w:after="80"/>
              <w:ind w:firstLine="13" w:left="-13" w:right="0"/>
              <w:rPr>
                <w:bCs/>
              </w:rPr>
            </w:pPr>
            <w:r>
              <w:rPr>
                <w:bCs/>
              </w:rPr>
              <w:t>Không bám sát dẫn tới việc kéo dài thời gian quyết toán hợp đồng.</w:t>
            </w:r>
          </w:p>
          <w:p>
            <w:pPr>
              <w:pStyle w:val="Bodytext21"/>
              <w:shd w:fill="auto" w:val="clear"/>
              <w:tabs>
                <w:tab w:val="clear" w:pos="720"/>
                <w:tab w:val="left" w:pos="167" w:leader="none"/>
              </w:tabs>
              <w:spacing w:lineRule="auto" w:line="264" w:before="80" w:after="80"/>
              <w:rPr>
                <w:bCs/>
              </w:rPr>
            </w:pPr>
            <w:r>
              <w:rPr>
                <w:bCs/>
              </w:rPr>
            </w:r>
          </w:p>
          <w:p>
            <w:pPr>
              <w:pStyle w:val="Bodytext21"/>
              <w:numPr>
                <w:ilvl w:val="0"/>
                <w:numId w:val="9"/>
              </w:numPr>
              <w:shd w:fill="auto" w:val="clear"/>
              <w:tabs>
                <w:tab w:val="clear" w:pos="720"/>
                <w:tab w:val="left" w:pos="167" w:leader="none"/>
              </w:tabs>
              <w:spacing w:lineRule="auto" w:line="264" w:before="80" w:after="80"/>
              <w:ind w:firstLine="13" w:left="-13" w:right="0"/>
              <w:rPr>
                <w:bCs/>
              </w:rPr>
            </w:pPr>
            <w:r>
              <w:rPr>
                <w:bCs/>
              </w:rPr>
              <w:t>Lưu nhầm, thiếu hoặc làm thất lạc hồ sơ.</w:t>
            </w:r>
          </w:p>
          <w:p>
            <w:pPr>
              <w:pStyle w:val="Bodytext21"/>
              <w:shd w:fill="auto" w:val="clear"/>
              <w:tabs>
                <w:tab w:val="clear" w:pos="720"/>
                <w:tab w:val="left" w:pos="709" w:leader="none"/>
              </w:tabs>
              <w:spacing w:lineRule="auto" w:line="264" w:before="80" w:after="80"/>
              <w:rPr>
                <w:bCs/>
              </w:rPr>
            </w:pPr>
            <w:r>
              <w:rPr>
                <w:bCs/>
              </w:rPr>
            </w:r>
          </w:p>
        </w:tc>
        <w:tc>
          <w:tcPr>
            <w:tcW w:w="2700" w:type="dxa"/>
            <w:tcBorders>
              <w:top w:val="single" w:sz="4" w:space="0" w:color="000000"/>
              <w:left w:val="single" w:sz="4" w:space="0" w:color="000000"/>
              <w:bottom w:val="single" w:sz="4" w:space="0" w:color="000000"/>
              <w:right w:val="single" w:sz="4" w:space="0" w:color="000000"/>
            </w:tcBorders>
          </w:tcPr>
          <w:p>
            <w:pPr>
              <w:pStyle w:val="Bodytext21"/>
              <w:numPr>
                <w:ilvl w:val="0"/>
                <w:numId w:val="4"/>
              </w:numPr>
              <w:shd w:fill="auto" w:val="clear"/>
              <w:tabs>
                <w:tab w:val="clear" w:pos="720"/>
                <w:tab w:val="left" w:pos="168" w:leader="none"/>
              </w:tabs>
              <w:spacing w:lineRule="auto" w:line="264" w:before="80" w:after="80"/>
              <w:ind w:hanging="0" w:left="-12" w:right="0"/>
              <w:rPr>
                <w:bCs/>
              </w:rPr>
            </w:pPr>
            <w:r>
              <w:rPr>
                <w:bCs/>
              </w:rPr>
              <w:t>Thời gian quyết toán hợp đồng kéo dài, chậm kết thúc hồ sơ.</w:t>
            </w:r>
          </w:p>
          <w:p>
            <w:pPr>
              <w:pStyle w:val="Bodytext21"/>
              <w:shd w:fill="auto" w:val="clear"/>
              <w:tabs>
                <w:tab w:val="clear" w:pos="720"/>
                <w:tab w:val="left" w:pos="168" w:leader="none"/>
              </w:tabs>
              <w:spacing w:lineRule="auto" w:line="264" w:before="80" w:after="80"/>
              <w:rPr>
                <w:bCs/>
              </w:rPr>
            </w:pPr>
            <w:r>
              <w:rPr>
                <w:bCs/>
              </w:rPr>
            </w:r>
          </w:p>
          <w:p>
            <w:pPr>
              <w:pStyle w:val="Bodytext21"/>
              <w:shd w:fill="auto" w:val="clear"/>
              <w:tabs>
                <w:tab w:val="clear" w:pos="720"/>
                <w:tab w:val="left" w:pos="168" w:leader="none"/>
              </w:tabs>
              <w:spacing w:lineRule="auto" w:line="264" w:before="80" w:after="80"/>
              <w:rPr>
                <w:bCs/>
              </w:rPr>
            </w:pPr>
            <w:r>
              <w:rPr>
                <w:bCs/>
              </w:rPr>
            </w:r>
          </w:p>
          <w:p>
            <w:pPr>
              <w:pStyle w:val="Bodytext21"/>
              <w:shd w:fill="auto" w:val="clear"/>
              <w:tabs>
                <w:tab w:val="clear" w:pos="720"/>
                <w:tab w:val="left" w:pos="168" w:leader="none"/>
              </w:tabs>
              <w:spacing w:lineRule="auto" w:line="264" w:before="80" w:after="80"/>
              <w:rPr>
                <w:bCs/>
              </w:rPr>
            </w:pPr>
            <w:r>
              <w:rPr>
                <w:bCs/>
              </w:rPr>
            </w:r>
          </w:p>
          <w:p>
            <w:pPr>
              <w:pStyle w:val="Bodytext21"/>
              <w:numPr>
                <w:ilvl w:val="0"/>
                <w:numId w:val="4"/>
              </w:numPr>
              <w:shd w:fill="auto" w:val="clear"/>
              <w:tabs>
                <w:tab w:val="clear" w:pos="720"/>
                <w:tab w:val="left" w:pos="168" w:leader="none"/>
              </w:tabs>
              <w:spacing w:lineRule="auto" w:line="264" w:before="80" w:after="80"/>
              <w:ind w:hanging="0" w:left="-12" w:right="0"/>
              <w:rPr>
                <w:bCs/>
              </w:rPr>
            </w:pPr>
            <w:r>
              <w:rPr>
                <w:bCs/>
              </w:rPr>
              <w:t xml:space="preserve">Không có cơ sở để tra cứu hồ sơ khi cần thiết. </w:t>
            </w:r>
          </w:p>
        </w:tc>
        <w:tc>
          <w:tcPr>
            <w:tcW w:w="2709" w:type="dxa"/>
            <w:tcBorders>
              <w:top w:val="single" w:sz="4" w:space="0" w:color="000000"/>
              <w:left w:val="single" w:sz="4" w:space="0" w:color="000000"/>
              <w:bottom w:val="single" w:sz="4" w:space="0" w:color="000000"/>
              <w:right w:val="single" w:sz="4" w:space="0" w:color="000000"/>
            </w:tcBorders>
          </w:tcPr>
          <w:p>
            <w:pPr>
              <w:pStyle w:val="Bodytext21"/>
              <w:numPr>
                <w:ilvl w:val="0"/>
                <w:numId w:val="2"/>
              </w:numPr>
              <w:shd w:fill="auto" w:val="clear"/>
              <w:tabs>
                <w:tab w:val="clear" w:pos="720"/>
                <w:tab w:val="left" w:pos="163" w:leader="none"/>
              </w:tabs>
              <w:spacing w:lineRule="auto" w:line="264" w:before="80" w:after="80"/>
              <w:ind w:hanging="17" w:left="0" w:right="0"/>
              <w:rPr>
                <w:bCs/>
              </w:rPr>
            </w:pPr>
            <w:r>
              <w:rPr>
                <w:bCs/>
              </w:rPr>
              <w:t>Tích cực đôn đốc người thuê tàu và các bên liên quan, phân công trách nhiệm cho các bộ phận/cá nhân thực hiện.</w:t>
            </w:r>
          </w:p>
          <w:p>
            <w:pPr>
              <w:pStyle w:val="Bodytext21"/>
              <w:numPr>
                <w:ilvl w:val="0"/>
                <w:numId w:val="2"/>
              </w:numPr>
              <w:shd w:fill="auto" w:val="clear"/>
              <w:tabs>
                <w:tab w:val="clear" w:pos="720"/>
                <w:tab w:val="left" w:pos="163" w:leader="none"/>
              </w:tabs>
              <w:spacing w:lineRule="auto" w:line="264" w:before="80" w:after="80"/>
              <w:ind w:hanging="17" w:left="0" w:right="0"/>
              <w:rPr>
                <w:bCs/>
              </w:rPr>
            </w:pPr>
            <w:r>
              <w:rPr>
                <w:bCs/>
              </w:rPr>
              <w:t xml:space="preserve">Tuân thủ đúng </w:t>
            </w:r>
            <w:commentRangeStart w:id="16"/>
            <w:r>
              <w:rPr>
                <w:bCs/>
              </w:rPr>
              <w:t xml:space="preserve">quy trình kiểm soát tài liệu </w:t>
            </w:r>
            <w:r>
              <w:rPr>
                <w:rStyle w:val="CommentReference"/>
                <w:vanish w:val="false"/>
                <w:sz w:val="26"/>
                <w:szCs w:val="26"/>
              </w:rPr>
            </w:r>
            <w:commentRangeEnd w:id="16"/>
            <w:r>
              <w:commentReference w:id="16"/>
            </w:r>
            <w:r>
              <w:rPr>
                <w:bCs/>
              </w:rPr>
              <w:t>của Công ty.</w:t>
            </w:r>
          </w:p>
          <w:p>
            <w:pPr>
              <w:pStyle w:val="CommentText"/>
              <w:numPr>
                <w:ilvl w:val="0"/>
                <w:numId w:val="2"/>
              </w:numPr>
              <w:tabs>
                <w:tab w:val="clear" w:pos="720"/>
                <w:tab w:val="left" w:pos="163" w:leader="none"/>
              </w:tabs>
              <w:ind w:hanging="17" w:left="0" w:right="0"/>
              <w:jc w:val="both"/>
              <w:rPr>
                <w:rFonts w:ascii="Times New Roman" w:hAnsi="Times New Roman" w:cs="Times New Roman"/>
                <w:bCs/>
                <w:sz w:val="26"/>
                <w:szCs w:val="26"/>
              </w:rPr>
            </w:pPr>
            <w:r>
              <w:rPr>
                <w:rFonts w:cs="Times New Roman" w:ascii="Times New Roman" w:hAnsi="Times New Roman"/>
                <w:sz w:val="26"/>
                <w:szCs w:val="26"/>
              </w:rPr>
              <w:t xml:space="preserve">Tạo bản sao lưu (bản mềm) của bộ chứng từ gốc trước khi thực hiện luân chuyển chứng từ. </w:t>
            </w:r>
          </w:p>
        </w:tc>
      </w:tr>
    </w:tbl>
    <w:p>
      <w:pPr>
        <w:pStyle w:val="Normal"/>
        <w:spacing w:lineRule="auto" w:line="252" w:before="240" w:after="240"/>
        <w:rPr/>
      </w:pPr>
      <w:r>
        <w:rPr/>
        <w:t xml:space="preserve">VIII. Hồ sơ lưu: </w:t>
      </w:r>
    </w:p>
    <w:tbl>
      <w:tblPr>
        <w:tblW w:w="10207" w:type="dxa"/>
        <w:jc w:val="left"/>
        <w:tblInd w:w="-459" w:type="dxa"/>
        <w:tblLayout w:type="fixed"/>
        <w:tblCellMar>
          <w:top w:w="0" w:type="dxa"/>
          <w:left w:w="108" w:type="dxa"/>
          <w:bottom w:w="0" w:type="dxa"/>
          <w:right w:w="108" w:type="dxa"/>
        </w:tblCellMar>
      </w:tblPr>
      <w:tblGrid>
        <w:gridCol w:w="567"/>
        <w:gridCol w:w="4111"/>
        <w:gridCol w:w="2729"/>
        <w:gridCol w:w="990"/>
        <w:gridCol w:w="1810"/>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Tên hồ sơ lưu</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Người lưu</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Nơi lưu</w:t>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Thời gian lưu</w:t>
            </w:r>
          </w:p>
        </w:tc>
      </w:tr>
      <w:tr>
        <w:trPr>
          <w:trHeight w:val="496"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1</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cs="Times New Roman" w:ascii="Times New Roman" w:hAnsi="Times New Roman"/>
                <w:szCs w:val="26"/>
                <w:lang w:val="pt-BR"/>
              </w:rPr>
              <w:t>Bảng đánh giá hiệu quả trước chuyến (đối với tàu chuyến)</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Theo quy định về lưu trữ hồ sơ và quy định của từng doanh nghiệp.</w:t>
            </w:r>
          </w:p>
        </w:tc>
      </w:tr>
      <w:tr>
        <w:trPr>
          <w:trHeight w:val="418"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2</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Phê duyệt đề xuất phương án</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3</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bCs/>
                <w:szCs w:val="26"/>
                <w:lang w:val="pt-BR"/>
              </w:rPr>
              <w:t>Bản x</w:t>
            </w:r>
            <w:r>
              <w:rPr>
                <w:bCs/>
                <w:szCs w:val="26"/>
                <w:lang w:val="pt-BR"/>
              </w:rPr>
              <w:t>á</w:t>
            </w:r>
            <w:r>
              <w:rPr>
                <w:bCs/>
                <w:szCs w:val="26"/>
                <w:lang w:val="pt-BR"/>
              </w:rPr>
              <w:t xml:space="preserve">c nhận nội dung thỏa thuận sau khi </w:t>
            </w:r>
            <w:r>
              <w:rPr>
                <w:bCs/>
                <w:szCs w:val="26"/>
                <w:lang w:val="pt-BR"/>
              </w:rPr>
              <w:t>đà</w:t>
            </w:r>
            <w:r>
              <w:rPr>
                <w:bCs/>
                <w:szCs w:val="26"/>
                <w:lang w:val="pt-BR"/>
              </w:rPr>
              <w:t>m ph</w:t>
            </w:r>
            <w:r>
              <w:rPr>
                <w:bCs/>
                <w:szCs w:val="26"/>
                <w:lang w:val="pt-BR"/>
              </w:rPr>
              <w:t>á</w:t>
            </w:r>
            <w:r>
              <w:rPr>
                <w:bCs/>
                <w:szCs w:val="26"/>
                <w:lang w:val="pt-BR"/>
              </w:rPr>
              <w:t xml:space="preserve">n (ONSUB </w:t>
            </w:r>
            <w:r>
              <w:rPr>
                <w:rFonts w:cs="Times New Roman" w:ascii="Times New Roman" w:hAnsi="Times New Roman"/>
                <w:szCs w:val="26"/>
                <w:lang w:val="pt-BR"/>
              </w:rPr>
              <w:t>RECAP)</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4</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Hóa đơn tiền thuê tàu</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5</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Xác báo nhận tiền</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6</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Các email giao dịch</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7</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Quyết toán hợp đồng</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8</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 xml:space="preserve">Đánh giá hiệu quả chuyến đi/Đánh giá hiệu quả định hạn </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9</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Hợp đồng, B/Ls gốc</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10</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Check list</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bl>
    <w:p>
      <w:pPr>
        <w:pStyle w:val="Normal"/>
        <w:spacing w:before="360" w:after="360"/>
        <w:rPr/>
      </w:pPr>
      <w:r>
        <w:rPr>
          <w:b/>
          <w:szCs w:val="26"/>
          <w:lang w:val="pt-BR"/>
        </w:rPr>
        <w:t>IX. Biểu mẫu (để tham khảo)</w:t>
      </w:r>
      <w:r>
        <w:rPr/>
        <w:t>:</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Bảng đánh giá hiệu quả trước chuyến đi</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BM01-ĐGTCĐ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Bảng đánh giá hiệu quả chuyến đi</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BM02-ĐGHQCĐ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Bảng đánh giá hiệu quả hợp đồng định hạn</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BM03-ĐGHQĐH</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4</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Check list tàu hàng khô</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commentRangeStart w:id="17"/>
            <w:commentRangeStart w:id="18"/>
            <w:r>
              <w:rPr>
                <w:rFonts w:cs="Times New Roman" w:ascii="Times New Roman" w:hAnsi="Times New Roman"/>
                <w:bCs/>
                <w:szCs w:val="26"/>
              </w:rPr>
              <w:t>BM04-DRY</w:t>
            </w:r>
            <w:r>
              <w:rPr>
                <w:rStyle w:val="CommentReference"/>
                <w:rFonts w:eastAsia="Times New Roman" w:cs=".VnTime" w:ascii=".VnTime" w:hAnsi=".VnTime"/>
                <w:vanish w:val="false"/>
                <w:sz w:val="26"/>
                <w:szCs w:val="26"/>
              </w:rPr>
            </w:r>
            <w:commentRangeEnd w:id="18"/>
            <w:r>
              <w:commentReference w:id="18"/>
            </w:r>
            <w:r>
              <w:rPr>
                <w:rStyle w:val="CommentReference"/>
                <w:rFonts w:eastAsia="Times New Roman" w:cs=".VnTime" w:ascii=".VnTime" w:hAnsi=".VnTime"/>
                <w:vanish w:val="false"/>
                <w:sz w:val="26"/>
                <w:szCs w:val="26"/>
              </w:rPr>
              <w:commentReference w:id="19"/>
            </w:r>
            <w:r>
              <w:rPr>
                <w:rStyle w:val="CommentReference"/>
                <w:rFonts w:eastAsia="Times New Roman" w:cs=".VnTime" w:ascii=".VnTime" w:hAnsi=".VnTime"/>
                <w:vanish w:val="false"/>
                <w:sz w:val="26"/>
                <w:szCs w:val="26"/>
              </w:rPr>
              <w:commentReference w:id="20"/>
            </w:r>
            <w:commentRangeEnd w:id="17"/>
            <w:r>
              <w:commentReference w:id="17"/>
            </w:r>
            <w:r>
              <w:rPr>
                <w:rStyle w:val="CommentReference"/>
                <w:rFonts w:eastAsia="Times New Roman" w:cs=".VnTime" w:ascii=".VnTime" w:hAnsi=".VnTime"/>
                <w:vanish w:val="false"/>
                <w:sz w:val="26"/>
                <w:szCs w:val="26"/>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5</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Check list tàu dầu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pPr>
            <w:r>
              <w:rPr>
                <w:rFonts w:cs="Times New Roman" w:ascii="Times New Roman" w:hAnsi="Times New Roman"/>
                <w:bCs/>
                <w:szCs w:val="26"/>
              </w:rPr>
              <w:t>BM05-TANKER</w:t>
            </w:r>
          </w:p>
        </w:tc>
      </w:tr>
    </w:tbl>
    <w:p>
      <w:pPr>
        <w:pStyle w:val="Normal"/>
        <w:spacing w:before="0" w:after="0"/>
        <w:rPr>
          <w:szCs w:val="26"/>
        </w:rPr>
      </w:pPr>
      <w:r>
        <w:rPr>
          <w:szCs w:val="26"/>
        </w:rPr>
      </w:r>
    </w:p>
    <w:p>
      <w:pPr>
        <w:pStyle w:val="Normal"/>
        <w:spacing w:before="0" w:after="0"/>
        <w:rPr>
          <w:rFonts w:ascii="Times New Roman" w:hAnsi="Times New Roman" w:cs="Times New Roman"/>
          <w:b/>
          <w:szCs w:val="26"/>
        </w:rPr>
      </w:pPr>
      <w:r>
        <w:rPr>
          <w:rFonts w:cs="Times New Roman" w:ascii="Times New Roman" w:hAnsi="Times New Roman"/>
          <w:b/>
          <w:szCs w:val="26"/>
        </w:rPr>
      </w:r>
    </w:p>
    <w:sectPr>
      <w:headerReference w:type="default" r:id="rId4"/>
      <w:headerReference w:type="first" r:id="rId5"/>
      <w:footerReference w:type="default" r:id="rId6"/>
      <w:footerReference w:type="first" r:id="rId7"/>
      <w:type w:val="nextPage"/>
      <w:pgSz w:w="11906" w:h="16838"/>
      <w:pgMar w:left="1642" w:right="432" w:gutter="0" w:header="720" w:top="776" w:footer="720"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Windows User" w:date="2023-10-18T11:02: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Cần vẽ Sơ đồ quy trình theo chiều ngang, sẽ diễn tả được các dối tượng tham gia vào từng bước tại sơ đồ</w:t>
      </w:r>
    </w:p>
  </w:comment>
  <w:comment w:id="1" w:author="Windows User" w:date="2023-10-18T11:04: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Có thể gộp B2+3; B4+5 Tổng thành 8 Bước</w:t>
      </w:r>
    </w:p>
  </w:comment>
  <w:comment w:id="2" w:author="Windows User" w:date="2023-10-18T08:36: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Lập DS tàu cần chào vào thời điểm nào?</w:t>
      </w:r>
    </w:p>
  </w:comment>
  <w:comment w:id="3" w:author="Windows User" w:date="2023-10-18T08:50: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Đơn chào tàu có theo mẫu?</w:t>
      </w:r>
    </w:p>
  </w:comment>
  <w:comment w:id="4" w:author="Windows User" w:date="2023-10-18T08:33: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Tại bước này kết quả đầu ra là lựa chọn được đơn hàng</w:t>
      </w:r>
    </w:p>
  </w:comment>
  <w:comment w:id="5" w:author="Windows User" w:date="2023-10-18T10:57: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thể gộp B2 và B3: Lựa chọn đơn hàng, đề xuất phương án và trình phê duyệt</w:t>
      </w:r>
    </w:p>
  </w:comment>
  <w:comment w:id="6" w:author="Windows User" w:date="2023-10-18T08:38: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Bảng này có theo mẫu không?</w:t>
      </w:r>
    </w:p>
  </w:comment>
  <w:comment w:id="7" w:author="Windows User" w:date="2023-10-18T10:56: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thể gộp B4 và B5 vào làm 1: Đàm phán và kết kết hợp đồng</w:t>
      </w:r>
    </w:p>
  </w:comment>
  <w:comment w:id="8" w:author="Windows User" w:date="2023-10-18T10:56:00Z" w:initials="WU">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9" w:author="Windows User" w:date="2023-10-18T08:39: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theo mẫu không? Nếu có ghi BM…</w:t>
      </w:r>
    </w:p>
  </w:comment>
  <w:comment w:id="10" w:author="Windows User" w:date="2023-10-18T11:00: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Nếu gộp B2+3; B4+5 thì tổng còn 8 Bước</w:t>
      </w:r>
    </w:p>
  </w:comment>
  <w:comment w:id="11" w:author="Windows User" w:date="2023-10-18T08:27: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Lập ma trận trách nhiệm cho từng hành động của từng bước, không nêu lại nội dung mô tả tại từng bước nữa</w:t>
      </w:r>
    </w:p>
  </w:comment>
  <w:comment w:id="12" w:author="Windows User" w:date="2023-10-18T08:28: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Lập ma trận trách nhiệm cho từng hành động của từng bước, không nêu lại nội dung mô tả tại từng bước nữa</w:t>
      </w:r>
    </w:p>
    <w:p>
      <w:pPr>
        <w:overflowPunct w:val="false"/>
        <w:bidi w:val="0"/>
        <w:spacing w:before="0" w:after="0"/>
        <w:rPr/>
      </w:pPr>
      <w:r>
        <w:rPr>
          <w:rFonts w:ascii="Liberation Serif" w:hAnsi="Liberation Serif" w:eastAsia="Segoe UI" w:cs="Tahoma"/>
          <w:sz w:val="24"/>
          <w:szCs w:val="24"/>
          <w:lang w:val="en-US" w:eastAsia="en-US" w:bidi="en-US"/>
        </w:rPr>
      </w:r>
    </w:p>
  </w:comment>
  <w:comment w:id="13" w:author="Windows User" w:date="2023-10-18T08:41: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Thống nhất thời hạn thực hiện từng bước…</w:t>
      </w:r>
    </w:p>
  </w:comment>
  <w:comment w:id="14" w:author="Windows User" w:date="2023-10-18T08:51: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mẫu? đưa vào phần BM có mã hiệu</w:t>
      </w:r>
    </w:p>
  </w:comment>
  <w:comment w:id="15" w:author="Phạm Đăng Khoa" w:date="2023-10-13T08:17:00Z" w:initials="PDK">
    <w:p>
      <w:pPr>
        <w:overflowPunct w:val="false"/>
        <w:bidi w:val="0"/>
        <w:spacing w:before="0" w:after="0"/>
        <w:rPr/>
      </w:pPr>
      <w:r>
        <w:annotationRef/>
      </w:r>
      <w:r>
        <w:rPr>
          <w:rFonts w:ascii=".VnTime" w:hAnsi=".VnTime" w:eastAsia="Times New Roman" w:cs=".VnTime"/>
          <w:color w:val="auto"/>
          <w:sz w:val="20"/>
          <w:szCs w:val="20"/>
          <w:lang w:eastAsia="en-US" w:val="en-US" w:bidi="ar-SA"/>
        </w:rPr>
        <w:t>C</w:t>
      </w:r>
      <w:r>
        <w:rPr>
          <w:rFonts w:eastAsia="Times New Roman" w:ascii="Calibri" w:hAnsi="Calibri" w:cs="Calibri"/>
          <w:color w:val="auto"/>
          <w:sz w:val="20"/>
          <w:szCs w:val="20"/>
          <w:lang w:eastAsia="en-US" w:val="en-US" w:bidi="ar-SA"/>
        </w:rPr>
        <w:t>ần có cơ sở để đánh giá bằng dữ liệu tham khảo hoặc ngân hàng dữ liệu.</w:t>
      </w:r>
    </w:p>
  </w:comment>
  <w:comment w:id="16" w:author="Windows User" w:date="2023-10-18T10:47: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Các Cty có qtrinh này không? Là Qtrinh lưu trữ hồ sơ?</w:t>
      </w:r>
    </w:p>
  </w:comment>
  <w:comment w:id="18" w:author="Windows User" w:date="2023-10-18T08:40: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Ghi mã hiệu của BM tại các bước có BM</w:t>
      </w:r>
    </w:p>
  </w:comment>
  <w:comment w:id="19" w:author="Windows User" w:date="2023-10-18T10:49:00Z" w:initials="WU">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20" w:author="Windows User" w:date="2023-10-18T10:49:00Z" w:initials="WU">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17" w:author="Windows User" w:date="2023-10-18T10:50: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Nếu có các BM này thì cần viết lại/thêm tại phần mô tả (ví dụ như tại B9…)</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charset w:val="00"/>
    <w:family w:val="swiss"/>
    <w:pitch w:val="variable"/>
  </w:font>
  <w:font w:name=".VnArial">
    <w:charset w:val="00"/>
    <w:family w:val="swiss"/>
    <w:pitch w:val="variable"/>
  </w:font>
  <w:font w:name="Calibri">
    <w:charset w:val="00"/>
    <w:family w:val="swiss"/>
    <w:pitch w:val="variable"/>
  </w:font>
  <w:font w:name=".VnTime">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13</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3">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lang w:val="vi-VN"/>
            </w:rPr>
          </w:pPr>
          <w:r>
            <w:rPr>
              <w:rFonts w:cs="Times New Roman" w:ascii="Times New Roman" w:hAnsi="Times New Roman"/>
              <w:i/>
              <w:sz w:val="24"/>
              <w:lang w:val="vi-VN"/>
            </w:rPr>
            <w:t xml:space="preserve">Mã quy trình: </w:t>
          </w:r>
          <w:r>
            <w:rPr>
              <w:rFonts w:cs="Times New Roman" w:ascii="Times New Roman" w:hAnsi="Times New Roman"/>
              <w:i/>
              <w:sz w:val="24"/>
            </w:rPr>
            <w:t>VTB.04-QLKT</w:t>
          </w:r>
        </w:p>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r>
            <w:rPr>
              <w:rFonts w:cs="Times New Roman" w:ascii="Times New Roman" w:hAnsi="Times New Roman"/>
              <w:i/>
              <w:sz w:val="24"/>
            </w:rPr>
            <w:t>01</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14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15">
                <wp:simplePos x="0" y="0"/>
                <wp:positionH relativeFrom="column">
                  <wp:posOffset>-70485</wp:posOffset>
                </wp:positionH>
                <wp:positionV relativeFrom="paragraph">
                  <wp:posOffset>158115</wp:posOffset>
                </wp:positionV>
                <wp:extent cx="3886835" cy="523240"/>
                <wp:effectExtent l="0" t="0" r="0" b="0"/>
                <wp:wrapNone/>
                <wp:docPr id="4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lang w:val="vi-VN"/>
            </w:rPr>
          </w:pPr>
          <w:r>
            <w:rPr>
              <w:rFonts w:cs="Times New Roman" w:ascii="Times New Roman" w:hAnsi="Times New Roman"/>
              <w:i/>
              <w:sz w:val="24"/>
              <w:lang w:val="vi-VN"/>
            </w:rPr>
            <w:t xml:space="preserve">Mã quy trình: </w:t>
          </w:r>
          <w:r>
            <w:rPr>
              <w:rFonts w:cs="Times New Roman" w:ascii="Times New Roman" w:hAnsi="Times New Roman"/>
              <w:i/>
              <w:sz w:val="24"/>
            </w:rPr>
            <w:t>VTB.04-QLKT</w:t>
          </w:r>
        </w:p>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r>
            <w:rPr>
              <w:rFonts w:cs="Times New Roman" w:ascii="Times New Roman" w:hAnsi="Times New Roman"/>
              <w:i/>
              <w:sz w:val="24"/>
            </w:rPr>
            <w:t>01</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14</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
      <w:numFmt w:val="bullet"/>
      <w:lvlText w:val="-"/>
      <w:lvlJc w:val="left"/>
      <w:pPr>
        <w:tabs>
          <w:tab w:val="num" w:pos="0"/>
        </w:tabs>
        <w:ind w:left="720" w:hanging="360"/>
      </w:pPr>
      <w:rPr>
        <w:rFonts w:ascii="UVnTime" w:hAnsi="UVnTime" w:cs="UVnTime" w:hint="default"/>
      </w:rPr>
    </w:lvl>
  </w:abstractNum>
  <w:abstractNum w:abstractNumId="3">
    <w:lvl w:ilvl="0">
      <w:start w:val="3"/>
      <w:numFmt w:val="bullet"/>
      <w:lvlText w:val="-"/>
      <w:lvlJc w:val="left"/>
      <w:pPr>
        <w:tabs>
          <w:tab w:val="num" w:pos="0"/>
        </w:tabs>
        <w:ind w:left="720" w:hanging="360"/>
      </w:pPr>
      <w:rPr>
        <w:rFonts w:ascii="UVnTime" w:hAnsi="UVnTime" w:cs="UVnTime" w:hint="default"/>
      </w:rPr>
    </w:lvl>
  </w:abstractNum>
  <w:abstractNum w:abstractNumId="4">
    <w:lvl w:ilvl="0">
      <w:start w:val="3"/>
      <w:numFmt w:val="bullet"/>
      <w:lvlText w:val="-"/>
      <w:lvlJc w:val="left"/>
      <w:pPr>
        <w:tabs>
          <w:tab w:val="num" w:pos="0"/>
        </w:tabs>
        <w:ind w:left="927" w:hanging="360"/>
      </w:pPr>
      <w:rPr>
        <w:rFonts w:ascii="UVnTime" w:hAnsi="UVnTime" w:cs="UVnTime" w:hint="default"/>
      </w:rPr>
    </w:lvl>
  </w:abstractNum>
  <w:abstractNum w:abstractNumId="5">
    <w:lvl w:ilvl="0">
      <w:start w:val="3"/>
      <w:numFmt w:val="bullet"/>
      <w:lvlText w:val="-"/>
      <w:lvlJc w:val="left"/>
      <w:pPr>
        <w:tabs>
          <w:tab w:val="num" w:pos="0"/>
        </w:tabs>
        <w:ind w:left="720" w:hanging="360"/>
      </w:pPr>
      <w:rPr>
        <w:rFonts w:ascii="UVnTime" w:hAnsi="UVnTime" w:cs="UVnTime" w:hint="default"/>
      </w:rPr>
    </w:lvl>
  </w:abstractNum>
  <w:abstractNum w:abstractNumId="6">
    <w:lvl w:ilvl="0">
      <w:start w:val="3"/>
      <w:numFmt w:val="bullet"/>
      <w:lvlText w:val="-"/>
      <w:lvlJc w:val="left"/>
      <w:pPr>
        <w:tabs>
          <w:tab w:val="num" w:pos="0"/>
        </w:tabs>
        <w:ind w:left="720" w:hanging="360"/>
      </w:pPr>
      <w:rPr>
        <w:rFonts w:ascii="UVnTime" w:hAnsi="UVnTime" w:cs="UVnTime" w:hint="default"/>
      </w:rPr>
    </w:lvl>
  </w:abstractNum>
  <w:abstractNum w:abstractNumId="7">
    <w:lvl w:ilvl="0">
      <w:start w:val="3"/>
      <w:numFmt w:val="bullet"/>
      <w:lvlText w:val="-"/>
      <w:lvlJc w:val="left"/>
      <w:pPr>
        <w:tabs>
          <w:tab w:val="num" w:pos="0"/>
        </w:tabs>
        <w:ind w:left="927" w:hanging="360"/>
      </w:pPr>
      <w:rPr>
        <w:rFonts w:ascii="UVnTime" w:hAnsi="UVnTime" w:cs="UVnTime" w:hint="default"/>
      </w:rPr>
    </w:lvl>
  </w:abstractNum>
  <w:abstractNum w:abstractNumId="8">
    <w:lvl w:ilvl="0">
      <w:start w:val="3"/>
      <w:numFmt w:val="bullet"/>
      <w:lvlText w:val="-"/>
      <w:lvlJc w:val="left"/>
      <w:pPr>
        <w:tabs>
          <w:tab w:val="num" w:pos="0"/>
        </w:tabs>
        <w:ind w:left="720" w:hanging="360"/>
      </w:pPr>
      <w:rPr>
        <w:rFonts w:ascii="UVnTime" w:hAnsi="UVnTime" w:cs="UVnTime" w:hint="default"/>
      </w:rPr>
    </w:lvl>
  </w:abstractNum>
  <w:abstractNum w:abstractNumId="9">
    <w:lvl w:ilvl="0">
      <w:numFmt w:val="bullet"/>
      <w:lvlText w:val="-"/>
      <w:lvlJc w:val="left"/>
      <w:pPr>
        <w:tabs>
          <w:tab w:val="num" w:pos="0"/>
        </w:tabs>
        <w:ind w:left="720" w:hanging="360"/>
      </w:pPr>
      <w:rPr>
        <w:rFonts w:ascii="Times New Roman" w:hAnsi="Times New Roman" w:cs="Times New Roman" w:hint="default"/>
      </w:rPr>
    </w:lvl>
  </w:abstractNum>
  <w:abstractNum w:abstractNumId="10">
    <w:lvl w:ilvl="0">
      <w:start w:val="3"/>
      <w:numFmt w:val="bullet"/>
      <w:lvlText w:val="-"/>
      <w:lvlJc w:val="left"/>
      <w:pPr>
        <w:tabs>
          <w:tab w:val="num" w:pos="0"/>
        </w:tabs>
        <w:ind w:left="720" w:hanging="360"/>
      </w:pPr>
      <w:rPr>
        <w:rFonts w:ascii="UVnTime" w:hAnsi="UVnTime" w:cs="UVnTime" w:hint="default"/>
      </w:rPr>
    </w:lvl>
  </w:abstractNum>
  <w:abstractNum w:abstractNumId="11">
    <w:lvl w:ilvl="0">
      <w:start w:val="3"/>
      <w:numFmt w:val="bullet"/>
      <w:lvlText w:val="-"/>
      <w:lvlJc w:val="left"/>
      <w:pPr>
        <w:tabs>
          <w:tab w:val="num" w:pos="0"/>
        </w:tabs>
        <w:ind w:left="720" w:hanging="360"/>
      </w:pPr>
      <w:rPr>
        <w:rFonts w:ascii="UVnTime" w:hAnsi="UVnTime" w:cs="UVnTime" w:hint="default"/>
      </w:rPr>
    </w:lvl>
  </w:abstractNum>
  <w:abstractNum w:abstractNumId="12">
    <w:lvl w:ilvl="0">
      <w:start w:val="3"/>
      <w:numFmt w:val="bullet"/>
      <w:lvlText w:val="-"/>
      <w:lvlJc w:val="left"/>
      <w:pPr>
        <w:tabs>
          <w:tab w:val="num" w:pos="0"/>
        </w:tabs>
        <w:ind w:left="720" w:hanging="360"/>
      </w:pPr>
      <w:rPr>
        <w:rFonts w:ascii="UVnTime" w:hAnsi="UVnTime" w:cs="UVnTime" w:hint="default"/>
      </w:rPr>
    </w:lvl>
  </w:abstractNum>
  <w:abstractNum w:abstractNumId="13">
    <w:lvl w:ilvl="0">
      <w:start w:val="3"/>
      <w:numFmt w:val="bullet"/>
      <w:lvlText w:val="-"/>
      <w:lvlJc w:val="left"/>
      <w:pPr>
        <w:tabs>
          <w:tab w:val="num" w:pos="0"/>
        </w:tabs>
        <w:ind w:left="720" w:hanging="360"/>
      </w:pPr>
      <w:rPr>
        <w:rFonts w:ascii="UVnTime" w:hAnsi="UVnTime" w:cs="UVnTime" w:hint="default"/>
      </w:rPr>
    </w:lvl>
  </w:abstractNum>
  <w:abstractNum w:abstractNumId="14">
    <w:lvl w:ilvl="0">
      <w:start w:val="3"/>
      <w:numFmt w:val="bullet"/>
      <w:lvlText w:val="-"/>
      <w:lvlJc w:val="left"/>
      <w:pPr>
        <w:tabs>
          <w:tab w:val="num" w:pos="0"/>
        </w:tabs>
        <w:ind w:left="720" w:hanging="360"/>
      </w:pPr>
      <w:rPr>
        <w:rFonts w:ascii="UVnTime" w:hAnsi="UVnTime" w:cs="UVnTime"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 w:hAnsi=".VnTimeH" w:eastAsia="Times New Roman" w:cs=".VnTimeH"/>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 w:hAnsi=".VnArial" w:eastAsia="Times New Roman" w:cs=".VnArial"/>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 w:hAnsi=".VnTime" w:eastAsia="Times New Roman" w:cs=".VnTime"/>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 w:hAnsi=".VnTimeH" w:eastAsia="Times New Roman" w:cs=".VnTimeH"/>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rFonts w:ascii="UVnTime;Times New Roman" w:hAnsi="UVnTime;Times New Roman"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UVnTime;Times New Roman" w:hAnsi="UVnTime;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UVnTime;Times New Roman" w:hAnsi="UVnTime;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UVnTime;Times New Roman" w:hAnsi="UVnTime;Times New Roman"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UVnTime;Times New Roman" w:hAnsi="UVnTime;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UVnTime;Times New Roman" w:hAnsi="UVnTime;Times New Roman" w:eastAsia="Calibri"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UVnTime;Times New Roman" w:hAnsi="UVnTime;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UVnTime;Times New Roman" w:hAnsi="UVnTime;Times New Roman"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UVnTime;Times New Roman" w:hAnsi="UVnTime;Times New Roman" w:eastAsia="Calibri"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UVnTime;Times New Roman" w:hAnsi="UVnTime;Times New Roman" w:eastAsia="Calibri"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UVnTime;Times New Roman" w:hAnsi="UVnTime;Times New Roman" w:eastAsia="Calibri"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UVnTime;Times New Roman" w:hAnsi="UVnTime;Times New Roman" w:eastAsia="Calibri"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DefaultParagraphFont">
    <w:name w:val="Default Paragraph Font"/>
    <w:qFormat/>
    <w:rPr/>
  </w:style>
  <w:style w:type="character" w:styleId="HeaderChar">
    <w:name w:val="Header Char"/>
    <w:qFormat/>
    <w:rPr>
      <w:rFonts w:ascii=".VnTime" w:hAnsi=".VnTime" w:eastAsia="Times New Roman" w:cs="Times New Roman"/>
      <w:sz w:val="26"/>
      <w:szCs w:val="20"/>
    </w:rPr>
  </w:style>
  <w:style w:type="character" w:styleId="FooterChar">
    <w:name w:val="Footer Char"/>
    <w:qFormat/>
    <w:rPr>
      <w:rFonts w:ascii=".VnTime" w:hAnsi=".VnTime" w:eastAsia="Times New Roman" w:cs=".VnTime"/>
      <w:sz w:val="28"/>
      <w:szCs w:val="28"/>
    </w:rPr>
  </w:style>
  <w:style w:type="character" w:styleId="Heading1Char">
    <w:name w:val="Heading 1 Char"/>
    <w:qFormat/>
    <w:rPr>
      <w:rFonts w:ascii=".VnTimeH" w:hAnsi=".VnTimeH" w:eastAsia="Times New Roman" w:cs=".VnTimeH"/>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 w:hAnsi=".VnArial" w:eastAsia="Times New Roman" w:cs=".VnArial"/>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 w:hAnsi=".VnTime" w:eastAsia="Times New Roman" w:cs=".VnTime"/>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 w:hAnsi=".VnTimeH" w:eastAsia="Times New Roman" w:cs=".VnTimeH"/>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 w:hAnsi=".VnArial" w:eastAsia="Times New Roman" w:cs=".VnArial"/>
      <w:sz w:val="24"/>
    </w:rPr>
  </w:style>
  <w:style w:type="character" w:styleId="BodyText2Char">
    <w:name w:val="Body Text 2 Char"/>
    <w:qFormat/>
    <w:rPr>
      <w:rFonts w:ascii=".VnArial" w:hAnsi=".VnArial" w:eastAsia="Times New Roman" w:cs=".VnArial"/>
      <w:sz w:val="24"/>
    </w:rPr>
  </w:style>
  <w:style w:type="character" w:styleId="BodyText3Char">
    <w:name w:val="Body Text 3 Char"/>
    <w:qFormat/>
    <w:rPr>
      <w:rFonts w:ascii=".VnArial" w:hAnsi=".VnArial" w:eastAsia="Times New Roman" w:cs=".VnArial"/>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 w:hAnsi=".VnTime" w:cs=".VnTime"/>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 w:hAnsi=".VnTime" w:eastAsia="Times New Roman" w:cs=".VnTime"/>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character" w:styleId="s2">
    <w:name w:val="s2"/>
    <w:qFormat/>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 w:hAnsi=".VnArial" w:eastAsia="Times New Roman" w:cs=".VnArial"/>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 w:hAnsi=".VnTime"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 w:hAnsi=".VnTime" w:eastAsia="Times New Roman" w:cs=".VnTime"/>
      <w:sz w:val="28"/>
      <w:szCs w:val="28"/>
    </w:rPr>
  </w:style>
  <w:style w:type="paragraph" w:styleId="2">
    <w:name w:val="2"/>
    <w:basedOn w:val="Normal"/>
    <w:qFormat/>
    <w:pPr>
      <w:spacing w:before="0" w:after="0"/>
      <w:jc w:val="center"/>
    </w:pPr>
    <w:rPr>
      <w:rFonts w:ascii=".VnTimeH" w:hAnsi=".VnTimeH" w:eastAsia="Times New Roman" w:cs=".VnTimeH"/>
      <w:b/>
      <w:bCs/>
      <w:sz w:val="30"/>
      <w:szCs w:val="30"/>
    </w:rPr>
  </w:style>
  <w:style w:type="paragraph" w:styleId="1">
    <w:name w:val="1"/>
    <w:basedOn w:val="Normal"/>
    <w:qFormat/>
    <w:pPr>
      <w:spacing w:before="0" w:after="0"/>
      <w:jc w:val="center"/>
    </w:pPr>
    <w:rPr>
      <w:rFonts w:ascii=".VnTimeH" w:hAnsi=".VnTimeH" w:eastAsia="Times New Roman" w:cs=".VnTimeH"/>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 w:hAnsi=".VnArial" w:eastAsia="Times New Roman" w:cs=".VnArial"/>
      <w:sz w:val="24"/>
      <w:szCs w:val="20"/>
    </w:rPr>
  </w:style>
  <w:style w:type="paragraph" w:styleId="BodyText3">
    <w:name w:val="Body Text 3"/>
    <w:basedOn w:val="Normal"/>
    <w:qFormat/>
    <w:pPr>
      <w:spacing w:before="0" w:after="0"/>
      <w:jc w:val="both"/>
    </w:pPr>
    <w:rPr>
      <w:rFonts w:ascii=".VnArial" w:hAnsi=".VnArial" w:eastAsia="Times New Roman" w:cs=".VnArial"/>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 w:hAnsi=".VnTime" w:eastAsia="Times New Roman" w:cs=".VnTime"/>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p3">
    <w:name w:val="p3"/>
    <w:basedOn w:val="Normal"/>
    <w:qFormat/>
    <w:pPr>
      <w:spacing w:before="280" w:after="280"/>
    </w:pPr>
    <w:rPr>
      <w:rFonts w:ascii="Times New Roman" w:hAnsi="Times New Roman" w:eastAsia="Calibri" w:cs="Times New Roman"/>
      <w:sz w:val="24"/>
      <w:szCs w:val="24"/>
    </w:rPr>
  </w:style>
  <w:style w:type="paragraph" w:styleId="p2">
    <w:name w:val="p2"/>
    <w:basedOn w:val="Normal"/>
    <w:qFormat/>
    <w:pPr>
      <w:spacing w:before="280" w:after="280"/>
    </w:pPr>
    <w:rPr>
      <w:rFonts w:ascii="Times New Roman" w:hAnsi="Times New Roman" w:eastAsia="Calibri"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126</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2023-10-19T09:49:00Z</dcterms:created>
  <dc:creator>Smart</dc:creator>
  <dc:description/>
  <cp:keywords/>
  <dc:language>en-US</dc:language>
  <cp:lastModifiedBy>Admin</cp:lastModifiedBy>
  <cp:lastPrinted>2023-10-19T09:55:00Z</cp:lastPrinted>
  <dcterms:modified xsi:type="dcterms:W3CDTF">2023-10-20T10:51:00Z</dcterms:modified>
  <cp:revision>54</cp:revision>
  <dc:subject/>
  <dc:title/>
</cp:coreProperties>
</file>