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0"/>
          <w:szCs w:val="30"/>
        </w:rPr>
      </w:pPr>
      <w:r>
        <w:rPr>
          <w:rFonts w:cs="Times New Roman" w:ascii="Times New Roman" w:hAnsi="Times New Roman"/>
          <w:b/>
          <w:color w:val="000000"/>
          <w:sz w:val="30"/>
          <w:szCs w:val="30"/>
        </w:rPr>
        <w:t>QUY TRÌNH</w:t>
      </w:r>
      <w:r>
        <w:rPr>
          <w:rFonts w:cs="Times New Roman" w:ascii="Times New Roman" w:hAnsi="Times New Roman"/>
          <w:b/>
          <w:color w:val="000000"/>
          <w:sz w:val="30"/>
          <w:szCs w:val="30"/>
          <w:lang w:val="vi-VN"/>
        </w:rPr>
        <w:t xml:space="preserve"> </w:t>
      </w:r>
      <w:r>
        <w:rPr>
          <w:rFonts w:cs="Times New Roman" w:ascii="Times New Roman" w:hAnsi="Times New Roman"/>
          <w:b/>
          <w:color w:val="000000"/>
          <w:sz w:val="30"/>
          <w:szCs w:val="30"/>
        </w:rPr>
        <w:t xml:space="preserve">QUẢN LÝ RỦI RO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BAN PC&amp;QTRR</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TRƯỞNG BAN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TỔ TRƯỞNG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Quang Dũng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120" w:after="12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120" w:after="120"/>
        <w:ind w:firstLine="567" w:right="0"/>
        <w:rPr>
          <w:color w:val="000000"/>
          <w:sz w:val="28"/>
          <w:szCs w:val="28"/>
        </w:rPr>
      </w:pPr>
      <w:r>
        <w:rPr>
          <w:color w:val="000000"/>
          <w:sz w:val="28"/>
          <w:szCs w:val="28"/>
        </w:rPr>
        <w:t>Quy định thống nhất về nội dung, trình tự, các bước thực hiện công việc quản lý rủi ro trong các hoạt động của Tổng công ty Hàng hải Việt Nam (</w:t>
      </w:r>
      <w:r>
        <w:rPr>
          <w:color w:val="000000"/>
          <w:sz w:val="28"/>
          <w:szCs w:val="28"/>
          <w:lang w:val="pt-BR"/>
        </w:rPr>
        <w:t>VIMC)</w:t>
      </w:r>
      <w:r>
        <w:rPr>
          <w:color w:val="000000"/>
          <w:sz w:val="28"/>
          <w:szCs w:val="28"/>
        </w:rPr>
        <w:t>, thống nhất thực hiện</w:t>
      </w:r>
      <w:r>
        <w:rPr>
          <w:sz w:val="28"/>
          <w:szCs w:val="28"/>
        </w:rPr>
        <w:t xml:space="preserve"> trên hệ thống Văn phòng điện tử của VIMC tại mục Phiếu kiểm soát rủi ro.</w:t>
      </w:r>
    </w:p>
    <w:p>
      <w:pPr>
        <w:pStyle w:val="Normal"/>
        <w:spacing w:lineRule="auto" w:line="252" w:before="120" w:after="120"/>
        <w:ind w:firstLine="193" w:left="374" w:right="0"/>
        <w:rPr/>
      </w:pPr>
      <w:r>
        <w:rPr>
          <w:rFonts w:cs="Times New Roman" w:ascii="Times New Roman" w:hAnsi="Times New Roman"/>
          <w:b/>
          <w:szCs w:val="26"/>
        </w:rPr>
        <w:t xml:space="preserve">II. PHẠM VI, ĐỐI TƯỢNG ÁP DỤNG </w:t>
      </w:r>
    </w:p>
    <w:p>
      <w:pPr>
        <w:pStyle w:val="BodyTextIndent"/>
        <w:spacing w:lineRule="auto" w:line="252" w:before="120" w:after="120"/>
        <w:ind w:firstLine="567" w:right="0"/>
        <w:rPr>
          <w:color w:val="000000"/>
          <w:sz w:val="28"/>
          <w:szCs w:val="28"/>
        </w:rPr>
      </w:pPr>
      <w:r>
        <w:rPr>
          <w:color w:val="000000"/>
          <w:sz w:val="28"/>
          <w:szCs w:val="28"/>
        </w:rPr>
        <w:t>- Áp dụng đối với Cơ quan Văn phòng Tổng công ty, các đơn vị phụ thuộc, các doanh nghiệp có vốn góp của Tổng công ty</w:t>
      </w:r>
    </w:p>
    <w:p>
      <w:pPr>
        <w:pStyle w:val="BodyTextIndent"/>
        <w:spacing w:lineRule="auto" w:line="252" w:before="120" w:after="120"/>
        <w:ind w:firstLine="567" w:right="0"/>
        <w:rPr>
          <w:color w:val="000000"/>
          <w:sz w:val="28"/>
          <w:szCs w:val="28"/>
        </w:rPr>
      </w:pPr>
      <w:r>
        <w:rPr>
          <w:color w:val="000000"/>
          <w:sz w:val="28"/>
          <w:szCs w:val="28"/>
        </w:rPr>
        <w:t>- Lãnh đạo, chuyên viên các Ban CMNV, Văn phòng cơ quan, Trung tâm Công nghệ thông tin thuộc Cơ quan Văn phòng Tổng công ty; Lãnh đạo các đơn vị phụ thuộc Tổng công ty; những người đại diện phần vốn của Tổng công ty tại các doanh nghiệp có vốn góp.</w:t>
      </w:r>
    </w:p>
    <w:p>
      <w:pPr>
        <w:pStyle w:val="Normal"/>
        <w:spacing w:lineRule="auto" w:line="252" w:before="120" w:after="12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numPr>
          <w:ilvl w:val="0"/>
          <w:numId w:val="2"/>
        </w:numPr>
        <w:spacing w:lineRule="auto" w:line="252" w:before="120" w:after="120"/>
        <w:ind w:firstLine="567" w:left="0" w:right="0"/>
        <w:jc w:val="both"/>
        <w:rPr>
          <w:rFonts w:ascii="Times New Roman" w:hAnsi="Times New Roman" w:cs="Times New Roman"/>
          <w:color w:val="000000"/>
          <w:sz w:val="28"/>
          <w:szCs w:val="28"/>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Chiến lược quản trị rủi ro của Tổng công ty Hàng hải Việt Nam – CTCP ban hành ngày 24/5/2021 tại Quyết định số 217/QĐ-HHVN của HĐQT Tổng công ty Hàng hải Việt Nam.</w:t>
      </w:r>
    </w:p>
    <w:p>
      <w:pPr>
        <w:pStyle w:val="Normal"/>
        <w:numPr>
          <w:ilvl w:val="0"/>
          <w:numId w:val="2"/>
        </w:numPr>
        <w:spacing w:lineRule="auto" w:line="252" w:before="120" w:after="120"/>
        <w:ind w:firstLine="567" w:left="0" w:right="0"/>
        <w:jc w:val="both"/>
        <w:rPr>
          <w:rFonts w:ascii="Times New Roman" w:hAnsi="Times New Roman" w:cs="Times New Roman"/>
          <w:color w:val="000000"/>
          <w:sz w:val="28"/>
          <w:szCs w:val="28"/>
        </w:rPr>
      </w:pPr>
      <w:r>
        <w:rPr>
          <w:rFonts w:cs="Times New Roman" w:ascii="Times New Roman" w:hAnsi="Times New Roman"/>
          <w:sz w:val="28"/>
          <w:szCs w:val="28"/>
        </w:rPr>
        <w:t>Phiếu kiểm soát rủi ro trong các hoạt động của Tổng công ty Hàng hải Việt Nam – CTCP ban hành ngày 18/6/2022 tại Quyết định số 290/QĐ-HHVN của HĐQT Tổng công ty Hàng hải Việt Nam.</w:t>
      </w:r>
    </w:p>
    <w:p>
      <w:pPr>
        <w:pStyle w:val="Normal"/>
        <w:spacing w:lineRule="auto" w:line="252" w:before="120" w:after="120"/>
        <w:ind w:firstLine="567" w:right="0"/>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12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065" w:type="dxa"/>
        <w:jc w:val="left"/>
        <w:tblInd w:w="-318" w:type="dxa"/>
        <w:tblLayout w:type="fixed"/>
        <w:tblCellMar>
          <w:top w:w="0" w:type="dxa"/>
          <w:left w:w="108" w:type="dxa"/>
          <w:bottom w:w="0" w:type="dxa"/>
          <w:right w:w="108" w:type="dxa"/>
        </w:tblCellMar>
      </w:tblPr>
      <w:tblGrid>
        <w:gridCol w:w="2376"/>
        <w:gridCol w:w="7689"/>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VIMC/Tổng công ty</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Tổng công ty Hàng hải Việt Nam - CTCP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Ban CMNV</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Các Ban chuyên môn nghiệp vụ, Văn phòng cơ quan, Trung tâm CNTT của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Đơn vị</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 w:val="28"/>
                <w:szCs w:val="28"/>
              </w:rPr>
              <w:t>Ban CMNV, đơn vị phụ thuộc, doanh nghiệp thành viên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ĐVPT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Đơn vị phụ thuộc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color w:val="000000"/>
                <w:szCs w:val="26"/>
                <w:lang w:val="pt-BR"/>
              </w:rPr>
              <w:t>TGĐ/P.TGĐ</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color w:val="000000"/>
                <w:szCs w:val="26"/>
                <w:lang w:val="pt-BR"/>
              </w:rPr>
              <w:t xml:space="preserve">Tổng giám đốc/Phó tổng giám đốc </w:t>
            </w:r>
            <w:r>
              <w:rPr>
                <w:rFonts w:cs="Times New Roman" w:ascii="Times New Roman" w:hAnsi="Times New Roman"/>
                <w:color w:val="000000"/>
                <w:szCs w:val="26"/>
              </w:rPr>
              <w:t>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 xml:space="preserve">LĐ </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Lãnh đạo Ban CMNV/ĐVPT/DNTV</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NĐDPV</w:t>
              <w:tab/>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Người đại diện phần vốn của VIMC tại các doanh nghiệp có vốn góp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CV</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Chuyên viên của các Ban CMNV, Văn phòng Cơ quan, TT CNTT của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Ban PC&amp;QTRR</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Ban Pháp chế &amp; Quản trị rủi ro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VPĐT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Văn phòng điện tử của Cơ quan Văn phòng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7689"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lineRule="auto" w:line="252" w:before="60" w:after="60"/>
        <w:ind w:firstLine="567" w:right="0"/>
        <w:rPr>
          <w:rFonts w:ascii="Times New Roman" w:hAnsi="Times New Roman" w:cs="Times New Roman"/>
          <w:b/>
          <w:color w:val="000000"/>
          <w:sz w:val="28"/>
          <w:szCs w:val="28"/>
        </w:rPr>
      </w:pPr>
      <w:r>
        <mc:AlternateContent>
          <mc:Choice Requires="wps">
            <w:drawing>
              <wp:anchor behindDoc="0" distT="0" distB="0" distL="114935" distR="114935" simplePos="0" locked="0" layoutInCell="1" allowOverlap="1" relativeHeight="11">
                <wp:simplePos x="0" y="0"/>
                <wp:positionH relativeFrom="column">
                  <wp:posOffset>1588135</wp:posOffset>
                </wp:positionH>
                <wp:positionV relativeFrom="paragraph">
                  <wp:posOffset>212725</wp:posOffset>
                </wp:positionV>
                <wp:extent cx="1515110" cy="819785"/>
                <wp:effectExtent l="10160" t="6350" r="10795" b="5715"/>
                <wp:wrapNone/>
                <wp:docPr id="2" name="AutoShape 12"/>
                <a:graphic xmlns:a="http://schemas.openxmlformats.org/drawingml/2006/main">
                  <a:graphicData uri="http://schemas.microsoft.com/office/word/2010/wordprocessingShape">
                    <wps:wsp>
                      <wps:cNvSpPr/>
                      <wps:spPr>
                        <a:xfrm>
                          <a:off x="0" y="0"/>
                          <a:ext cx="1515240" cy="8197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125.05pt;margin-top:16.75pt;width:119.25pt;height:64.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color w:val="000000"/>
          <w:sz w:val="28"/>
          <w:szCs w:val="28"/>
        </w:rPr>
        <w:t>2. Giải thích lưu đồ</w:t>
      </w:r>
    </w:p>
    <w:p>
      <w:pPr>
        <w:pStyle w:val="Normal"/>
        <w:overflowPunct w:val="false"/>
        <w:autoSpaceDE w:val="false"/>
        <w:spacing w:before="0" w:after="0"/>
        <w:jc w:val="center"/>
        <w:textAlignment w:val="baseline"/>
        <w:rPr>
          <w:rFonts w:ascii="Cambria" w:hAnsi="Cambria" w:eastAsia="Times New Roman" w:cs="Calibri"/>
          <w:b/>
          <w:color w:val="000000"/>
          <w:sz w:val="24"/>
          <w:szCs w:val="24"/>
          <w:lang w:val="en-US" w:eastAsia="en-US"/>
        </w:rPr>
      </w:pPr>
      <w:r>
        <w:rPr>
          <w:rFonts w:eastAsia="Times New Roman" w:cs="Calibri" w:ascii="Cambria" w:hAnsi="Cambria"/>
          <w:b/>
          <w:color w:val="000000"/>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11430</wp:posOffset>
                </wp:positionH>
                <wp:positionV relativeFrom="paragraph">
                  <wp:posOffset>92710</wp:posOffset>
                </wp:positionV>
                <wp:extent cx="1454150" cy="422275"/>
                <wp:effectExtent l="5080" t="5715" r="5715" b="5080"/>
                <wp:wrapNone/>
                <wp:docPr id="3"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0.9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4655820</wp:posOffset>
                </wp:positionH>
                <wp:positionV relativeFrom="paragraph">
                  <wp:posOffset>158750</wp:posOffset>
                </wp:positionV>
                <wp:extent cx="1257300" cy="307975"/>
                <wp:effectExtent l="5080" t="5715" r="5715" b="5080"/>
                <wp:wrapNone/>
                <wp:docPr id="4"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366.6pt;margin-top:12.5pt;width:98.9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2">
                <wp:simplePos x="0" y="0"/>
                <wp:positionH relativeFrom="column">
                  <wp:posOffset>3320415</wp:posOffset>
                </wp:positionH>
                <wp:positionV relativeFrom="paragraph">
                  <wp:posOffset>170815</wp:posOffset>
                </wp:positionV>
                <wp:extent cx="1074420" cy="1270"/>
                <wp:effectExtent l="635" t="37465" r="0" b="38100"/>
                <wp:wrapNone/>
                <wp:docPr id="5" name="AutoShape 14"/>
                <a:graphic xmlns:a="http://schemas.openxmlformats.org/drawingml/2006/main">
                  <a:graphicData uri="http://schemas.microsoft.com/office/word/2010/wordprocessingShape">
                    <wps:wsp>
                      <wps:cNvCnPr/>
                      <wps:spPr>
                        <a:xfrm>
                          <a:off x="0" y="0"/>
                          <a:ext cx="107496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261.45pt;margin-top:13.45pt;width:84.6pt;height:0.1pt" type="_x0000_t32">
                <v:stroke color="black" weight="9360" endarrow="block" endarrowwidth="medium" endarrowlength="medium" joinstyle="miter" endcap="flat"/>
                <v:fill o:detectmouseclick="t" on="false"/>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r>
        <mc:AlternateContent>
          <mc:Choice Requires="wps">
            <w:drawing>
              <wp:anchor behindDoc="0" distT="0" distB="0" distL="114935" distR="114935" simplePos="0" locked="0" layoutInCell="1" allowOverlap="1" relativeHeight="13">
                <wp:simplePos x="0" y="0"/>
                <wp:positionH relativeFrom="column">
                  <wp:posOffset>3117850</wp:posOffset>
                </wp:positionH>
                <wp:positionV relativeFrom="paragraph">
                  <wp:posOffset>47625</wp:posOffset>
                </wp:positionV>
                <wp:extent cx="1280795" cy="598805"/>
                <wp:effectExtent l="0" t="0" r="0" b="0"/>
                <wp:wrapNone/>
                <wp:docPr id="6" name="Frame2"/>
                <a:graphic xmlns:a="http://schemas.openxmlformats.org/drawingml/2006/main">
                  <a:graphicData uri="http://schemas.microsoft.com/office/word/2010/wordprocessingShape">
                    <wps:wsp>
                      <wps:cNvSpPr txBox="1"/>
                      <wps:spPr>
                        <a:xfrm>
                          <a:off x="0" y="0"/>
                          <a:ext cx="1280795" cy="598805"/>
                        </a:xfrm>
                        <a:prstGeom prst="rect"/>
                        <a:solidFill>
                          <a:srgbClr val="FFFFFF"/>
                        </a:solidFill>
                        <a:ln w="9525">
                          <a:solidFill>
                            <a:srgbClr val="FFFFFF"/>
                          </a:solidFill>
                        </a:ln>
                      </wps:spPr>
                      <wps:txb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wps:txbx>
                      <wps:bodyPr anchor="t" lIns="91440" tIns="45720" rIns="91440" bIns="45720">
                        <a:noAutofit/>
                      </wps:bodyPr>
                    </wps:wsp>
                  </a:graphicData>
                </a:graphic>
              </wp:anchor>
            </w:drawing>
          </mc:Choice>
          <mc:Fallback>
            <w:pict>
              <v:rect fillcolor="#FFFFFF" strokecolor="#FFFFFF" strokeweight="0pt" style="position:absolute;rotation:-0;width:100.85pt;height:47.15pt;mso-wrap-distance-left:9.05pt;mso-wrap-distance-right:9.05pt;mso-wrap-distance-top:0pt;mso-wrap-distance-bottom:0pt;margin-top:3.75pt;mso-position-vertical-relative:text;margin-left:245.5pt;mso-position-horizontal-relative:text">
                <v:textbo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v:textbox>
                <w10:wrap type="none"/>
              </v:rect>
            </w:pict>
          </mc:Fallback>
        </mc:AlternateContent>
      </w:r>
    </w:p>
    <w:p>
      <w:pPr>
        <w:pStyle w:val="Normal"/>
        <w:overflowPunct w:val="false"/>
        <w:autoSpaceDE w:val="false"/>
        <w:spacing w:before="144" w:after="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w:r>
    </w:p>
    <w:p>
      <w:pPr>
        <w:pStyle w:val="ListParagraph"/>
        <w:tabs>
          <w:tab w:val="clear" w:pos="720"/>
          <w:tab w:val="left" w:pos="851" w:leader="none"/>
        </w:tabs>
        <w:spacing w:lineRule="auto" w:line="252" w:before="120" w:after="240"/>
        <w:ind w:left="0" w:right="47"/>
        <w:contextualSpacing w:val="false"/>
        <w:jc w:val="both"/>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mc:AlternateContent>
          <mc:Choice Requires="wps">
            <w:drawing>
              <wp:anchor behindDoc="0" distT="0" distB="0" distL="114935" distR="114935" simplePos="0" locked="0" layoutInCell="1" allowOverlap="1" relativeHeight="14">
                <wp:simplePos x="0" y="0"/>
                <wp:positionH relativeFrom="column">
                  <wp:posOffset>3376295</wp:posOffset>
                </wp:positionH>
                <wp:positionV relativeFrom="paragraph">
                  <wp:posOffset>279400</wp:posOffset>
                </wp:positionV>
                <wp:extent cx="913765" cy="19685"/>
                <wp:effectExtent l="635" t="36830" r="0" b="20320"/>
                <wp:wrapNone/>
                <wp:docPr id="7" name=""/>
                <a:graphic xmlns:a="http://schemas.openxmlformats.org/drawingml/2006/main">
                  <a:graphicData uri="http://schemas.microsoft.com/office/word/2010/wordprocessingShape">
                    <wps:wsp>
                      <wps:cNvCnPr/>
                      <wps:spPr>
                        <a:xfrm flipV="1">
                          <a:off x="0" y="0"/>
                          <a:ext cx="914040" cy="20160"/>
                        </a:xfrm>
                        <a:prstGeom prst="straightConnector1">
                          <a:avLst/>
                        </a:prstGeom>
                        <a:ln w="9360">
                          <a:solidFill>
                            <a:srgbClr val="000000"/>
                          </a:solidFill>
                          <a:prstDash val="dash"/>
                          <a:miter/>
                          <a:tailEnd len="med" type="triangle" w="med"/>
                        </a:ln>
                      </wps:spPr>
                      <wps:bodyPr/>
                    </wps:wsp>
                  </a:graphicData>
                </a:graphic>
              </wp:anchor>
            </w:drawing>
          </mc:Choice>
          <mc:Fallback>
            <w:pict>
              <v:shape id="shape_0" stroked="t" o:allowincell="f" style="position:absolute;margin-left:265.85pt;margin-top:22pt;width:71.9pt;height:1.5pt;flip:y" type="_x0000_t32">
                <v:stroke color="black" weight="9360" dashstyle="dash"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Cs/>
          <w:sz w:val="24"/>
          <w:szCs w:val="24"/>
          <w:lang w:val="en-US" w:eastAsia="en-US"/>
        </w:rPr>
      </w:pPr>
      <w:bookmarkStart w:id="0" w:name="_Hlk109033608"/>
      <w:bookmarkEnd w:id="0"/>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Kết nối các</w:t>
      </w:r>
    </w:p>
    <w:p>
      <w:pPr>
        <w:pStyle w:val="Normal"/>
        <w:spacing w:before="0" w:after="0"/>
        <w:jc w:val="center"/>
        <w:rPr>
          <w:rFonts w:ascii="Times New Roman" w:hAnsi="Times New Roman" w:cs="Times New Roman"/>
          <w:bCs/>
          <w:sz w:val="24"/>
          <w:szCs w:val="24"/>
          <w:lang w:val="en-US" w:eastAsia="en-US"/>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bước kiểm tra trước khi</w:t>
      </w:r>
    </w:p>
    <w:p>
      <w:pPr>
        <w:pStyle w:val="Normal"/>
        <w:spacing w:before="0" w:after="0"/>
        <w:jc w:val="center"/>
        <w:rPr>
          <w:rFonts w:ascii="Times New Roman" w:hAnsi="Times New Roman" w:cs="Times New Roman"/>
          <w:bCs/>
          <w:sz w:val="24"/>
          <w:szCs w:val="24"/>
          <w:lang w:val="en-US" w:eastAsia="en-US"/>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 xml:space="preserve">thực hiện các bước chính </w:t>
      </w:r>
    </w:p>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bookmarkStart w:id="1" w:name="_Hlk109033608"/>
      <w:bookmarkStart w:id="2" w:name="_Hlk109033608"/>
      <w:bookmarkEnd w:id="2"/>
    </w:p>
    <w:p>
      <w:pPr>
        <w:pStyle w:val="Normal"/>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1. Sơ đồ Quy trình</w: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sectPr>
          <w:headerReference w:type="default" r:id="rId4"/>
          <w:headerReference w:type="first" r:id="rId5"/>
          <w:footerReference w:type="default" r:id="rId6"/>
          <w:footerReference w:type="first" r:id="rId7"/>
          <w:type w:val="nextPage"/>
          <w:pgSz w:w="11906" w:h="16838"/>
          <w:pgMar w:left="562" w:right="1080" w:gutter="0" w:header="720" w:top="776" w:footer="720" w:bottom="1080"/>
          <w:pgNumType w:fmt="decimal"/>
          <w:formProt w:val="false"/>
          <w:textDirection w:val="lrTb"/>
          <w:docGrid w:type="default" w:linePitch="360" w:charSpace="0"/>
        </w:sect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776" w:footer="720" w:bottom="1080"/>
          <w:pgNumType w:fmt="decimal"/>
          <w:formProt w:val="false"/>
          <w:textDirection w:val="lrTb"/>
          <w:docGrid w:type="default" w:linePitch="360" w:charSpace="0"/>
        </w:sectPr>
        <w:pStyle w:val="Normal"/>
        <w:spacing w:before="120" w:after="240"/>
        <w:jc w:val="center"/>
        <w:rPr/>
      </w:pPr>
      <w:r>
        <w:rPr/>
        <w:object w:dxaOrig="15213" w:dyaOrig="1125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73.2pt;height:497.95pt" filled="f" o:ole="">
            <v:imagedata r:id="rId9" o:title=""/>
          </v:shape>
          <o:OLEObject Type="Embed" ProgID="" ShapeID="ole_rId8" DrawAspect="Content" ObjectID="_397729688" r:id="rId8"/>
        </w:object>
      </w:r>
    </w:p>
    <w:p>
      <w:pPr>
        <w:pStyle w:val="Bodytext21"/>
        <w:tabs>
          <w:tab w:val="clear" w:pos="720"/>
          <w:tab w:val="left" w:pos="709" w:leader="none"/>
        </w:tabs>
        <w:spacing w:lineRule="auto" w:line="264" w:before="120" w:after="120"/>
        <w:ind w:hanging="142" w:right="0"/>
        <w:rPr>
          <w:b/>
          <w:bCs/>
          <w:sz w:val="28"/>
          <w:szCs w:val="28"/>
        </w:rPr>
      </w:pPr>
      <w:r>
        <w:rPr>
          <w:b/>
          <w:bCs/>
          <w:sz w:val="28"/>
          <w:szCs w:val="28"/>
        </w:rPr>
        <w:t>2. Diễn giải các bước:</w:t>
      </w:r>
    </w:p>
    <w:p>
      <w:pPr>
        <w:pStyle w:val="Bodytext21"/>
        <w:tabs>
          <w:tab w:val="clear" w:pos="720"/>
          <w:tab w:val="left" w:pos="709" w:leader="none"/>
        </w:tabs>
        <w:spacing w:lineRule="auto" w:line="264" w:before="120" w:after="120"/>
        <w:ind w:firstLine="567" w:right="0"/>
        <w:rPr>
          <w:sz w:val="28"/>
          <w:szCs w:val="28"/>
        </w:rPr>
      </w:pPr>
      <w:r>
        <w:rPr>
          <w:b/>
          <w:sz w:val="28"/>
          <w:szCs w:val="28"/>
        </w:rPr>
        <w:t>Bước 1.</w:t>
      </w:r>
      <w:r>
        <w:rPr>
          <w:sz w:val="28"/>
          <w:szCs w:val="28"/>
        </w:rPr>
        <w:t xml:space="preserve"> Nhận diện rủi ro</w:t>
      </w:r>
    </w:p>
    <w:p>
      <w:pPr>
        <w:pStyle w:val="Bodytext21"/>
        <w:tabs>
          <w:tab w:val="clear" w:pos="720"/>
          <w:tab w:val="left" w:pos="0" w:leader="none"/>
        </w:tabs>
        <w:spacing w:lineRule="auto" w:line="264" w:before="120" w:after="120"/>
        <w:ind w:firstLine="709" w:left="-142" w:right="0"/>
        <w:rPr>
          <w:b/>
          <w:bCs/>
          <w:sz w:val="28"/>
          <w:szCs w:val="28"/>
        </w:rPr>
      </w:pPr>
      <w:r>
        <w:rPr>
          <w:bCs/>
          <w:sz w:val="28"/>
          <w:szCs w:val="28"/>
        </w:rPr>
        <w:t>Trên cơ sở công việc được phân giao, các đơn vị</w:t>
      </w:r>
      <w:r>
        <w:rPr>
          <w:sz w:val="28"/>
          <w:szCs w:val="28"/>
        </w:rPr>
        <w:t xml:space="preserve"> nhận diện mối nguy, xác định rủi ro trong các hoạt động, đồng thời xây dựng giải pháp giảm thiểu, phòng ngừa các rủi ro có thể xảy ra.</w:t>
      </w:r>
    </w:p>
    <w:p>
      <w:pPr>
        <w:pStyle w:val="Normal"/>
        <w:spacing w:before="120" w:after="120"/>
        <w:ind w:firstLine="567" w:right="0"/>
        <w:jc w:val="both"/>
        <w:rPr>
          <w:rFonts w:eastAsia="Times New Roman"/>
          <w:sz w:val="28"/>
          <w:szCs w:val="28"/>
        </w:rPr>
      </w:pPr>
      <w:r>
        <w:rPr>
          <w:rFonts w:eastAsia="Times New Roman"/>
          <w:sz w:val="28"/>
          <w:szCs w:val="28"/>
        </w:rPr>
        <w:t xml:space="preserve">Nhận diện rủi ro được thực hiện theo mẫu VIMC.BM01.QTRR </w:t>
      </w:r>
    </w:p>
    <w:p>
      <w:pPr>
        <w:pStyle w:val="Normal"/>
        <w:spacing w:before="120" w:after="120"/>
        <w:ind w:firstLine="567" w:right="0"/>
        <w:jc w:val="both"/>
        <w:rPr/>
      </w:pPr>
      <w:r>
        <w:rPr>
          <w:rFonts w:cs="Times New Roman" w:ascii="Times New Roman" w:hAnsi="Times New Roman"/>
          <w:b/>
          <w:sz w:val="28"/>
          <w:szCs w:val="28"/>
        </w:rPr>
        <w:t>Bước 2.</w:t>
      </w:r>
      <w:r>
        <w:rPr>
          <w:rFonts w:cs="Times New Roman" w:ascii="Times New Roman" w:hAnsi="Times New Roman"/>
          <w:sz w:val="28"/>
          <w:szCs w:val="28"/>
        </w:rPr>
        <w:t xml:space="preserve"> Đánh giá rủi ro</w:t>
      </w:r>
    </w:p>
    <w:p>
      <w:pPr>
        <w:pStyle w:val="Normal"/>
        <w:spacing w:before="120" w:after="120"/>
        <w:ind w:firstLine="709" w:left="-142" w:right="0"/>
        <w:jc w:val="both"/>
        <w:rPr>
          <w:rFonts w:ascii="Times New Roman" w:hAnsi="Times New Roman" w:cs="Times New Roman"/>
          <w:sz w:val="28"/>
          <w:szCs w:val="28"/>
        </w:rPr>
      </w:pPr>
      <w:r>
        <w:rPr>
          <w:rFonts w:cs="Times New Roman" w:ascii="Times New Roman" w:hAnsi="Times New Roman"/>
          <w:bCs/>
          <w:sz w:val="28"/>
          <w:szCs w:val="28"/>
        </w:rPr>
        <w:t xml:space="preserve">Các đơn vị </w:t>
      </w:r>
      <w:r>
        <w:rPr>
          <w:rFonts w:eastAsia="Times New Roman"/>
          <w:sz w:val="28"/>
          <w:szCs w:val="28"/>
        </w:rPr>
        <w:t xml:space="preserve">thực hiện đánh giá sự ảnh hưởng và xác suất của mối rủi ro để xác định mức rủi ro theo công thức R = P x S </w:t>
      </w:r>
      <w:r>
        <w:rPr>
          <w:rFonts w:eastAsia="Times New Roman"/>
          <w:i/>
          <w:sz w:val="28"/>
          <w:szCs w:val="28"/>
        </w:rPr>
        <w:t>(Hướng dẫn tại phụ lục 01 của Quy trình này)</w:t>
      </w:r>
    </w:p>
    <w:p>
      <w:pPr>
        <w:pStyle w:val="Normal"/>
        <w:spacing w:before="120" w:after="120"/>
        <w:ind w:firstLine="567" w:right="0"/>
        <w:jc w:val="both"/>
        <w:rPr/>
      </w:pPr>
      <w:r>
        <w:rPr>
          <w:rFonts w:eastAsia="Times New Roman"/>
          <w:sz w:val="28"/>
          <w:szCs w:val="28"/>
        </w:rPr>
        <w:t>Thực hiện theo mẫu: VIMC.BM02.QTRR</w:t>
      </w:r>
    </w:p>
    <w:p>
      <w:pPr>
        <w:pStyle w:val="Normal"/>
        <w:spacing w:lineRule="auto" w:line="252" w:before="120" w:after="120"/>
        <w:ind w:firstLine="567" w:right="0"/>
        <w:jc w:val="both"/>
        <w:rPr/>
      </w:pPr>
      <w:r>
        <w:rPr>
          <w:rFonts w:cs="Times New Roman" w:ascii="Times New Roman" w:hAnsi="Times New Roman"/>
          <w:b/>
          <w:sz w:val="28"/>
          <w:szCs w:val="28"/>
        </w:rPr>
        <w:t>Bước 3.</w:t>
      </w:r>
      <w:r>
        <w:rPr>
          <w:rFonts w:cs="Times New Roman" w:ascii="Times New Roman" w:hAnsi="Times New Roman"/>
          <w:sz w:val="28"/>
          <w:szCs w:val="28"/>
        </w:rPr>
        <w:t xml:space="preserve"> Xây dựng biện pháp kiểm soát rủi ro</w:t>
      </w:r>
    </w:p>
    <w:p>
      <w:pPr>
        <w:pStyle w:val="Normal"/>
        <w:spacing w:lineRule="auto" w:line="252" w:before="120" w:after="120"/>
        <w:ind w:firstLine="567" w:right="0"/>
        <w:jc w:val="both"/>
        <w:rPr/>
      </w:pPr>
      <w:r>
        <w:rPr>
          <w:rFonts w:cs="Times New Roman" w:ascii="Times New Roman" w:hAnsi="Times New Roman"/>
          <w:sz w:val="28"/>
          <w:szCs w:val="28"/>
        </w:rPr>
        <w:t xml:space="preserve">Trên cơ sở kết quả đánh giá rủi ro, </w:t>
      </w:r>
      <w:r>
        <w:rPr>
          <w:rFonts w:cs="Times New Roman" w:ascii="Times New Roman" w:hAnsi="Times New Roman"/>
          <w:bCs/>
          <w:sz w:val="28"/>
          <w:szCs w:val="28"/>
        </w:rPr>
        <w:t>các đơn vị</w:t>
      </w:r>
      <w:r>
        <w:rPr>
          <w:rFonts w:cs="Times New Roman" w:ascii="Times New Roman" w:hAnsi="Times New Roman"/>
          <w:sz w:val="28"/>
          <w:szCs w:val="28"/>
        </w:rPr>
        <w:t xml:space="preserve"> xây dựng biện pháp xử lý rủi ro với giả định nếu rủi ro xảy ra và trình lãnh đạo đơn vị phê duyệt.</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b/>
          <w:sz w:val="28"/>
          <w:szCs w:val="28"/>
        </w:rPr>
        <w:t>Bước 4.</w:t>
      </w:r>
      <w:r>
        <w:rPr>
          <w:rFonts w:cs="Times New Roman" w:ascii="Times New Roman" w:hAnsi="Times New Roman"/>
          <w:sz w:val="28"/>
          <w:szCs w:val="28"/>
        </w:rPr>
        <w:t xml:space="preserve"> Phê duyệt biện pháp kiểm soát rủi ro</w:t>
      </w:r>
    </w:p>
    <w:p>
      <w:pPr>
        <w:pStyle w:val="Normal"/>
        <w:spacing w:lineRule="auto" w:line="252" w:before="120" w:after="120"/>
        <w:ind w:firstLine="567" w:right="0"/>
        <w:jc w:val="both"/>
        <w:rPr/>
      </w:pPr>
      <w:r>
        <w:rPr>
          <w:rFonts w:cs="Times New Roman" w:ascii="Times New Roman" w:hAnsi="Times New Roman"/>
          <w:sz w:val="28"/>
          <w:szCs w:val="28"/>
        </w:rPr>
        <w:t>Sau khi lãnh đạo đơn vị</w:t>
      </w:r>
      <w:r>
        <w:rPr>
          <w:b/>
          <w:bCs/>
          <w:sz w:val="24"/>
          <w:szCs w:val="24"/>
        </w:rPr>
        <w:t xml:space="preserve"> </w:t>
      </w:r>
      <w:r>
        <w:rPr>
          <w:rFonts w:cs="Times New Roman" w:ascii="Times New Roman" w:hAnsi="Times New Roman"/>
          <w:sz w:val="28"/>
          <w:szCs w:val="28"/>
        </w:rPr>
        <w:t xml:space="preserve">chấp thuận biện pháp kiểm soát rủi ro do </w:t>
      </w:r>
      <w:r>
        <w:rPr>
          <w:rFonts w:cs="Times New Roman" w:ascii="Times New Roman" w:hAnsi="Times New Roman"/>
          <w:bCs/>
          <w:sz w:val="28"/>
          <w:szCs w:val="28"/>
        </w:rPr>
        <w:t>đơn vị</w:t>
      </w:r>
      <w:r>
        <w:rPr>
          <w:rFonts w:cs="Times New Roman" w:ascii="Times New Roman" w:hAnsi="Times New Roman"/>
          <w:sz w:val="28"/>
          <w:szCs w:val="28"/>
        </w:rPr>
        <w:t xml:space="preserve"> xây dựng:</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sz w:val="28"/>
          <w:szCs w:val="28"/>
        </w:rPr>
        <w:t>- Các Ban CMNV, ĐVPT trình Lãnh đạo VIMC phê duyệt (Lãnh đạo VIMC là lãnh đạo được phân công chịu trách nhiệm quản lý từng loại rủi ro theo Phân công trách nhiệm quản lý rủi ro đã được ban hành tại Chiến lược quản trị rủi ro của VIMC).</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sz w:val="28"/>
          <w:szCs w:val="28"/>
        </w:rPr>
        <w:t>- Đối với Người đại diện phần vốn: NĐDPV phụ trách chung phê duyệt.</w:t>
      </w:r>
    </w:p>
    <w:p>
      <w:pPr>
        <w:pStyle w:val="Normal"/>
        <w:spacing w:lineRule="auto" w:line="252" w:before="120" w:after="120"/>
        <w:ind w:firstLine="567" w:right="0"/>
        <w:jc w:val="both"/>
        <w:rPr/>
      </w:pPr>
      <w:r>
        <w:rPr>
          <w:rFonts w:cs="Times New Roman" w:ascii="Times New Roman" w:hAnsi="Times New Roman"/>
          <w:b/>
          <w:sz w:val="28"/>
          <w:szCs w:val="28"/>
        </w:rPr>
        <w:t>Bước 5.</w:t>
      </w:r>
      <w:r>
        <w:rPr>
          <w:rFonts w:cs="Times New Roman" w:ascii="Times New Roman" w:hAnsi="Times New Roman"/>
          <w:sz w:val="28"/>
          <w:szCs w:val="28"/>
        </w:rPr>
        <w:t xml:space="preserve"> Triển khai thực hiện </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sz w:val="28"/>
          <w:szCs w:val="28"/>
        </w:rPr>
        <w:t xml:space="preserve">Các đơn vị triển khai thực hiện các công việc được phân giao với biện pháp kiểm soát rủi ro đã được lãnh đạo đơn vị phê duyệt. </w:t>
      </w:r>
    </w:p>
    <w:p>
      <w:pPr>
        <w:pStyle w:val="Normal"/>
        <w:spacing w:lineRule="auto" w:line="252" w:before="120" w:after="120"/>
        <w:ind w:firstLine="567" w:right="47"/>
        <w:jc w:val="both"/>
        <w:rPr/>
      </w:pPr>
      <w:r>
        <w:rPr>
          <w:rFonts w:cs="Times New Roman" w:ascii="Times New Roman" w:hAnsi="Times New Roman"/>
          <w:b/>
          <w:sz w:val="28"/>
          <w:szCs w:val="28"/>
        </w:rPr>
        <w:t>Bước 6.</w:t>
      </w:r>
      <w:r>
        <w:rPr>
          <w:rFonts w:cs="Times New Roman" w:ascii="Times New Roman" w:hAnsi="Times New Roman"/>
          <w:sz w:val="28"/>
          <w:szCs w:val="28"/>
        </w:rPr>
        <w:t xml:space="preserve"> Giám sát và báo cáo</w:t>
      </w:r>
    </w:p>
    <w:p>
      <w:pPr>
        <w:pStyle w:val="Normal"/>
        <w:spacing w:lineRule="auto" w:line="252" w:before="120" w:after="120"/>
        <w:ind w:firstLine="567" w:right="47"/>
        <w:jc w:val="both"/>
        <w:rPr>
          <w:rFonts w:ascii="Times New Roman" w:hAnsi="Times New Roman" w:cs="Times New Roman"/>
          <w:sz w:val="28"/>
          <w:szCs w:val="28"/>
        </w:rPr>
      </w:pPr>
      <w:r>
        <w:rPr>
          <w:rFonts w:cs="Times New Roman" w:ascii="Times New Roman" w:hAnsi="Times New Roman"/>
          <w:sz w:val="28"/>
          <w:szCs w:val="28"/>
        </w:rPr>
        <w:t>- Đối với các Ban CMNV, ĐVPT: Ban PC&amp;QTRR giám sát và báo cáo TGĐ/P.TGĐ phụ trách chuyên môn của Ban CMNV về việc tuân thủ thực hiện các biện pháp kiểm soát rủi ro đã được Lãnh đạo VIMC phê duyệt.</w:t>
      </w:r>
    </w:p>
    <w:p>
      <w:pPr>
        <w:pStyle w:val="Normal"/>
        <w:spacing w:lineRule="auto" w:line="252" w:before="120" w:after="120"/>
        <w:ind w:firstLine="567" w:right="47"/>
        <w:jc w:val="both"/>
        <w:rPr>
          <w:rFonts w:ascii="Times New Roman" w:hAnsi="Times New Roman" w:cs="Times New Roman"/>
          <w:sz w:val="28"/>
          <w:szCs w:val="28"/>
        </w:rPr>
      </w:pPr>
      <w:r>
        <w:rPr>
          <w:rFonts w:cs="Times New Roman" w:ascii="Times New Roman" w:hAnsi="Times New Roman"/>
          <w:sz w:val="28"/>
          <w:szCs w:val="28"/>
        </w:rPr>
        <w:t>- Đối với các DNTV: các Kiểm soát viên của VIMC tại doanh nghiệp giám sát và báo cáo HĐQT VIMC thông qua Ban Kiểm toán nội bộ của VIMC.</w:t>
      </w:r>
    </w:p>
    <w:p>
      <w:pPr>
        <w:pStyle w:val="Normal"/>
        <w:spacing w:lineRule="auto" w:line="252" w:before="120" w:after="120"/>
        <w:ind w:firstLine="567" w:right="47"/>
        <w:jc w:val="both"/>
        <w:rPr/>
      </w:pPr>
      <w:r>
        <w:rPr>
          <w:rFonts w:cs="Times New Roman" w:ascii="Times New Roman" w:hAnsi="Times New Roman"/>
          <w:b/>
          <w:sz w:val="28"/>
          <w:szCs w:val="28"/>
        </w:rPr>
        <w:t>Bước 7.</w:t>
      </w:r>
      <w:r>
        <w:rPr>
          <w:rFonts w:cs="Times New Roman" w:ascii="Times New Roman" w:hAnsi="Times New Roman"/>
          <w:sz w:val="28"/>
          <w:szCs w:val="28"/>
        </w:rPr>
        <w:t xml:space="preserve"> Lưu hồ sơ</w:t>
      </w:r>
    </w:p>
    <w:p>
      <w:pPr>
        <w:pStyle w:val="Normal"/>
        <w:spacing w:lineRule="auto" w:line="252" w:before="120" w:after="120"/>
        <w:ind w:firstLine="567" w:right="47"/>
        <w:jc w:val="both"/>
        <w:rPr>
          <w:rFonts w:ascii="Times New Roman" w:hAnsi="Times New Roman" w:cs="Times New Roman"/>
          <w:sz w:val="28"/>
          <w:szCs w:val="28"/>
        </w:rPr>
      </w:pPr>
      <w:r>
        <w:rPr>
          <w:rFonts w:cs="Times New Roman" w:ascii="Times New Roman" w:hAnsi="Times New Roman"/>
          <w:sz w:val="28"/>
          <w:szCs w:val="28"/>
        </w:rPr>
        <w:t>Kết thúc công việc, các đơn vị lưu hồ sơ trên hệ thống phần mềm Văn phòng điện tử của VIMC.</w:t>
      </w:r>
    </w:p>
    <w:p>
      <w:pPr>
        <w:pStyle w:val="Bodytext21"/>
        <w:tabs>
          <w:tab w:val="clear" w:pos="720"/>
          <w:tab w:val="left" w:pos="709" w:leader="none"/>
        </w:tabs>
        <w:spacing w:lineRule="auto" w:line="264" w:before="120" w:after="120"/>
        <w:rPr>
          <w:b/>
          <w:bCs/>
          <w:sz w:val="28"/>
          <w:szCs w:val="28"/>
          <w:lang w:val="vi-VN"/>
        </w:rPr>
      </w:pPr>
      <w:r>
        <w:rPr>
          <w:b/>
          <w:bCs/>
          <w:sz w:val="28"/>
          <w:szCs w:val="28"/>
        </w:rPr>
        <w:tab/>
        <w:t xml:space="preserve">VI. </w:t>
      </w:r>
      <w:r>
        <w:rPr>
          <w:b/>
          <w:bCs/>
          <w:sz w:val="28"/>
          <w:szCs w:val="28"/>
          <w:lang w:val="vi-VN"/>
        </w:rPr>
        <w:t>RACI &amp; KPI quy trình</w:t>
      </w:r>
    </w:p>
    <w:p>
      <w:pPr>
        <w:pStyle w:val="Bodytext21"/>
        <w:tabs>
          <w:tab w:val="clear" w:pos="720"/>
          <w:tab w:val="left" w:pos="709" w:leader="none"/>
        </w:tabs>
        <w:spacing w:lineRule="auto" w:line="264" w:before="0" w:after="0"/>
        <w:rPr>
          <w:b/>
          <w:bCs/>
          <w:sz w:val="10"/>
          <w:szCs w:val="10"/>
          <w:lang w:val="vi-VN"/>
        </w:rPr>
      </w:pPr>
      <w:r>
        <w:rPr>
          <w:b/>
          <w:bCs/>
          <w:sz w:val="10"/>
          <w:szCs w:val="10"/>
          <w:lang w:val="vi-VN"/>
        </w:rPr>
      </w:r>
    </w:p>
    <w:p>
      <w:pPr>
        <w:pStyle w:val="Bodytext21"/>
        <w:tabs>
          <w:tab w:val="clear" w:pos="720"/>
          <w:tab w:val="left" w:pos="709" w:leader="none"/>
        </w:tabs>
        <w:spacing w:lineRule="auto" w:line="264" w:before="0" w:after="0"/>
        <w:rPr>
          <w:b/>
          <w:bCs/>
          <w:sz w:val="10"/>
          <w:szCs w:val="10"/>
        </w:rPr>
      </w:pPr>
      <w:r>
        <w:rPr>
          <w:b/>
          <w:bCs/>
          <w:sz w:val="10"/>
          <w:szCs w:val="10"/>
        </w:rPr>
      </w:r>
    </w:p>
    <w:tbl>
      <w:tblPr>
        <w:tblW w:w="10524" w:type="dxa"/>
        <w:jc w:val="left"/>
        <w:tblInd w:w="-743" w:type="dxa"/>
        <w:tblLayout w:type="fixed"/>
        <w:tblCellMar>
          <w:top w:w="0" w:type="dxa"/>
          <w:left w:w="108" w:type="dxa"/>
          <w:bottom w:w="0" w:type="dxa"/>
          <w:right w:w="108" w:type="dxa"/>
        </w:tblCellMar>
      </w:tblPr>
      <w:tblGrid>
        <w:gridCol w:w="567"/>
        <w:gridCol w:w="2978"/>
        <w:gridCol w:w="1417"/>
        <w:gridCol w:w="1984"/>
        <w:gridCol w:w="997"/>
        <w:gridCol w:w="1430"/>
        <w:gridCol w:w="1117"/>
        <w:gridCol w:w="34"/>
      </w:tblGrid>
      <w:tr>
        <w:trPr/>
        <w:tc>
          <w:tcPr>
            <w:tcW w:w="3545"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0" w:after="0"/>
              <w:jc w:val="center"/>
              <w:rPr>
                <w:b/>
                <w:bCs/>
                <w:sz w:val="24"/>
                <w:szCs w:val="24"/>
              </w:rPr>
            </w:pPr>
            <w:r>
              <w:rPr>
                <w:b/>
                <w:bCs/>
                <w:sz w:val="24"/>
                <w:szCs w:val="24"/>
              </w:rPr>
              <w:t>CV/ĐVPT/NĐDPV</w:t>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LĐ Ban CMNV/LĐ ĐVPT/NĐDPV phụ trách chung</w:t>
            </w:r>
          </w:p>
        </w:tc>
        <w:tc>
          <w:tcPr>
            <w:tcW w:w="99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LĐ VIMC</w:t>
            </w:r>
          </w:p>
        </w:tc>
        <w:tc>
          <w:tcPr>
            <w:tcW w:w="14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Ban PC&amp;QTRR VIMC</w:t>
            </w:r>
          </w:p>
        </w:tc>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KPI</w:t>
            </w:r>
          </w:p>
        </w:tc>
        <w:tc>
          <w:tcPr>
            <w:tcW w:w="34" w:type="dxa"/>
            <w:tcBorders/>
            <w:tcMar>
              <w:left w:w="0" w:type="dxa"/>
              <w:right w:w="0" w:type="dxa"/>
            </w:tcMar>
          </w:tcPr>
          <w:p>
            <w:pPr>
              <w:pStyle w:val="Normal"/>
              <w:snapToGrid w:val="false"/>
              <w:spacing w:before="120" w:after="0"/>
              <w:rPr>
                <w:rFonts w:ascii="Times New Roman" w:hAnsi="Times New Roman" w:cs="Times New Roman"/>
                <w:b/>
                <w:bCs/>
                <w:sz w:val="24"/>
                <w:szCs w:val="24"/>
                <w:lang w:val="vi-VN"/>
              </w:rPr>
            </w:pPr>
            <w:r>
              <w:rPr>
                <w:rFonts w:cs="Times New Roman" w:ascii="Times New Roman" w:hAnsi="Times New Roman"/>
                <w:b/>
                <w:bCs/>
                <w:sz w:val="24"/>
                <w:szCs w:val="24"/>
                <w:lang w:val="vi-VN"/>
              </w:rPr>
            </w:r>
          </w:p>
        </w:tc>
      </w:tr>
      <w:tr>
        <w:trPr>
          <w:trHeight w:val="732"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4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c>
          <w:tcPr>
            <w:tcW w:w="34" w:type="dxa"/>
            <w:tcBorders/>
            <w:tcMar>
              <w:left w:w="0" w:type="dxa"/>
              <w:right w:w="0" w:type="dxa"/>
            </w:tcMar>
          </w:tcPr>
          <w:p>
            <w:pPr>
              <w:pStyle w:val="Normal"/>
              <w:snapToGrid w:val="false"/>
              <w:spacing w:before="120" w:after="0"/>
              <w:rPr>
                <w:rFonts w:ascii="Times New Roman" w:hAnsi="Times New Roman" w:cs="Times New Roman"/>
                <w:b/>
                <w:bCs/>
                <w:sz w:val="24"/>
                <w:szCs w:val="24"/>
                <w:lang w:val="vi-VN"/>
              </w:rPr>
            </w:pPr>
            <w:r>
              <w:rPr>
                <w:rFonts w:cs="Times New Roman" w:ascii="Times New Roman" w:hAnsi="Times New Roman"/>
                <w:b/>
                <w:bCs/>
                <w:sz w:val="24"/>
                <w:szCs w:val="24"/>
                <w:lang w:val="vi-VN"/>
              </w:rPr>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Nhận diện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2 ngày</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Đánh giá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lang w:val="vi-VN"/>
              </w:rPr>
              <w:t xml:space="preserve"> </w:t>
            </w:r>
            <w:r>
              <w:rPr>
                <w:bCs/>
                <w:sz w:val="24"/>
                <w:szCs w:val="24"/>
              </w:rPr>
              <w:t xml:space="preserve">1 </w:t>
            </w:r>
            <w:r>
              <w:rPr>
                <w:bCs/>
                <w:sz w:val="24"/>
                <w:szCs w:val="24"/>
                <w:lang w:val="vi-VN"/>
              </w:rPr>
              <w:t>ngày</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tc>
      </w:tr>
      <w:tr>
        <w:trPr>
          <w:trHeight w:val="658"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Xây dựng biện pháp kiểm soát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2 ngày</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biện pháp kiểm soát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sz w:val="24"/>
                <w:szCs w:val="24"/>
              </w:rPr>
              <w:t xml:space="preserve">1 </w:t>
            </w:r>
            <w:r>
              <w:rPr>
                <w:bCs/>
                <w:sz w:val="24"/>
                <w:szCs w:val="24"/>
                <w:lang w:val="vi-VN"/>
              </w:rPr>
              <w:t>ngày</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lang w:val="vi-VN"/>
              </w:rPr>
            </w:pPr>
            <w:r>
              <w:rPr>
                <w:rFonts w:cs="Times New Roman" w:ascii="Times New Roman" w:hAnsi="Times New Roman"/>
                <w:bCs/>
                <w:sz w:val="24"/>
                <w:szCs w:val="24"/>
                <w:lang w:val="vi-VN"/>
              </w:rPr>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 xml:space="preserve">Triển khai thực hiện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lang w:val="vi-VN"/>
              </w:rPr>
              <w:t>R</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Giám sát và báo cáo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rPr>
                <w:bCs/>
                <w:sz w:val="24"/>
                <w:szCs w:val="24"/>
              </w:rPr>
            </w:pPr>
            <w:r>
              <w:rPr>
                <w:bCs/>
                <w:sz w:val="24"/>
                <w:szCs w:val="24"/>
              </w:rPr>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 + 3</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Lưu hồ sơ</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sz w:val="24"/>
                <w:szCs w:val="24"/>
                <w:lang w:val="vi-VN"/>
              </w:rPr>
              <w:t xml:space="preserve">½ </w:t>
            </w:r>
            <w:r>
              <w:rPr>
                <w:bCs/>
                <w:sz w:val="24"/>
                <w:szCs w:val="24"/>
              </w:rPr>
              <w:t xml:space="preserve">ngày </w:t>
            </w:r>
          </w:p>
        </w:tc>
        <w:tc>
          <w:tcPr>
            <w:tcW w:w="34" w:type="dxa"/>
            <w:tcBorders/>
            <w:tcMar>
              <w:left w:w="0" w:type="dxa"/>
              <w:right w:w="0" w:type="dxa"/>
            </w:tcMar>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tc>
      </w:tr>
      <w:tr>
        <w:trPr/>
        <w:tc>
          <w:tcPr>
            <w:tcW w:w="10524" w:type="dxa"/>
            <w:gridSpan w:val="8"/>
            <w:tcBorders>
              <w:top w:val="single" w:sz="4" w:space="0" w:color="000000"/>
              <w:left w:val="single" w:sz="4" w:space="0" w:color="000000"/>
              <w:bottom w:val="single" w:sz="4" w:space="0" w:color="000000"/>
              <w:right w:val="single" w:sz="4" w:space="0" w:color="000000"/>
            </w:tcBorders>
            <w:vAlign w:val="center"/>
          </w:tcPr>
          <w:p>
            <w:pPr>
              <w:pStyle w:val="Bodytext21"/>
              <w:tabs>
                <w:tab w:val="clear" w:pos="720"/>
                <w:tab w:val="left" w:pos="709" w:leader="none"/>
              </w:tabs>
              <w:spacing w:lineRule="auto" w:line="252" w:before="60" w:after="60"/>
              <w:jc w:val="center"/>
              <w:rPr>
                <w:bCs/>
                <w:i/>
                <w:i/>
                <w:sz w:val="24"/>
                <w:szCs w:val="24"/>
              </w:rPr>
            </w:pPr>
            <w:r>
              <w:rPr>
                <w:bCs/>
                <w:i/>
                <w:sz w:val="24"/>
                <w:szCs w:val="24"/>
              </w:rPr>
              <w:t>*  T: là số ngày theo thực tế triển khai thực hiện hoạt động.</w:t>
            </w:r>
          </w:p>
        </w:tc>
      </w:tr>
    </w:tbl>
    <w:p>
      <w:pPr>
        <w:pStyle w:val="Bodytext21"/>
        <w:tabs>
          <w:tab w:val="clear" w:pos="720"/>
          <w:tab w:val="left" w:pos="709" w:leader="none"/>
        </w:tabs>
        <w:spacing w:lineRule="auto" w:line="252" w:before="0" w:after="0"/>
        <w:rPr>
          <w:b/>
          <w:bCs/>
          <w:color w:val="FF0000"/>
          <w:sz w:val="28"/>
          <w:szCs w:val="28"/>
        </w:rPr>
      </w:pPr>
      <w:r>
        <w:rPr>
          <w:b/>
          <w:bCs/>
          <w:color w:val="FF0000"/>
          <w:sz w:val="28"/>
          <w:szCs w:val="28"/>
        </w:rPr>
      </w:r>
    </w:p>
    <w:p>
      <w:pPr>
        <w:pStyle w:val="Bodytext21"/>
        <w:tabs>
          <w:tab w:val="clear" w:pos="720"/>
          <w:tab w:val="left" w:pos="709" w:leader="none"/>
        </w:tabs>
        <w:spacing w:lineRule="auto" w:line="252" w:before="120" w:after="24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ab/>
      </w:r>
    </w:p>
    <w:tbl>
      <w:tblPr>
        <w:tblW w:w="10206" w:type="dxa"/>
        <w:jc w:val="left"/>
        <w:tblInd w:w="-459" w:type="dxa"/>
        <w:tblLayout w:type="fixed"/>
        <w:tblCellMar>
          <w:top w:w="0" w:type="dxa"/>
          <w:left w:w="108" w:type="dxa"/>
          <w:bottom w:w="0" w:type="dxa"/>
          <w:right w:w="108" w:type="dxa"/>
        </w:tblCellMar>
      </w:tblPr>
      <w:tblGrid>
        <w:gridCol w:w="552"/>
        <w:gridCol w:w="1291"/>
        <w:gridCol w:w="2835"/>
        <w:gridCol w:w="2835"/>
        <w:gridCol w:w="2693"/>
      </w:tblGrid>
      <w:tr>
        <w:trPr>
          <w:tblHeader w:val="true"/>
          <w:trHeight w:val="414" w:hRule="atLeast"/>
        </w:trPr>
        <w:tc>
          <w:tcPr>
            <w:tcW w:w="1843"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Nhận diện rủi ro</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rFonts w:eastAsia="Times New Roman" w:cs="Times New Roman" w:ascii="Times New Roman" w:hAnsi="Times New Roman"/>
                <w:sz w:val="24"/>
                <w:szCs w:val="24"/>
              </w:rPr>
              <w:t xml:space="preserve">Không nhận biết những gì có thể xảy ra hoặc tình huống nào có thể tồn tại gây ảnh hưởng đến việc đạt được các mục tiêu của VIMC. </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Nhận diện rủi ro không chính xác đối với hoạt động.</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Cần có quá trình tìm kiếm, thừa nhận và ghi lại các rủi ro trong VIMC.</w:t>
            </w:r>
          </w:p>
          <w:p>
            <w:pPr>
              <w:pStyle w:val="Bodytext21"/>
              <w:shd w:fill="auto" w:val="clear"/>
              <w:tabs>
                <w:tab w:val="clear" w:pos="720"/>
                <w:tab w:val="left" w:pos="709" w:leader="none"/>
              </w:tabs>
              <w:spacing w:lineRule="auto" w:line="252" w:before="120" w:after="240"/>
              <w:rPr>
                <w:rFonts w:ascii="Times New Roman" w:hAnsi="Times New Roman" w:eastAsia="Times New Roman" w:cs="Times New Roman"/>
                <w:bCs/>
                <w:sz w:val="24"/>
                <w:szCs w:val="24"/>
              </w:rPr>
            </w:pPr>
            <w:r>
              <w:rPr>
                <w:rFonts w:eastAsia="Times New Roman" w:cs="Times New Roman"/>
                <w:bCs/>
                <w:sz w:val="24"/>
                <w:szCs w:val="24"/>
              </w:rPr>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Đánh giá rủi ro</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xác định được rủi ro có cần được xử lý hay không để đưa ra phương pháp xử lý phù hợp nhất.</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Đánh giá rủi ro không chính xác, không đúng với thực tế rủi ro có thể xảy ra.</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Nhận diện rủi ro chính xác để có đánh giá đúng cho loại rủi ro đó.</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Xây dựng biện pháp kiểm soát rủi ro</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Biện pháp kiểm soát rủi ro không phù hợp.</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Xử lý rủi ro không hiệu quả do biện pháp kiểm soát không phù hợp với loại rủi ro có thể xảy ra.</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Bám sát kết quả đánh giá rủi ro để xây dựng biện pháp kiểm soát hiệu quả.</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B4</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Phê duyệt biện pháp kiểm soát rủi ro</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Biện pháp kiểm soát đã xây dựng trình Lãnh đạo không được phê duyệt do biện pháp xây dựng không phù hợp…</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Thời gian bị kéo dài, do: (1) Biện pháp kiểm soát trình duyệt không được Lãnh đạo chấp thuận, (2) Lãnh đạo bận chưa phê duyệt…</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xây dựng biện pháp kiếm soát rủi ro bám sát loại rủi ro đã nhận diện, đảm bảo biện pháp có hiệu quả. Cần bám sát Lãnh đạo (thư ký, trợ lý) sau khi đã trình xin phê duyệt biện pháp kiểm soát rủi ro.</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B5</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Triển khai thực hiện</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both"/>
              <w:rPr>
                <w:rFonts w:ascii="Times New Roman" w:hAnsi="Times New Roman" w:cs="Times New Roman"/>
                <w:sz w:val="24"/>
                <w:szCs w:val="24"/>
              </w:rPr>
            </w:pPr>
            <w:r>
              <w:rPr>
                <w:rFonts w:cs="Times New Roman" w:ascii="Times New Roman" w:hAnsi="Times New Roman"/>
                <w:sz w:val="24"/>
                <w:szCs w:val="24"/>
              </w:rPr>
              <w:t>Không triển khai thực hiện đúng như biện pháp kiểm soát rủi ro đã được Lãnh đạo phê duyệt do phát sinh theo thực tế, biện pháp đã được phê duyệt không còn phù hợp.</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Triển khai thực hiện không đảm bảo tiến độ như yêu cầu.</w:t>
            </w:r>
          </w:p>
          <w:p>
            <w:pPr>
              <w:pStyle w:val="Bodytext21"/>
              <w:shd w:fill="auto" w:val="clear"/>
              <w:tabs>
                <w:tab w:val="clear" w:pos="720"/>
                <w:tab w:val="left" w:pos="709" w:leader="none"/>
              </w:tabs>
              <w:spacing w:lineRule="auto" w:line="252" w:before="120" w:after="240"/>
              <w:rPr>
                <w:bCs/>
                <w:sz w:val="24"/>
                <w:szCs w:val="24"/>
              </w:rPr>
            </w:pPr>
            <w:r>
              <w:rPr>
                <w:bCs/>
                <w:sz w:val="24"/>
                <w:szCs w:val="24"/>
              </w:rPr>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Xây dựng biện pháp kiểm soát rủi ro bám sát hoạt động, kiểm soát chặt chẽ tiến độ trong quá trình thực hiện.</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B6</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pPr>
            <w:r>
              <w:rPr>
                <w:bCs/>
                <w:color w:val="000000"/>
                <w:sz w:val="24"/>
                <w:szCs w:val="24"/>
              </w:rPr>
              <w:t>Giám sát và báo cáo</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000000"/>
                <w:sz w:val="24"/>
                <w:szCs w:val="24"/>
              </w:rPr>
            </w:pPr>
            <w:r>
              <w:rPr>
                <w:bCs/>
                <w:color w:val="000000"/>
                <w:sz w:val="24"/>
                <w:szCs w:val="24"/>
              </w:rPr>
              <w:t>Không có thông tin/thông tin không kịp thời trong quá trình giám sát việc triển khai thực hiện biện pháp kiểm soát rủi ro.</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000000"/>
                <w:sz w:val="24"/>
                <w:szCs w:val="24"/>
              </w:rPr>
            </w:pPr>
            <w:r>
              <w:rPr>
                <w:bCs/>
                <w:color w:val="000000"/>
                <w:sz w:val="24"/>
                <w:szCs w:val="24"/>
              </w:rPr>
              <w:t xml:space="preserve">Không giám sát chặt chẽ, không giám sát được </w:t>
            </w:r>
            <w:r>
              <w:rPr>
                <w:color w:val="000000"/>
                <w:sz w:val="24"/>
                <w:szCs w:val="24"/>
              </w:rPr>
              <w:t>các rủi ro hiện tại, không kịp thời phát hiện các rủi ro mới xuất hiện.</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000000"/>
                <w:sz w:val="24"/>
                <w:szCs w:val="24"/>
              </w:rPr>
            </w:pPr>
            <w:r>
              <w:rPr>
                <w:bCs/>
                <w:color w:val="000000"/>
                <w:sz w:val="24"/>
                <w:szCs w:val="24"/>
              </w:rPr>
              <w:t>Giám sát chặt chẽ/thường xuyên, đánh giá hiệu quả của việc xử lý rủi ro; có báo cáo kịp thời khi phát sinh/khi kết thúc.</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B7</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Lưu hồ sơ</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Chậm trễ đóng hồ sơ.</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Thiếu sót trong kiểm soát công việc.</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Kịp thời đóng hồ sơ.</w:t>
            </w:r>
          </w:p>
        </w:tc>
      </w:tr>
    </w:tbl>
    <w:p>
      <w:pPr>
        <w:pStyle w:val="Normal"/>
        <w:spacing w:lineRule="auto" w:line="252" w:before="240" w:after="240"/>
        <w:rPr/>
      </w:pPr>
      <w:r>
        <w:rPr>
          <w:b/>
          <w:color w:val="000000"/>
          <w:sz w:val="28"/>
          <w:szCs w:val="28"/>
          <w:lang w:val="pt-BR"/>
        </w:rPr>
        <w:t xml:space="preserve">VIII. </w:t>
      </w:r>
      <w:r>
        <w:rPr/>
        <w:t xml:space="preserve">Hồ sơ lưu: </w:t>
      </w:r>
    </w:p>
    <w:tbl>
      <w:tblPr>
        <w:tblW w:w="10207" w:type="dxa"/>
        <w:jc w:val="left"/>
        <w:tblInd w:w="-459" w:type="dxa"/>
        <w:tblLayout w:type="fixed"/>
        <w:tblCellMar>
          <w:top w:w="0" w:type="dxa"/>
          <w:left w:w="108" w:type="dxa"/>
          <w:bottom w:w="0" w:type="dxa"/>
          <w:right w:w="108" w:type="dxa"/>
        </w:tblCellMar>
      </w:tblPr>
      <w:tblGrid>
        <w:gridCol w:w="567"/>
        <w:gridCol w:w="3261"/>
        <w:gridCol w:w="1843"/>
        <w:gridCol w:w="2410"/>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 w:val="24"/>
                <w:szCs w:val="24"/>
                <w:lang w:val="pt-BR"/>
              </w:rPr>
              <w:t xml:space="preserve">Bảng Nhận diện rủi ro trong các hoạt động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Ban CMNV</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Theo Quy chế công tác Văn thư lưu trữ của Văn phòng cơ quan VIMC</w:t>
            </w:r>
          </w:p>
          <w:p>
            <w:pPr>
              <w:pStyle w:val="Normal"/>
              <w:spacing w:before="120" w:after="12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2</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Bảng Đánh giá rủi ro</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Ban CMNV</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3</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Phiếu Kiểm soát rủi ro trong các hoạt động của VIMC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NĐDPV/CV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Ban CMNV/ĐVPT/DNTV</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4</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Báo cáo kết quả quản lý rủi ro (đối với Cơ quan Văn phòng VIMC)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Ban CMNV</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5</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Báo cáo kết quả quản lý rủi ro (đối với NĐDPV/ĐVPT)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NĐDPV/CV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DNTV /ĐVPT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6</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Báo cáo Lãnh đạo VIMC về quản lý rủi ro của Ban PC&amp;QTRR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Ban PC&amp;QTRR VIMC</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rPr>
          <w:b/>
          <w:color w:val="000000"/>
          <w:sz w:val="28"/>
          <w:szCs w:val="28"/>
          <w:lang w:val="pt-BR"/>
        </w:rPr>
      </w:pPr>
      <w:r>
        <w:rPr>
          <w:b/>
          <w:color w:val="000000"/>
          <w:sz w:val="28"/>
          <w:szCs w:val="28"/>
          <w:lang w:val="pt-BR"/>
        </w:rPr>
        <w:t>IX. Biểu mẫu:</w:t>
      </w:r>
    </w:p>
    <w:tbl>
      <w:tblPr>
        <w:tblW w:w="10065" w:type="dxa"/>
        <w:jc w:val="left"/>
        <w:tblInd w:w="-459" w:type="dxa"/>
        <w:tblLayout w:type="fixed"/>
        <w:tblCellMar>
          <w:top w:w="0" w:type="dxa"/>
          <w:left w:w="108" w:type="dxa"/>
          <w:bottom w:w="0" w:type="dxa"/>
          <w:right w:w="108" w:type="dxa"/>
        </w:tblCellMar>
      </w:tblPr>
      <w:tblGrid>
        <w:gridCol w:w="567"/>
        <w:gridCol w:w="6096"/>
        <w:gridCol w:w="3402"/>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Tên biểu mẫu</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Nhận diện rủi ro trong các hoạt động</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VIMC.BM01.QTRR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Đánh giá rủi ro</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VIMC.BM02.QTRR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Báo cáo kết quả quản lý rủi ro (đối với các Ban CMNV)</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color w:val="000000"/>
                <w:szCs w:val="26"/>
              </w:rPr>
              <w:t>VIMC.BM03.BCMNV.QTRR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Báo cáo kết quả quản lý rủi ro (đối với ĐVPT)</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color w:val="000000"/>
                <w:szCs w:val="26"/>
              </w:rPr>
              <w:t>VIMC.BM04.ĐVPT.QTRR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pPr>
            <w:r>
              <w:rPr>
                <w:rFonts w:cs="Times New Roman" w:ascii="Times New Roman" w:hAnsi="Times New Roman"/>
                <w:color w:val="000000"/>
                <w:szCs w:val="26"/>
                <w:lang w:val="pt-BR"/>
              </w:rPr>
              <w:t>Báo cáo kết quả quản lý rủi ro (đối với NĐDPV)</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120" w:after="120"/>
              <w:rPr/>
            </w:pPr>
            <w:r>
              <w:rPr>
                <w:rFonts w:cs="Times New Roman" w:ascii="Times New Roman" w:hAnsi="Times New Roman"/>
                <w:color w:val="000000"/>
                <w:szCs w:val="26"/>
              </w:rPr>
              <w:t>VIMC.BM05.NĐDPV.QTRR</w:t>
            </w:r>
          </w:p>
        </w:tc>
      </w:tr>
    </w:tbl>
    <w:p>
      <w:pPr>
        <w:pStyle w:val="Normal"/>
        <w:spacing w:before="0" w:after="0"/>
        <w:rPr>
          <w:vanish/>
        </w:rPr>
      </w:pPr>
      <w:r>
        <w:rPr>
          <w:vanish/>
        </w:rPr>
      </w:r>
    </w:p>
    <w:p>
      <w:pPr>
        <w:pStyle w:val="Normal"/>
        <w:spacing w:before="0" w:after="0"/>
        <w:rPr>
          <w:vanish/>
        </w:rPr>
      </w:pPr>
      <w:r>
        <w:rPr>
          <w:vanish/>
        </w:rPr>
      </w:r>
    </w:p>
    <w:p>
      <w:pPr>
        <w:pStyle w:val="Normal"/>
        <w:spacing w:before="0" w:after="0"/>
        <w:rPr>
          <w:b/>
        </w:rPr>
      </w:pPr>
      <w:r>
        <w:rPr>
          <w:b/>
        </w:rPr>
        <w:t>X. Phụ lục và hướng dẫn</w:t>
      </w:r>
    </w:p>
    <w:p>
      <w:pPr>
        <w:pStyle w:val="Normal"/>
        <w:spacing w:before="0" w:after="0"/>
        <w:rPr>
          <w:b/>
        </w:rPr>
      </w:pPr>
      <w:r>
        <w:rPr>
          <w:b/>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pPr w:vertAnchor="text" w:horzAnchor="margin" w:tblpXSpec="right" w:leftFromText="180" w:tblpY="69"/>
        <w:tblW w:w="3794" w:type="dxa"/>
        <w:jc w:val="left"/>
        <w:tblInd w:w="108" w:type="dxa"/>
        <w:tblLayout w:type="fixed"/>
        <w:tblCellMar>
          <w:top w:w="0" w:type="dxa"/>
          <w:left w:w="108" w:type="dxa"/>
          <w:bottom w:w="0" w:type="dxa"/>
          <w:right w:w="108" w:type="dxa"/>
        </w:tblCellMar>
      </w:tblPr>
      <w:tblGrid>
        <w:gridCol w:w="3794"/>
      </w:tblGrid>
      <w:tr>
        <w:trPr/>
        <w:tc>
          <w:tcPr>
            <w:tcW w:w="3794"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VIMC.BM01.QTRR</w:t>
            </w:r>
          </w:p>
        </w:tc>
      </w:tr>
    </w:tbl>
    <w:p>
      <w:pPr>
        <w:pStyle w:val="Normal"/>
        <w:spacing w:before="0" w:after="0"/>
        <w:rPr/>
      </w:pPr>
      <w:r>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r>
    </w:p>
    <w:p>
      <w:pPr>
        <w:pStyle w:val="Normal"/>
        <w:tabs>
          <w:tab w:val="clear" w:pos="720"/>
          <w:tab w:val="left" w:pos="3366" w:leader="none"/>
          <w:tab w:val="left" w:pos="4675" w:leader="none"/>
        </w:tabs>
        <w:spacing w:before="120" w:after="240"/>
        <w:jc w:val="center"/>
        <w:rPr>
          <w:rFonts w:ascii="Times New Roman" w:hAnsi="Times New Roman" w:cs="Times New Roman"/>
          <w:b/>
          <w:bCs/>
          <w:szCs w:val="26"/>
        </w:rPr>
      </w:pPr>
      <w:r>
        <w:rPr>
          <w:rFonts w:cs="Times New Roman" w:ascii="Times New Roman" w:hAnsi="Times New Roman"/>
          <w:b/>
          <w:bCs/>
          <w:szCs w:val="26"/>
        </w:rPr>
        <w:t>NHẬN DIỆN RỦI RO</w:t>
      </w:r>
    </w:p>
    <w:p>
      <w:pPr>
        <w:pStyle w:val="Normal"/>
        <w:spacing w:before="40" w:after="40"/>
        <w:ind w:right="51"/>
        <w:jc w:val="center"/>
        <w:rPr>
          <w:rFonts w:ascii="Times New Roman" w:hAnsi="Times New Roman" w:cs="Times New Roman"/>
          <w:b/>
          <w:bCs/>
          <w:sz w:val="16"/>
          <w:szCs w:val="16"/>
        </w:rPr>
      </w:pPr>
      <w:r>
        <w:rPr>
          <w:rFonts w:cs="Times New Roman" w:ascii="Times New Roman" w:hAnsi="Times New Roman"/>
          <w:b/>
          <w:bCs/>
          <w:sz w:val="16"/>
          <w:szCs w:val="16"/>
        </w:rPr>
      </w:r>
    </w:p>
    <w:tbl>
      <w:tblPr>
        <w:tblW w:w="9923" w:type="dxa"/>
        <w:jc w:val="left"/>
        <w:tblInd w:w="-459" w:type="dxa"/>
        <w:tblLayout w:type="fixed"/>
        <w:tblCellMar>
          <w:top w:w="0" w:type="dxa"/>
          <w:left w:w="108" w:type="dxa"/>
          <w:bottom w:w="0" w:type="dxa"/>
          <w:right w:w="108" w:type="dxa"/>
        </w:tblCellMar>
      </w:tblPr>
      <w:tblGrid>
        <w:gridCol w:w="538"/>
        <w:gridCol w:w="1749"/>
        <w:gridCol w:w="1824"/>
        <w:gridCol w:w="2126"/>
        <w:gridCol w:w="3686"/>
      </w:tblGrid>
      <w:tr>
        <w:trPr>
          <w:tblHeader w:val="true"/>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TT</w:t>
            </w:r>
          </w:p>
        </w:tc>
        <w:tc>
          <w:tcPr>
            <w:tcW w:w="174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LĨNH VỰC                                  HOẠT ĐỘNG</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b/>
                <w:sz w:val="22"/>
              </w:rPr>
              <w:t>RỦI RO                   NHẬN DIỆN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NGUYÊN NHÂN</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BIỆN PHÁP                                                        PHÒNG NGỪA, GIẢM THIỂU</w:t>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b/>
                <w:i/>
                <w:i/>
                <w:sz w:val="24"/>
                <w:szCs w:val="24"/>
              </w:rPr>
            </w:pPr>
            <w:r>
              <w:rPr>
                <w:rFonts w:cs="Times New Roman" w:ascii="Times New Roman" w:hAnsi="Times New Roman"/>
                <w:b/>
                <w:i/>
                <w:sz w:val="24"/>
                <w:szCs w:val="24"/>
              </w:rPr>
            </w:r>
          </w:p>
        </w:tc>
        <w:tc>
          <w:tcPr>
            <w:tcW w:w="1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sz w:val="24"/>
                <w:szCs w:val="24"/>
              </w:rPr>
            </w:pPr>
            <w:r>
              <w:rPr>
                <w:rFonts w:cs="Times New Roman" w:ascii="Times New Roman" w:hAnsi="Times New Roman"/>
                <w:b/>
                <w:i/>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pPr w:vertAnchor="text" w:horzAnchor="margin" w:tblpXSpec="right" w:leftFromText="180" w:tblpY="-72"/>
        <w:tblW w:w="4039" w:type="dxa"/>
        <w:jc w:val="left"/>
        <w:tblInd w:w="108" w:type="dxa"/>
        <w:tblLayout w:type="fixed"/>
        <w:tblCellMar>
          <w:top w:w="0" w:type="dxa"/>
          <w:left w:w="108" w:type="dxa"/>
          <w:bottom w:w="0" w:type="dxa"/>
          <w:right w:w="108" w:type="dxa"/>
        </w:tblCellMar>
      </w:tblPr>
      <w:tblGrid>
        <w:gridCol w:w="4039"/>
      </w:tblGrid>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VIMC.BM02.QTRR</w:t>
            </w:r>
          </w:p>
        </w:tc>
      </w:tr>
    </w:tbl>
    <w:p>
      <w:pPr>
        <w:pStyle w:val="Normal"/>
        <w:spacing w:before="0" w:after="0"/>
        <w:rPr/>
      </w:pPr>
      <w:r>
        <w:rPr/>
      </w:r>
    </w:p>
    <w:p>
      <w:pPr>
        <w:pStyle w:val="Normal"/>
        <w:spacing w:before="0" w:after="0"/>
        <w:rPr/>
      </w:pPr>
      <w:r>
        <w:rPr/>
      </w:r>
    </w:p>
    <w:p>
      <w:pPr>
        <w:pStyle w:val="Normal"/>
        <w:spacing w:before="0" w:after="0"/>
        <w:rPr>
          <w:vanish/>
        </w:rPr>
      </w:pPr>
      <w:r>
        <w:rPr>
          <w:vanish/>
        </w:rPr>
      </w:r>
    </w:p>
    <w:p>
      <w:pPr>
        <w:pStyle w:val="Normal"/>
        <w:rPr>
          <w:vanish/>
          <w:sz w:val="28"/>
          <w:szCs w:val="28"/>
        </w:rPr>
      </w:pPr>
      <w:r>
        <w:rPr>
          <w:vanish/>
          <w:sz w:val="28"/>
          <w:szCs w:val="28"/>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t>ĐÁNH GIÁ RỦI RO</w:t>
      </w:r>
    </w:p>
    <w:p>
      <w:pPr>
        <w:pStyle w:val="Normal"/>
        <w:tabs>
          <w:tab w:val="clear" w:pos="720"/>
          <w:tab w:val="left" w:pos="567" w:leader="none"/>
        </w:tabs>
        <w:spacing w:before="40" w:after="40"/>
        <w:rPr>
          <w:rFonts w:ascii="Times New Roman" w:hAnsi="Times New Roman" w:cs="Times New Roman"/>
          <w:szCs w:val="26"/>
        </w:rPr>
      </w:pPr>
      <w:r>
        <w:rPr>
          <w:rFonts w:cs="Times New Roman" w:ascii="Times New Roman" w:hAnsi="Times New Roman"/>
          <w:szCs w:val="26"/>
        </w:rPr>
        <w:tab/>
        <w:tab/>
        <w:tab/>
      </w:r>
    </w:p>
    <w:tbl>
      <w:tblPr>
        <w:tblW w:w="10343" w:type="dxa"/>
        <w:jc w:val="left"/>
        <w:tblInd w:w="-601" w:type="dxa"/>
        <w:tblLayout w:type="fixed"/>
        <w:tblCellMar>
          <w:top w:w="0" w:type="dxa"/>
          <w:left w:w="108" w:type="dxa"/>
          <w:bottom w:w="0" w:type="dxa"/>
          <w:right w:w="108" w:type="dxa"/>
        </w:tblCellMar>
      </w:tblPr>
      <w:tblGrid>
        <w:gridCol w:w="563"/>
        <w:gridCol w:w="992"/>
        <w:gridCol w:w="1027"/>
        <w:gridCol w:w="2516"/>
        <w:gridCol w:w="2268"/>
        <w:gridCol w:w="1560"/>
        <w:gridCol w:w="1417"/>
      </w:tblGrid>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TT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Loại rủi ro</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Mã                chi tiết</w:t>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P</w:t>
            </w:r>
          </w:p>
          <w:p>
            <w:pPr>
              <w:pStyle w:val="Normal"/>
              <w:spacing w:before="120" w:after="120"/>
              <w:jc w:val="center"/>
              <w:rPr>
                <w:i/>
                <w:i/>
                <w:sz w:val="24"/>
                <w:szCs w:val="24"/>
              </w:rPr>
            </w:pPr>
            <w:r>
              <w:rPr>
                <w:i/>
                <w:sz w:val="24"/>
                <w:szCs w:val="24"/>
              </w:rPr>
              <w:t>(Xác suất rủi ro xảy ra)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S</w:t>
            </w:r>
          </w:p>
          <w:p>
            <w:pPr>
              <w:pStyle w:val="Normal"/>
              <w:spacing w:before="120" w:after="120"/>
              <w:jc w:val="center"/>
              <w:rPr>
                <w:b/>
                <w:sz w:val="24"/>
                <w:szCs w:val="24"/>
              </w:rPr>
            </w:pPr>
            <w:r>
              <w:rPr>
                <w:i/>
                <w:sz w:val="24"/>
                <w:szCs w:val="24"/>
              </w:rPr>
              <w:t>(Mức độ ảnh hưởng)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R</w:t>
            </w:r>
          </w:p>
          <w:p>
            <w:pPr>
              <w:pStyle w:val="Normal"/>
              <w:spacing w:before="120" w:after="120"/>
              <w:jc w:val="center"/>
              <w:rPr>
                <w:i/>
                <w:i/>
                <w:sz w:val="24"/>
                <w:szCs w:val="24"/>
              </w:rPr>
            </w:pPr>
            <w:r>
              <w:rPr>
                <w:i/>
                <w:sz w:val="24"/>
                <w:szCs w:val="24"/>
              </w:rPr>
              <w:t>(Mức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Đánh giá mức rủi ro</w:t>
            </w:r>
          </w:p>
        </w:tc>
      </w:tr>
      <w:tr>
        <w:trPr>
          <w:trHeight w:val="338"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(3)</w:t>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(4)</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(5)</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(6) = (4)*(5)</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(7)</w:t>
            </w:r>
          </w:p>
        </w:tc>
      </w:tr>
      <w:tr>
        <w:trPr/>
        <w:tc>
          <w:tcPr>
            <w:tcW w:w="56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b/>
                <w:sz w:val="24"/>
                <w:szCs w:val="24"/>
              </w:rPr>
            </w:pPr>
            <w:r>
              <w:rPr>
                <w:b/>
                <w:sz w:val="24"/>
                <w:szCs w:val="24"/>
              </w:rPr>
            </w:r>
          </w:p>
        </w:tc>
        <w:tc>
          <w:tcPr>
            <w:tcW w:w="10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251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autoSpaceDE w:val="false"/>
              <w:snapToGrid w:val="false"/>
              <w:spacing w:before="120" w:after="120"/>
              <w:rPr>
                <w:b/>
                <w:sz w:val="28"/>
                <w:szCs w:val="26"/>
              </w:rPr>
            </w:pPr>
            <w:r>
              <w:rPr>
                <w:b/>
                <w:sz w:val="28"/>
                <w:szCs w:val="26"/>
              </w:rPr>
            </w:r>
          </w:p>
        </w:tc>
      </w:tr>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sz w:val="24"/>
                <w:szCs w:val="24"/>
              </w:rPr>
            </w:pPr>
            <w:r>
              <w:rPr>
                <w:sz w:val="24"/>
                <w:szCs w:val="24"/>
              </w:rPr>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8"/>
                <w:szCs w:val="28"/>
              </w:rPr>
            </w:pPr>
            <w:r>
              <w:rPr>
                <w:b/>
                <w:sz w:val="28"/>
                <w:szCs w:val="28"/>
              </w:rPr>
            </w:r>
          </w:p>
        </w:tc>
      </w:tr>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sz w:val="24"/>
                <w:szCs w:val="24"/>
              </w:rPr>
            </w:pPr>
            <w:r>
              <w:rPr>
                <w:sz w:val="24"/>
                <w:szCs w:val="24"/>
              </w:rPr>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8"/>
                <w:szCs w:val="28"/>
              </w:rPr>
            </w:pPr>
            <w:r>
              <w:rPr>
                <w:b/>
                <w:sz w:val="28"/>
                <w:szCs w:val="28"/>
              </w:rPr>
            </w:r>
          </w:p>
        </w:tc>
      </w:tr>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sz w:val="24"/>
                <w:szCs w:val="24"/>
              </w:rPr>
            </w:pPr>
            <w:r>
              <w:rPr>
                <w:sz w:val="24"/>
                <w:szCs w:val="24"/>
              </w:rPr>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8"/>
                <w:szCs w:val="28"/>
              </w:rPr>
            </w:pPr>
            <w:r>
              <w:rPr>
                <w:b/>
                <w:sz w:val="28"/>
                <w:szCs w:val="2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b/>
                <w:sz w:val="24"/>
                <w:szCs w:val="24"/>
              </w:rPr>
            </w:pPr>
            <w:r>
              <w:rPr>
                <w:b/>
                <w:sz w:val="24"/>
                <w:szCs w:val="24"/>
              </w:rPr>
            </w:r>
          </w:p>
        </w:tc>
        <w:tc>
          <w:tcPr>
            <w:tcW w:w="10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i/>
                <w:i/>
                <w:sz w:val="24"/>
                <w:szCs w:val="24"/>
              </w:rPr>
            </w:pPr>
            <w:r>
              <w:rPr>
                <w:b/>
                <w:i/>
                <w:sz w:val="24"/>
                <w:szCs w:val="24"/>
              </w:rPr>
            </w:r>
          </w:p>
        </w:tc>
        <w:tc>
          <w:tcPr>
            <w:tcW w:w="251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i/>
                <w:i/>
                <w:sz w:val="28"/>
                <w:szCs w:val="28"/>
              </w:rPr>
            </w:pPr>
            <w:r>
              <w:rPr>
                <w:b/>
                <w:i/>
                <w:sz w:val="28"/>
                <w:szCs w:val="28"/>
              </w:rPr>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41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b/>
                <w:sz w:val="28"/>
                <w:szCs w:val="28"/>
              </w:rPr>
            </w:pPr>
            <w:r>
              <w:rPr>
                <w:b/>
                <w:sz w:val="28"/>
                <w:szCs w:val="28"/>
              </w:rPr>
            </w:r>
          </w:p>
        </w:tc>
      </w:tr>
    </w:tbl>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bCs/>
          <w:i/>
          <w:i/>
          <w:sz w:val="24"/>
          <w:szCs w:val="24"/>
          <w:lang w:val="en-US" w:eastAsia="en-US"/>
        </w:rPr>
      </w:pPr>
      <w:r>
        <w:rPr>
          <w:rFonts w:cs="Times New Roman" w:ascii="Times New Roman" w:hAnsi="Times New Roman"/>
          <w:bCs/>
          <w:i/>
          <w:sz w:val="24"/>
          <w:szCs w:val="24"/>
          <w:lang w:val="en-US" w:eastAsia="en-US"/>
        </w:rPr>
      </w:r>
      <w:r>
        <mc:AlternateContent>
          <mc:Choice Requires="wps">
            <w:drawing>
              <wp:anchor behindDoc="0" distT="0" distB="0" distL="114935" distR="114935" simplePos="0" locked="0" layoutInCell="1" allowOverlap="1" relativeHeight="7">
                <wp:simplePos x="0" y="0"/>
                <wp:positionH relativeFrom="column">
                  <wp:posOffset>3453130</wp:posOffset>
                </wp:positionH>
                <wp:positionV relativeFrom="paragraph">
                  <wp:posOffset>-70485</wp:posOffset>
                </wp:positionV>
                <wp:extent cx="2562225" cy="495300"/>
                <wp:effectExtent l="0" t="0" r="0" b="0"/>
                <wp:wrapNone/>
                <wp:docPr id="8" name="Frame5"/>
                <a:graphic xmlns:a="http://schemas.openxmlformats.org/drawingml/2006/main">
                  <a:graphicData uri="http://schemas.microsoft.com/office/word/2010/wordprocessingShape">
                    <wps:wsp>
                      <wps:cNvSpPr txBox="1"/>
                      <wps:spPr>
                        <a:xfrm>
                          <a:off x="0" y="0"/>
                          <a:ext cx="2562225" cy="495300"/>
                        </a:xfrm>
                        <a:prstGeom prst="rect"/>
                        <a:solidFill>
                          <a:srgbClr val="FFFFFF"/>
                        </a:solidFill>
                        <a:ln w="9525">
                          <a:solidFill>
                            <a:srgbClr val="000000"/>
                          </a:solidFill>
                        </a:ln>
                      </wps:spPr>
                      <wps:txbx>
                        <w:txbxContent>
                          <w:p>
                            <w:pPr>
                              <w:pStyle w:val="Normal"/>
                              <w:spacing w:before="120" w:after="120"/>
                              <w:jc w:val="center"/>
                              <w:rPr>
                                <w:szCs w:val="26"/>
                              </w:rPr>
                            </w:pPr>
                            <w:r>
                              <w:rPr>
                                <w:szCs w:val="26"/>
                              </w:rPr>
                              <w:t>VIMC.BM03.BCMNV.QTRR</w:t>
                            </w:r>
                          </w:p>
                        </w:txbxContent>
                      </wps:txbx>
                      <wps:bodyPr anchor="t" lIns="91440" tIns="45720" rIns="91440" bIns="45720">
                        <a:noAutofit/>
                      </wps:bodyPr>
                    </wps:wsp>
                  </a:graphicData>
                </a:graphic>
              </wp:anchor>
            </w:drawing>
          </mc:Choice>
          <mc:Fallback>
            <w:pict>
              <v:rect fillcolor="#FFFFFF" strokecolor="#000000" strokeweight="0pt" style="position:absolute;rotation:-0;width:201.75pt;height:39pt;mso-wrap-distance-left:9.05pt;mso-wrap-distance-right:9.05pt;mso-wrap-distance-top:0pt;mso-wrap-distance-bottom:0pt;margin-top:-5.55pt;mso-position-vertical-relative:text;margin-left:271.9pt;mso-position-horizontal-relative:text">
                <v:textbox>
                  <w:txbxContent>
                    <w:p>
                      <w:pPr>
                        <w:pStyle w:val="Normal"/>
                        <w:spacing w:before="120" w:after="120"/>
                        <w:jc w:val="center"/>
                        <w:rPr>
                          <w:szCs w:val="26"/>
                        </w:rPr>
                      </w:pPr>
                      <w:r>
                        <w:rPr>
                          <w:szCs w:val="26"/>
                        </w:rPr>
                        <w:t>VIMC.BM03.BCMNV.QTRR</w:t>
                      </w:r>
                    </w:p>
                  </w:txbxContent>
                </v:textbox>
                <w10:wrap type="none"/>
              </v:rect>
            </w:pict>
          </mc:Fallback>
        </mc:AlternateContent>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52" w:before="20" w:after="20"/>
        <w:ind w:firstLine="567" w:right="0"/>
        <w:jc w:val="both"/>
        <w:rPr>
          <w:rFonts w:ascii="Times New Roman" w:hAnsi="Times New Roman" w:cs="Times New Roman"/>
          <w:b/>
          <w:i/>
          <w:i/>
          <w:sz w:val="24"/>
          <w:szCs w:val="26"/>
        </w:rPr>
      </w:pPr>
      <w:r>
        <w:rPr>
          <w:rFonts w:cs="Times New Roman" w:ascii="Times New Roman" w:hAnsi="Times New Roman"/>
          <w:b/>
          <w:i/>
          <w:sz w:val="24"/>
          <w:szCs w:val="26"/>
        </w:rPr>
      </w:r>
    </w:p>
    <w:p>
      <w:pPr>
        <w:pStyle w:val="Normal"/>
        <w:spacing w:before="60" w:after="60"/>
        <w:jc w:val="center"/>
        <w:rPr/>
      </w:pPr>
      <w:r>
        <w:rPr>
          <w:rFonts w:cs="Times New Roman" w:ascii="Times New Roman" w:hAnsi="Times New Roman"/>
          <w:b/>
        </w:rPr>
        <w:t>KẾT QUẢ QUẢN LÝ RỦI RO</w:t>
      </w:r>
    </w:p>
    <w:p>
      <w:pPr>
        <w:pStyle w:val="Normal"/>
        <w:spacing w:before="60" w:after="60"/>
        <w:jc w:val="center"/>
        <w:rPr>
          <w:rFonts w:ascii="Times New Roman" w:hAnsi="Times New Roman" w:cs="Times New Roman"/>
          <w:i/>
          <w:i/>
        </w:rPr>
      </w:pPr>
      <w:r>
        <w:rPr>
          <w:rFonts w:cs="Times New Roman" w:ascii="Times New Roman" w:hAnsi="Times New Roman"/>
          <w:i/>
        </w:rPr>
        <w:t>Từ ngày…. đến ngày…. /năm….</w:t>
      </w:r>
    </w:p>
    <w:p>
      <w:pPr>
        <w:pStyle w:val="Normal"/>
        <w:spacing w:before="60" w:after="60"/>
        <w:jc w:val="center"/>
        <w:rPr>
          <w:rFonts w:ascii="Times New Roman" w:hAnsi="Times New Roman" w:cs="Times New Roman"/>
          <w:i/>
          <w:i/>
        </w:rPr>
      </w:pPr>
      <w:r>
        <w:rPr>
          <w:rFonts w:cs="Times New Roman" w:ascii="Times New Roman" w:hAnsi="Times New Roman"/>
          <w:i/>
        </w:rPr>
      </w:r>
    </w:p>
    <w:tbl>
      <w:tblPr>
        <w:tblW w:w="9464" w:type="dxa"/>
        <w:jc w:val="left"/>
        <w:tblInd w:w="0" w:type="dxa"/>
        <w:tblLayout w:type="fixed"/>
        <w:tblCellMar>
          <w:top w:w="0" w:type="dxa"/>
          <w:left w:w="108" w:type="dxa"/>
          <w:bottom w:w="0" w:type="dxa"/>
          <w:right w:w="108" w:type="dxa"/>
        </w:tblCellMar>
      </w:tblPr>
      <w:tblGrid>
        <w:gridCol w:w="675"/>
        <w:gridCol w:w="4536"/>
        <w:gridCol w:w="4253"/>
      </w:tblGrid>
      <w:tr>
        <w:trPr/>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TT</w:t>
            </w:r>
          </w:p>
        </w:tc>
        <w:tc>
          <w:tcPr>
            <w:tcW w:w="453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NỘI DUNG BÁO CÁO</w:t>
            </w:r>
          </w:p>
        </w:tc>
        <w:tc>
          <w:tcPr>
            <w:tcW w:w="425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BIỆN PHÁP XỬ LÝ/TÌNH HÌNH KHẮC PHỤC/GIẢI PHÁP PHÒNG NGỪA/KIẾN NGHỊ</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1.</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Báo cáo kết quả thực hiện công tác Quản trị rủi ro: </w:t>
            </w:r>
            <w:r>
              <w:rPr>
                <w:rFonts w:cs="Times New Roman" w:ascii="Times New Roman" w:hAnsi="Times New Roman"/>
                <w:i/>
                <w:szCs w:val="26"/>
              </w:rPr>
              <w:t>(Áp dụng các nguyên tắc quản trị rủi ro một cách có hệ thống trong tất cả các hoạt động của Văn phòng cơ quan/Ban chuyên môn/TTCNTT. Tuân thủ Chính sách, Quy trình quản lý rủi ro đã được phê duyệt và các quy định pháp luật khác)</w:t>
            </w:r>
          </w:p>
          <w:p>
            <w:pPr>
              <w:pStyle w:val="Normal"/>
              <w:numPr>
                <w:ilvl w:val="0"/>
                <w:numId w:val="3"/>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đạt được</w:t>
            </w:r>
          </w:p>
          <w:p>
            <w:pPr>
              <w:pStyle w:val="Normal"/>
              <w:numPr>
                <w:ilvl w:val="0"/>
                <w:numId w:val="3"/>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chưa đạt được</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2.</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đã được xử lý</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xảy ra</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3.</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chưa được xử lý</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Nguyên nhân, lý do</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Các tồn tại, vướng mắc</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4.</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Nội dung phát hiện trong kỳ báo cáo: Có phát sinh rủi ro so với Nhận diện rủi ro đầu năm</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rủi ro phát sinh</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phát sinh gây ra</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lang w:val="en-US" w:eastAsia="en-US"/>
        </w:rPr>
      </w:pPr>
      <w:r>
        <w:rPr>
          <w:lang w:val="en-US" w:eastAsia="en-US"/>
        </w:rPr>
      </w:r>
      <w:r>
        <mc:AlternateContent>
          <mc:Choice Requires="wps">
            <w:drawing>
              <wp:anchor behindDoc="0" distT="0" distB="0" distL="114935" distR="114935" simplePos="0" locked="0" layoutInCell="1" allowOverlap="1" relativeHeight="8">
                <wp:simplePos x="0" y="0"/>
                <wp:positionH relativeFrom="column">
                  <wp:posOffset>3244215</wp:posOffset>
                </wp:positionH>
                <wp:positionV relativeFrom="paragraph">
                  <wp:posOffset>135255</wp:posOffset>
                </wp:positionV>
                <wp:extent cx="2562225" cy="469265"/>
                <wp:effectExtent l="0" t="0" r="0" b="0"/>
                <wp:wrapNone/>
                <wp:docPr id="9" name="Frame6"/>
                <a:graphic xmlns:a="http://schemas.openxmlformats.org/drawingml/2006/main">
                  <a:graphicData uri="http://schemas.microsoft.com/office/word/2010/wordprocessingShape">
                    <wps:wsp>
                      <wps:cNvSpPr txBox="1"/>
                      <wps:spPr>
                        <a:xfrm>
                          <a:off x="0" y="0"/>
                          <a:ext cx="2562225" cy="469265"/>
                        </a:xfrm>
                        <a:prstGeom prst="rect"/>
                        <a:solidFill>
                          <a:srgbClr val="FFFFFF"/>
                        </a:solidFill>
                        <a:ln w="9525">
                          <a:solidFill>
                            <a:srgbClr val="000000"/>
                          </a:solidFill>
                        </a:ln>
                      </wps:spPr>
                      <wps:txbx>
                        <w:txbxContent>
                          <w:p>
                            <w:pPr>
                              <w:pStyle w:val="Normal"/>
                              <w:spacing w:before="120" w:after="120"/>
                              <w:jc w:val="center"/>
                              <w:rPr>
                                <w:szCs w:val="26"/>
                              </w:rPr>
                            </w:pPr>
                            <w:r>
                              <w:rPr>
                                <w:szCs w:val="26"/>
                              </w:rPr>
                              <w:t>VIMC.BM04.ĐVPT.QTRR</w:t>
                            </w:r>
                          </w:p>
                          <w:p>
                            <w:pPr>
                              <w:pStyle w:val="Normal"/>
                              <w:spacing w:before="0" w:after="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01.75pt;height:36.95pt;mso-wrap-distance-left:9.05pt;mso-wrap-distance-right:9.05pt;mso-wrap-distance-top:0pt;mso-wrap-distance-bottom:0pt;margin-top:10.65pt;mso-position-vertical-relative:text;margin-left:255.45pt;mso-position-horizontal-relative:text">
                <v:textbox>
                  <w:txbxContent>
                    <w:p>
                      <w:pPr>
                        <w:pStyle w:val="Normal"/>
                        <w:spacing w:before="120" w:after="120"/>
                        <w:jc w:val="center"/>
                        <w:rPr>
                          <w:szCs w:val="26"/>
                        </w:rPr>
                      </w:pPr>
                      <w:r>
                        <w:rPr>
                          <w:szCs w:val="26"/>
                        </w:rPr>
                        <w:t>VIMC.BM04.ĐVPT.QTRR</w:t>
                      </w:r>
                    </w:p>
                    <w:p>
                      <w:pPr>
                        <w:pStyle w:val="Normal"/>
                        <w:spacing w:before="0" w:after="0"/>
                        <w:rPr/>
                      </w:pPr>
                      <w:r>
                        <w:rPr/>
                      </w:r>
                    </w:p>
                  </w:txbxContent>
                </v:textbox>
                <w10:wrap type="none"/>
              </v:rect>
            </w:pict>
          </mc:Fallback>
        </mc:AlternateContent>
      </w:r>
    </w:p>
    <w:p>
      <w:pPr>
        <w:pStyle w:val="Normal"/>
        <w:spacing w:before="0" w:after="0"/>
        <w:rPr/>
      </w:pPr>
      <w:r>
        <w:rPr/>
      </w:r>
    </w:p>
    <w:p>
      <w:pPr>
        <w:pStyle w:val="Normal"/>
        <w:spacing w:before="0" w:after="0"/>
        <w:rPr/>
      </w:pPr>
      <w:r>
        <w:rPr/>
      </w:r>
    </w:p>
    <w:p>
      <w:pPr>
        <w:pStyle w:val="Normal"/>
        <w:spacing w:before="0" w:after="0"/>
        <w:jc w:val="center"/>
        <w:rPr>
          <w:rFonts w:ascii="Times New Roman" w:hAnsi="Times New Roman" w:cs="Times New Roman"/>
          <w:b/>
        </w:rPr>
      </w:pPr>
      <w:r>
        <w:rPr>
          <w:rFonts w:cs="Times New Roman" w:ascii="Times New Roman" w:hAnsi="Times New Roman"/>
          <w:b/>
        </w:rPr>
      </w:r>
    </w:p>
    <w:p>
      <w:pPr>
        <w:pStyle w:val="Normal"/>
        <w:jc w:val="center"/>
        <w:rPr/>
      </w:pPr>
      <w:r>
        <w:rPr>
          <w:rFonts w:cs="Times New Roman" w:ascii="Times New Roman" w:hAnsi="Times New Roman"/>
          <w:b/>
          <w:szCs w:val="26"/>
        </w:rPr>
        <w:t>KẾT QUẢ QUẢN LÝ RỦI RO</w:t>
      </w:r>
    </w:p>
    <w:p>
      <w:pPr>
        <w:pStyle w:val="Normal"/>
        <w:spacing w:before="60" w:after="360"/>
        <w:jc w:val="center"/>
        <w:rPr>
          <w:rFonts w:ascii="Times New Roman" w:hAnsi="Times New Roman" w:cs="Times New Roman"/>
          <w:i/>
          <w:i/>
          <w:szCs w:val="26"/>
        </w:rPr>
      </w:pPr>
      <w:r>
        <w:rPr>
          <w:rFonts w:cs="Times New Roman" w:ascii="Times New Roman" w:hAnsi="Times New Roman"/>
          <w:i/>
          <w:szCs w:val="26"/>
        </w:rPr>
        <w:t>Từ ngày…. đến ngày…. /năm….</w:t>
      </w:r>
    </w:p>
    <w:tbl>
      <w:tblPr>
        <w:tblW w:w="9464" w:type="dxa"/>
        <w:jc w:val="left"/>
        <w:tblInd w:w="0" w:type="dxa"/>
        <w:tblLayout w:type="fixed"/>
        <w:tblCellMar>
          <w:top w:w="0" w:type="dxa"/>
          <w:left w:w="108" w:type="dxa"/>
          <w:bottom w:w="0" w:type="dxa"/>
          <w:right w:w="108" w:type="dxa"/>
        </w:tblCellMar>
      </w:tblPr>
      <w:tblGrid>
        <w:gridCol w:w="675"/>
        <w:gridCol w:w="4678"/>
        <w:gridCol w:w="4111"/>
      </w:tblGrid>
      <w:tr>
        <w:trPr/>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TT</w:t>
            </w:r>
          </w:p>
        </w:tc>
        <w:tc>
          <w:tcPr>
            <w:tcW w:w="4678"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NỘI DUNG BÁO CÁO</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BIỆN PHÁP XỬ LÝ/TÌNH HÌNH KHẮC PHỤC/GIẢI PHÁP                     PHÒNG NGỪA/KIẾN NGHỊ</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1.</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Tóm tắt hoạt động kinh doanh của Đơn vị trong kỳ báo cáo</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2.</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Báo cáo kết quả thực hiện công tác quản trị rủi ro: </w:t>
            </w:r>
            <w:r>
              <w:rPr>
                <w:rFonts w:cs="Times New Roman" w:ascii="Times New Roman" w:hAnsi="Times New Roman"/>
                <w:i/>
                <w:szCs w:val="26"/>
              </w:rPr>
              <w:t>(Áp dụng các nguyên tắc quản trị rủi ro một cách có hệ thống trong tất cả các hoạt động kinh doanh của Đơn vị. Tuân thủ Chính sách, Quy trình quản lý rủi ro đã được phê duyệt và các quy định pháp luật khác)</w:t>
            </w:r>
          </w:p>
          <w:p>
            <w:pPr>
              <w:pStyle w:val="Normal"/>
              <w:numPr>
                <w:ilvl w:val="0"/>
                <w:numId w:val="3"/>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đạt được</w:t>
            </w:r>
          </w:p>
          <w:p>
            <w:pPr>
              <w:pStyle w:val="Normal"/>
              <w:numPr>
                <w:ilvl w:val="0"/>
                <w:numId w:val="3"/>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chưa đạt được</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3.</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đã được xử lý</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xảy ra</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4.</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chưa được xử lý</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Nguyên nhân, lý do</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Các tồn tại, vướng mắc</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5.</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Nội dung phát hiện trong kỳ báo cáo: Có phát sinh rủi ro so với Nhận diện rủi ro đầu năm</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rủi ro phát sinh</w:t>
            </w:r>
          </w:p>
          <w:p>
            <w:pPr>
              <w:pStyle w:val="Normal"/>
              <w:numPr>
                <w:ilvl w:val="0"/>
                <w:numId w:val="3"/>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phát sinh gây ra</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bl>
    <w:p>
      <w:pPr>
        <w:pStyle w:val="Normal"/>
        <w:spacing w:before="0" w:after="0"/>
        <w:rPr>
          <w:vanish/>
        </w:rPr>
      </w:pPr>
      <w:r>
        <w:rPr>
          <w:vanish/>
        </w:rPr>
      </w:r>
    </w:p>
    <w:p>
      <w:pPr>
        <w:pStyle w:val="Normal"/>
        <w:spacing w:before="0" w:after="0"/>
        <w:rPr>
          <w:vanish/>
        </w:rPr>
      </w:pPr>
      <w:r>
        <w:rPr>
          <w:vanish/>
        </w:rPr>
      </w:r>
    </w:p>
    <w:sectPr>
      <w:headerReference w:type="default" r:id="rId14"/>
      <w:headerReference w:type="first" r:id="rId15"/>
      <w:footerReference w:type="default" r:id="rId16"/>
      <w:footerReference w:type="first" r:id="rId17"/>
      <w:type w:val="nextPage"/>
      <w:pgSz w:w="11906" w:h="16838"/>
      <w:pgMar w:left="1496"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12</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6">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spacing w:before="60" w:after="60"/>
            <w:rPr/>
          </w:pPr>
          <w:r>
            <w:rPr>
              <w:rFonts w:cs="Times New Roman" w:ascii="Times New Roman" w:hAnsi="Times New Roman"/>
              <w:i/>
              <w:sz w:val="24"/>
              <w:lang w:val="vi-VN"/>
            </w:rPr>
            <w:t xml:space="preserve">Mã quy trình: </w:t>
          </w:r>
          <w:r>
            <w:rPr>
              <w:rFonts w:cs="Times New Roman" w:ascii="Times New Roman" w:hAnsi="Times New Roman"/>
              <w:i/>
              <w:sz w:val="24"/>
            </w:rPr>
            <w:t>QTRR.</w:t>
          </w:r>
          <w:r>
            <w:rPr>
              <w:rFonts w:cs="Times New Roman" w:ascii="Times New Roman" w:hAnsi="Times New Roman"/>
              <w:i/>
              <w:sz w:val="24"/>
              <w:lang w:val="vi-VN"/>
            </w:rPr>
            <w:t>01</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PC&amp;QTRR</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spacing w:before="60" w:after="6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01/12</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1080" w:hanging="36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NewRomanPSMT;Times New Roman" w:hAnsi="TimesNewRomanPSMT;Times New Roman" w:eastAsia="Times New Roman" w:cs="TimesNewRomanPSMT;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cs="Times New Roman"/>
      <w:sz w:val="18"/>
      <w:szCs w:val="18"/>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color w:val="000000"/>
    </w:rPr>
  </w:style>
  <w:style w:type="character" w:styleId="WW8Num19z0">
    <w:name w:val="WW8Num19z0"/>
    <w:qFormat/>
    <w:rPr>
      <w:rFonts w:ascii="Times New Roman" w:hAnsi="Times New Roman" w:cs="Times New Roman"/>
      <w:b/>
    </w:rPr>
  </w:style>
  <w:style w:type="character" w:styleId="WW8Num20z0">
    <w:name w:val="WW8Num20z0"/>
    <w:qFormat/>
    <w:rPr>
      <w:rFonts w:ascii="Times New Roman" w:hAnsi="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UVnTime;Times New Roman" w:hAnsi="UVnTime;Times New Roman"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Calibri"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0z0">
    <w:name w:val="WW8Num30z0"/>
    <w:qFormat/>
    <w:rPr>
      <w:rFonts w:ascii="Times New Roman" w:hAnsi="Times New Roman" w:cs="Times New Roman"/>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Symbol" w:hAnsi="Symbol" w:cs="Symbol"/>
      <w:sz w:val="20"/>
    </w:rPr>
  </w:style>
  <w:style w:type="character" w:styleId="WW8Num42z0">
    <w:name w:val="WW8Num42z0"/>
    <w:qFormat/>
    <w:rPr>
      <w:rFonts w:ascii="Times New Roman" w:hAnsi="Times New Roman" w:eastAsia="Calibri"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Times New Roman" w:hAnsi="Times New Roman" w:cs="Times New Roman"/>
    </w:rPr>
  </w:style>
  <w:style w:type="character" w:styleId="WW8Num44z0">
    <w:name w:val="WW8Num44z0"/>
    <w:qFormat/>
    <w:rPr/>
  </w:style>
  <w:style w:type="character" w:styleId="WW8Num45z0">
    <w:name w:val="WW8Num45z0"/>
    <w:qFormat/>
    <w:rPr/>
  </w:style>
  <w:style w:type="character" w:styleId="WW8Num46z0">
    <w:name w:val="WW8Num46z0"/>
    <w:qFormat/>
    <w:rPr/>
  </w:style>
  <w:style w:type="character" w:styleId="WW8Num47z0">
    <w:name w:val="WW8Num47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2023-10-31T09:12:00Z</dcterms:created>
  <dc:creator>Smart</dc:creator>
  <dc:description/>
  <cp:keywords/>
  <dc:language>en-US</dc:language>
  <cp:lastModifiedBy>Dong Lee</cp:lastModifiedBy>
  <cp:lastPrinted>2020-11-18T15:56:00Z</cp:lastPrinted>
  <dcterms:modified xsi:type="dcterms:W3CDTF">2023-10-31T11:08:00Z</dcterms:modified>
  <cp:revision>4</cp:revision>
  <dc:subject/>
  <dc:title/>
</cp:coreProperties>
</file>