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bCs w:val="false"/>
          <w:sz w:val="32"/>
          <w:szCs w:val="32"/>
        </w:rPr>
      </w:pPr>
      <w:r>
        <w:rPr>
          <w:bCs w:val="false"/>
          <w:iCs/>
          <w:sz w:val="32"/>
          <w:szCs w:val="32"/>
        </w:rPr>
        <w:t>SPECIAL RATE REQUEST</w:t>
      </w:r>
    </w:p>
    <w:p>
      <w:pPr>
        <w:pStyle w:val="Heading"/>
        <w:jc w:val="both"/>
        <w:rPr>
          <w:b w:val="false"/>
          <w:bCs w:val="false"/>
          <w:sz w:val="28"/>
        </w:rPr>
      </w:pPr>
      <w:r>
        <w:rPr>
          <w:b w:val="false"/>
          <w:bCs w:val="false"/>
          <w:sz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Date:</w:t>
      </w: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0"/>
        </w:numPr>
        <w:outlineLvl w:val="0"/>
        <w:rPr>
          <w:b w:val="false"/>
          <w:bCs w:val="false"/>
        </w:rPr>
      </w:pPr>
      <w:r>
        <w:rPr>
          <w:b w:val="false"/>
          <w:bCs w:val="false"/>
        </w:rPr>
        <w:t>Fm:</w:t>
      </w:r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0"/>
        </w:numPr>
        <w:ind w:firstLine="720" w:right="0"/>
        <w:outlineLvl w:val="0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8"/>
        <w:gridCol w:w="6875"/>
      </w:tblGrid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Forwarder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 w:val="false"/>
              </w:rPr>
            </w:pPr>
            <w:r>
              <w:rPr>
                <w:rFonts w:cs="Trebuchet MS" w:ascii="Trebuchet MS" w:hAnsi="Trebuchet MS"/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Shipper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 w:val="false"/>
              </w:rPr>
            </w:pPr>
            <w:r>
              <w:rPr>
                <w:rFonts w:cs="Trebuchet MS" w:ascii="Trebuchet MS" w:hAnsi="Trebuchet MS"/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  <w:szCs w:val="28"/>
              </w:rPr>
            </w:pPr>
            <w:r>
              <w:rPr>
                <w:b w:val="false"/>
                <w:szCs w:val="28"/>
              </w:rPr>
              <w:t>Cnee: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  <w:szCs w:val="28"/>
              </w:rPr>
            </w:pPr>
            <w:r>
              <w:rPr>
                <w:b w:val="false"/>
                <w:szCs w:val="28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Commodity: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Volume/mth: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Port of loading: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Port of discharge/ Final: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Present Rate/Carrier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Term/payment: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Competitor Rate/Carrier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523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Requested Rate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>
          <w:trHeight w:val="383" w:hRule="atLeast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Other requirements: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rPr/>
      </w:pPr>
      <w:r>
        <w:rPr>
          <w:b w:val="false"/>
          <w:bCs w:val="false"/>
          <w:i/>
          <w:iCs/>
        </w:rPr>
        <w:t>FOR HQ USE ONLY</w:t>
        <w:tab/>
        <w:tab/>
        <w:tab/>
        <w:tab/>
        <w:tab/>
        <w:tab/>
      </w:r>
      <w:r>
        <w:rPr/>
        <w:t>Date:</w:t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0"/>
        <w:gridCol w:w="6993"/>
      </w:tblGrid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Ref.: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Approved Rate: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Valid from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Valid till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Remarks: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80" w:after="80"/>
              <w:rPr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b w:val="false"/>
              </w:rPr>
              <w:t>Approved by:</w:t>
            </w:r>
          </w:p>
        </w:tc>
        <w:tc>
          <w:tcPr>
            <w:tcW w:w="6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80"/>
              <w:rPr>
                <w:b w:val="false"/>
              </w:rPr>
            </w:pPr>
            <w:r>
              <w:rPr>
                <w:rFonts w:eastAsia="Times New Roman" w:cs="Times New Roman"/>
                <w:b w:val="false"/>
              </w:rPr>
              <w:t xml:space="preserve">                                        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7"/>
        <w:gridCol w:w="2824"/>
        <w:gridCol w:w="1655"/>
        <w:gridCol w:w="2390"/>
      </w:tblGrid>
      <w:tr>
        <w:trPr>
          <w:trHeight w:val="23" w:hRule="atLeast"/>
        </w:trPr>
        <w:tc>
          <w:tcPr>
            <w:tcW w:w="287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keepNext w:val="true"/>
              <w:spacing w:before="120" w:after="120"/>
              <w:jc w:val="both"/>
              <w:rPr/>
            </w:pPr>
            <w:r>
              <w:rPr/>
              <w:t xml:space="preserve">Distribution/ </w:t>
            </w:r>
            <w:r>
              <w:rPr>
                <w:i/>
              </w:rPr>
              <w:t>Phân phối :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snapToGrid w:val="false"/>
              <w:spacing w:before="120" w:after="120"/>
              <w:rPr/>
            </w:pPr>
            <w:r>
              <w:rPr/>
            </w:r>
          </w:p>
        </w:tc>
        <w:tc>
          <w:tcPr>
            <w:tcW w:w="1655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Heading5"/>
              <w:keepNext w:val="true"/>
              <w:spacing w:before="120" w:after="120"/>
              <w:jc w:val="both"/>
              <w:rPr/>
            </w:pPr>
            <w:r>
              <w:rPr/>
              <w:t xml:space="preserve">File No./ </w:t>
            </w:r>
            <w:r>
              <w:rPr>
                <w:i/>
              </w:rPr>
              <w:t>Số File</w:t>
            </w:r>
          </w:p>
        </w:tc>
        <w:tc>
          <w:tcPr>
            <w:tcW w:w="2390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Heading5"/>
              <w:snapToGrid w:val="false"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080" w:right="1080" w:gutter="0" w:header="426" w:top="1440" w:footer="576" w:bottom="144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10 Dec 2015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>
        <w:rFonts w:cs="Times New Roman"/>
        <w:b w:val="false"/>
        <w:bCs w:val="false"/>
        <w:sz w:val="22"/>
        <w:szCs w:val="20"/>
      </w:rPr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0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…</w:t>
    </w:r>
  </w:p>
  <w:p>
    <w:pPr>
      <w:pStyle w:val="Footer"/>
      <w:rPr>
        <w:rFonts w:cs="Times New Roman"/>
        <w:b w:val="false"/>
        <w:bCs w:val="false"/>
        <w:sz w:val="22"/>
        <w:szCs w:val="20"/>
      </w:rPr>
    </w:pPr>
    <w:r>
      <w:rPr>
        <w:rFonts w:cs="Times New Roman"/>
        <w:b w:val="false"/>
        <w:bCs w:val="false"/>
        <w:sz w:val="22"/>
        <w:szCs w:val="20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right" w:pos="9720" w:leader="none"/>
      </w:tabs>
      <w:suppressAutoHyphens w:val="false"/>
      <w:spacing w:lineRule="auto" w:line="240"/>
      <w:rPr>
        <w:rFonts w:eastAsia="Times New Roman" w:cs="Times New Roman"/>
        <w:b w:val="false"/>
        <w:bCs w:val="false"/>
        <w:sz w:val="22"/>
        <w:szCs w:val="22"/>
      </w:rPr>
    </w:pPr>
    <w:r>
      <w:rPr>
        <w:rFonts w:eastAsia="Times New Roman" w:cs="Times New Roman"/>
        <w:b w:val="false"/>
        <w:bCs w:val="false"/>
        <w:sz w:val="22"/>
        <w:szCs w:val="22"/>
      </w:rPr>
      <w:t>CONTROLLED</w:t>
      <w:tab/>
      <w:t>Revision: 16 May 2019</w:t>
    </w:r>
  </w:p>
  <w:p>
    <w:pPr>
      <w:pStyle w:val="Normal"/>
      <w:pBdr>
        <w:top w:val="thinThickSmallGap" w:sz="24" w:space="0" w:color="622423"/>
      </w:pBd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5550" w:leader="none"/>
        <w:tab w:val="right" w:pos="9720" w:leader="none"/>
      </w:tabs>
      <w:suppressAutoHyphens w:val="false"/>
      <w:spacing w:lineRule="auto" w:line="240"/>
      <w:rPr/>
    </w:pPr>
    <w:r>
      <w:rPr>
        <w:rFonts w:eastAsia="Times New Roman" w:cs="Times New Roman"/>
        <w:b w:val="false"/>
        <w:bCs w:val="false"/>
        <w:sz w:val="22"/>
        <w:szCs w:val="22"/>
      </w:rPr>
      <w:t>Approval by DR</w:t>
      <w:tab/>
      <w:tab/>
      <w:t xml:space="preserve">Page: </w:t>
    </w:r>
    <w:r>
      <w:rPr>
        <w:rFonts w:eastAsia="Times New Roman" w:cs="Times New Roman"/>
        <w:b w:val="false"/>
        <w:bCs w:val="false"/>
        <w:sz w:val="22"/>
        <w:szCs w:val="22"/>
      </w:rPr>
      <w:fldChar w:fldCharType="begin"/>
    </w:r>
    <w:r>
      <w:rPr>
        <w:sz w:val="22"/>
        <w:b w:val="false"/>
        <w:szCs w:val="22"/>
        <w:bCs w:val="false"/>
        <w:rFonts w:eastAsia="Times New Roman" w:cs="Times New Roman"/>
      </w:rPr>
      <w:instrText xml:space="preserve"> PAGE </w:instrText>
    </w:r>
    <w:r>
      <w:rPr>
        <w:sz w:val="22"/>
        <w:b w:val="false"/>
        <w:szCs w:val="22"/>
        <w:bCs w:val="false"/>
        <w:rFonts w:eastAsia="Times New Roman" w:cs="Times New Roman"/>
      </w:rPr>
      <w:fldChar w:fldCharType="separate"/>
    </w:r>
    <w:r>
      <w:rPr>
        <w:sz w:val="22"/>
        <w:b w:val="false"/>
        <w:szCs w:val="22"/>
        <w:bCs w:val="false"/>
        <w:rFonts w:eastAsia="Times New Roman" w:cs="Times New Roman"/>
      </w:rPr>
      <w:t>1</w:t>
    </w:r>
    <w:r>
      <w:rPr>
        <w:sz w:val="22"/>
        <w:b w:val="false"/>
        <w:szCs w:val="22"/>
        <w:bCs w:val="false"/>
        <w:rFonts w:eastAsia="Times New Roman" w:cs="Times New Roman"/>
      </w:rPr>
      <w:fldChar w:fldCharType="end"/>
    </w:r>
    <w:r>
      <w:rPr>
        <w:rFonts w:eastAsia="Times New Roman" w:cs="Times New Roman"/>
        <w:b w:val="false"/>
        <w:bCs w:val="false"/>
        <w:sz w:val="22"/>
        <w:szCs w:val="22"/>
      </w:rPr>
      <w:t xml:space="preserve"> of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68" w:type="dxa"/>
      <w:jc w:val="left"/>
      <w:tblInd w:w="36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66"/>
      <w:gridCol w:w="6902"/>
    </w:tblGrid>
    <w:tr>
      <w:trPr>
        <w:trHeight w:val="630" w:hRule="atLeast"/>
        <w:cantSplit w:val="true"/>
      </w:trPr>
      <w:tc>
        <w:tcPr>
          <w:tcW w:w="2966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szCs w:val="20"/>
            </w:rPr>
          </w:pPr>
          <w:r>
            <w:rPr>
              <w:szCs w:val="20"/>
            </w:rPr>
            <w:drawing>
              <wp:inline distT="0" distB="0" distL="0" distR="0">
                <wp:extent cx="888365" cy="520700"/>
                <wp:effectExtent l="0" t="0" r="0" b="0"/>
                <wp:docPr id="1" name="logo vlc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lc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8365" cy="52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b w:val="false"/>
              <w:i/>
              <w:i/>
              <w:sz w:val="18"/>
              <w:szCs w:val="18"/>
            </w:rPr>
          </w:pPr>
          <w:r>
            <w:rPr>
              <w:b w:val="false"/>
              <w:i/>
              <w:sz w:val="18"/>
              <w:szCs w:val="18"/>
            </w:rPr>
            <w:t>VINALINES SHIPPING COMPANY</w:t>
          </w:r>
        </w:p>
        <w:p>
          <w:pPr>
            <w:pStyle w:val="Normal"/>
            <w:tabs>
              <w:tab w:val="clear" w:pos="0"/>
              <w:tab w:val="left" w:pos="-1440" w:leader="none"/>
              <w:tab w:val="left" w:pos="-720" w:leader="none"/>
              <w:tab w:val="left" w:pos="-126" w:leader="none"/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577" w:leader="none"/>
              <w:tab w:val="left" w:pos="7200" w:leader="none"/>
              <w:tab w:val="left" w:pos="7980" w:leader="none"/>
              <w:tab w:val="left" w:pos="8148" w:leader="none"/>
              <w:tab w:val="left" w:pos="8640" w:leader="none"/>
            </w:tabs>
            <w:rPr>
              <w:rFonts w:ascii="Arial" w:hAnsi="Arial" w:cs="Arial"/>
              <w:b w:val="false"/>
              <w:i/>
              <w:i/>
              <w:sz w:val="18"/>
              <w:szCs w:val="20"/>
            </w:rPr>
          </w:pPr>
          <w:r>
            <w:rPr>
              <w:rFonts w:cs="Arial" w:ascii="Arial" w:hAnsi="Arial"/>
              <w:b w:val="false"/>
              <w:i/>
              <w:sz w:val="18"/>
              <w:szCs w:val="20"/>
            </w:rPr>
          </w:r>
        </w:p>
      </w:tc>
      <w:tc>
        <w:tcPr>
          <w:tcW w:w="6902" w:type="dxa"/>
          <w:tcBorders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napToGrid w:val="false"/>
            <w:spacing w:lineRule="auto" w:line="240"/>
            <w:jc w:val="right"/>
            <w:rPr>
              <w:rFonts w:ascii="Arial" w:hAnsi="Arial" w:cs="Times New Roman"/>
              <w:b w:val="false"/>
              <w:i/>
              <w:i/>
              <w:sz w:val="24"/>
              <w:szCs w:val="20"/>
            </w:rPr>
          </w:pPr>
          <w:r>
            <w:rPr>
              <w:rFonts w:cs="Times New Roman" w:ascii="Arial" w:hAnsi="Arial"/>
              <w:b w:val="false"/>
              <w:i/>
              <w:sz w:val="24"/>
              <w:szCs w:val="20"/>
            </w:rPr>
          </w:r>
        </w:p>
        <w:p>
          <w:pPr>
            <w:pStyle w:val="Normal"/>
            <w:tabs>
              <w:tab w:val="clear" w:pos="0"/>
              <w:tab w:val="clear" w:pos="720"/>
              <w:tab w:val="clear" w:pos="1440"/>
              <w:tab w:val="clear" w:pos="2160"/>
              <w:tab w:val="clear" w:pos="2880"/>
              <w:tab w:val="clear" w:pos="3600"/>
              <w:tab w:val="clear" w:pos="4320"/>
              <w:tab w:val="clear" w:pos="5040"/>
              <w:tab w:val="clear" w:pos="5760"/>
              <w:tab w:val="clear" w:pos="6577"/>
              <w:tab w:val="clear" w:pos="7200"/>
              <w:tab w:val="clear" w:pos="7980"/>
              <w:tab w:val="clear" w:pos="8148"/>
              <w:tab w:val="clear" w:pos="8640"/>
              <w:tab w:val="left" w:pos="-1440" w:leader="none"/>
              <w:tab w:val="left" w:pos="-720" w:leader="none"/>
            </w:tabs>
            <w:suppressAutoHyphens w:val="false"/>
            <w:autoSpaceDE w:val="false"/>
            <w:spacing w:lineRule="auto" w:line="240"/>
            <w:jc w:val="right"/>
            <w:rPr>
              <w:b w:val="false"/>
              <w:bCs w:val="false"/>
              <w:szCs w:val="20"/>
            </w:rPr>
          </w:pPr>
          <w:r>
            <w:rPr>
              <w:rFonts w:cs="Times New Roman"/>
              <w:b w:val="false"/>
              <w:sz w:val="22"/>
            </w:rPr>
            <w:t>VLC-283A</w:t>
          </w:r>
        </w:p>
      </w:tc>
    </w:tr>
  </w:tbl>
  <w:p>
    <w:pPr>
      <w:pStyle w:val="Normal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  <w:tab w:val="left" w:pos="0" w:leader="none"/>
        <w:tab w:val="left" w:pos="4275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74"/>
      <w:gridCol w:w="4935"/>
      <w:gridCol w:w="2737"/>
    </w:tblGrid>
    <w:tr>
      <w:trPr>
        <w:trHeight w:val="1520" w:hRule="atLeast"/>
        <w:cantSplit w:val="true"/>
      </w:trPr>
      <w:tc>
        <w:tcPr>
          <w:tcW w:w="20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sz w:val="18"/>
              <w:szCs w:val="20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198880" cy="704215"/>
                <wp:effectExtent l="0" t="0" r="0" b="0"/>
                <wp:docPr id="2" name="Picture 15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5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25" r="-15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704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BodyText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>CÔNG TY VẬN TẢI BIỂN VINALINES</w:t>
          </w:r>
        </w:p>
        <w:p>
          <w:pPr>
            <w:pStyle w:val="BodyText"/>
            <w:spacing w:before="120" w:after="120"/>
            <w:jc w:val="center"/>
            <w:rPr>
              <w:szCs w:val="20"/>
            </w:rPr>
          </w:pPr>
          <w:r>
            <w:rPr>
              <w:b w:val="false"/>
            </w:rPr>
            <w:t>VINALINES SHIPPING COMPANY</w:t>
          </w:r>
        </w:p>
      </w:tc>
    </w:tr>
    <w:tr>
      <w:trPr>
        <w:trHeight w:val="620" w:hRule="atLeast"/>
        <w:cantSplit w:val="true"/>
      </w:trPr>
      <w:tc>
        <w:tcPr>
          <w:tcW w:w="700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ing"/>
            <w:rPr>
              <w:b w:val="false"/>
              <w:i/>
              <w:i/>
              <w:sz w:val="22"/>
              <w:szCs w:val="22"/>
            </w:rPr>
          </w:pPr>
          <w:r>
            <w:rPr>
              <w:b w:val="false"/>
              <w:bCs w:val="false"/>
              <w:iCs/>
              <w:sz w:val="26"/>
              <w:szCs w:val="26"/>
            </w:rPr>
            <w:t>SPECIAL RATE REQUEST/ĐƠN XIN GIÁ ĐẶC BIỆT</w:t>
          </w:r>
        </w:p>
      </w:tc>
      <w:tc>
        <w:tcPr>
          <w:tcW w:w="27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VLC-283A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34" w:hanging="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1134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134" w:hanging="0"/>
      </w:pPr>
      <w:rPr>
        <w:sz w:val="24"/>
        <w:i w:val="false"/>
        <w:b/>
        <w:rFonts w:ascii="Times New Roman" w:hAnsi="Times New Roman" w:cs="Times New Roman"/>
      </w:rPr>
    </w:lvl>
    <w:lvl w:ilvl="5">
      <w:start w:val="1"/>
      <w:pStyle w:val="Heading6"/>
      <w:numFmt w:val="none"/>
      <w:suff w:val="nothing"/>
      <w:lvlText w:val="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6">
      <w:start w:val="1"/>
      <w:numFmt w:val="none"/>
      <w:suff w:val="nothing"/>
      <w:lvlText w:val=""/>
      <w:lvlJc w:val="left"/>
      <w:pPr>
        <w:tabs>
          <w:tab w:val="num" w:pos="0"/>
        </w:tabs>
        <w:ind w:left="1854" w:hanging="0"/>
      </w:pPr>
      <w:rPr>
        <w:rFonts w:ascii="Symbol" w:hAnsi="Symbol" w:cs="Symbol"/>
      </w:rPr>
    </w:lvl>
    <w:lvl w:ilvl="7">
      <w:start w:val="1"/>
      <w:numFmt w:val="none"/>
      <w:suff w:val="nothing"/>
      <w:lvlText w:val=""/>
      <w:lvlJc w:val="left"/>
      <w:pPr>
        <w:tabs>
          <w:tab w:val="num" w:pos="0"/>
        </w:tabs>
        <w:ind w:left="2268" w:hanging="0"/>
      </w:pPr>
      <w:rPr>
        <w:rFonts w:ascii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268" w:hanging="0"/>
      </w:pPr>
      <w:rPr>
        <w:sz w:val="24"/>
        <w:i w:val="false"/>
        <w:b w:val="false"/>
        <w:rFonts w:ascii="Times New Roman" w:hAnsi="Times New Roman" w:cs="Times New Roman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uppressAutoHyphens w:val="true"/>
      <w:bidi w:val="0"/>
      <w:spacing w:lineRule="auto" w:line="216"/>
    </w:pPr>
    <w:rPr>
      <w:rFonts w:ascii="Times New Roman" w:hAnsi="Times New Roman" w:eastAsia="PMingLiU;新細明體" w:cs="Arial"/>
      <w:b/>
      <w:bCs/>
      <w:color w:val="auto"/>
      <w:sz w:val="26"/>
      <w:szCs w:val="24"/>
      <w:lang w:val="en-GB" w:eastAsia="zh-TW" w:bidi="ar-SA"/>
    </w:rPr>
  </w:style>
  <w:style w:type="paragraph" w:styleId="Heading1">
    <w:name w:val="heading 1"/>
    <w:basedOn w:val="Normal"/>
    <w:next w:val="Heading3"/>
    <w:qFormat/>
    <w:pPr>
      <w:numPr>
        <w:ilvl w:val="0"/>
        <w:numId w:val="1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jc w:val="both"/>
      <w:outlineLvl w:val="0"/>
    </w:pPr>
    <w:rPr>
      <w:b w:val="false"/>
      <w:smallCaps/>
      <w:kern w:val="2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shd w:fill="999999" w:val="clear"/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2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360" w:after="240"/>
      <w:jc w:val="both"/>
      <w:outlineLvl w:val="1"/>
    </w:pPr>
    <w:rPr>
      <w:b w:val="false"/>
      <w:smallCaps/>
      <w:kern w:val="2"/>
      <w:sz w:val="28"/>
    </w:rPr>
  </w:style>
  <w:style w:type="paragraph" w:styleId="Heading3">
    <w:name w:val="heading 3"/>
    <w:basedOn w:val="Normal"/>
    <w:next w:val="BodyText2"/>
    <w:qFormat/>
    <w:pPr>
      <w:keepNext w:val="true"/>
      <w:numPr>
        <w:ilvl w:val="0"/>
        <w:numId w:val="4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152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240" w:after="120"/>
      <w:ind w:hanging="1123" w:left="0" w:right="0"/>
      <w:jc w:val="both"/>
      <w:outlineLvl w:val="2"/>
    </w:pPr>
    <w:rPr>
      <w:rFonts w:cs="Arial"/>
      <w:b w:val="false"/>
      <w:bCs w:val="false"/>
      <w:sz w:val="26"/>
      <w:szCs w:val="26"/>
    </w:rPr>
  </w:style>
  <w:style w:type="paragraph" w:styleId="Heading4">
    <w:name w:val="heading 4"/>
    <w:basedOn w:val="Normal"/>
    <w:next w:val="BodyText"/>
    <w:qFormat/>
    <w:pPr>
      <w:keepNext w:val="true"/>
      <w:spacing w:before="240" w:after="120"/>
      <w:jc w:val="both"/>
      <w:outlineLvl w:val="3"/>
    </w:pPr>
    <w:rPr>
      <w:b w:val="false"/>
      <w:bCs w:val="false"/>
      <w:szCs w:val="28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jc w:val="both"/>
      <w:outlineLvl w:val="4"/>
    </w:pPr>
    <w:rPr>
      <w:b w:val="false"/>
      <w:bCs w:val="false"/>
      <w:iCs/>
      <w:sz w:val="20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jc w:val="center"/>
      <w:outlineLvl w:val="5"/>
    </w:pPr>
    <w:rPr>
      <w:b w:val="false"/>
      <w:bCs w:val="false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4">
    <w:name w:val="WW8Num3z4"/>
    <w:qFormat/>
    <w:rPr>
      <w:rFonts w:ascii="Times New Roman" w:hAnsi="Times New Roman" w:cs="Times New Roman"/>
      <w:b/>
      <w:i w:val="false"/>
      <w:sz w:val="24"/>
    </w:rPr>
  </w:style>
  <w:style w:type="character" w:styleId="WW8Num3z5">
    <w:name w:val="WW8Num3z5"/>
    <w:qFormat/>
    <w:rPr>
      <w:rFonts w:ascii="Symbol" w:hAnsi="Symbol" w:cs="Symbol"/>
    </w:rPr>
  </w:style>
  <w:style w:type="character" w:styleId="WW8Num3z8">
    <w:name w:val="WW8Num3z8"/>
    <w:qFormat/>
    <w:rPr>
      <w:rFonts w:ascii="Times New Roman" w:hAnsi="Times New Roman" w:cs="Times New Roman"/>
      <w:b w:val="false"/>
      <w:i w:val="false"/>
      <w:sz w:val="24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rFonts w:ascii="Arial" w:hAnsi="Arial" w:cs="Arial"/>
      <w:lang w:val="en-GB"/>
    </w:rPr>
  </w:style>
  <w:style w:type="character" w:styleId="PageNumber">
    <w:name w:val="page number"/>
    <w:basedOn w:val="DefaultParagraphFont"/>
    <w:rPr/>
  </w:style>
  <w:style w:type="character" w:styleId="Strong">
    <w:name w:val="Strong"/>
    <w:qFormat/>
    <w:rPr>
      <w:b/>
      <w:bCs/>
      <w:sz w:val="16"/>
      <w:szCs w:val="16"/>
    </w:rPr>
  </w:style>
  <w:style w:type="character" w:styleId="ThomeShipETC">
    <w:name w:val="ThomeShipETC"/>
    <w:qFormat/>
    <w:rPr>
      <w:rFonts w:ascii="Times New Roman" w:hAnsi="Times New Roman" w:cs="Times New Roman"/>
      <w:b/>
      <w:i/>
      <w:iCs/>
      <w:sz w:val="16"/>
    </w:rPr>
  </w:style>
  <w:style w:type="character" w:styleId="Thome">
    <w:name w:val="Thome"/>
    <w:qFormat/>
    <w:rPr>
      <w:rFonts w:ascii="Times New Roman" w:hAnsi="Times New Roman" w:cs="Times New Roman"/>
      <w:b/>
      <w:i/>
      <w:iCs/>
    </w:rPr>
  </w:style>
  <w:style w:type="character" w:styleId="Heading4Char">
    <w:name w:val="Heading 4 Char"/>
    <w:qFormat/>
    <w:rPr>
      <w:rFonts w:ascii="Arial" w:hAnsi="Arial" w:cs="Arial"/>
      <w:b/>
      <w:bCs/>
      <w:sz w:val="24"/>
      <w:szCs w:val="28"/>
      <w:lang w:val="en-GB" w:bidi="ar-SA"/>
    </w:rPr>
  </w:style>
  <w:style w:type="character" w:styleId="Heading5Char">
    <w:name w:val="Heading 5 Char"/>
    <w:qFormat/>
    <w:rPr>
      <w:rFonts w:ascii="Arial" w:hAnsi="Arial" w:cs="Arial"/>
      <w:b/>
      <w:bCs/>
      <w:iCs/>
      <w:szCs w:val="26"/>
      <w:lang w:val="en-GB" w:bidi="ar-SA"/>
    </w:rPr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qFormat/>
    <w:rPr>
      <w:rFonts w:ascii="Arial" w:hAnsi="Arial" w:cs="Arial"/>
      <w:szCs w:val="24"/>
      <w:lang w:val="en-GB" w:bidi="ar-SA"/>
    </w:rPr>
  </w:style>
  <w:style w:type="character" w:styleId="BodyText2Char">
    <w:name w:val="Body Text 2 Char"/>
    <w:qFormat/>
    <w:rPr>
      <w:rFonts w:ascii="Arial" w:hAnsi="Arial" w:cs="Arial"/>
      <w:szCs w:val="24"/>
      <w:lang w:val="en-GB" w:bidi="ar-SA"/>
    </w:rPr>
  </w:style>
  <w:style w:type="character" w:styleId="ListBulletChar">
    <w:name w:val="List Bullet Char"/>
    <w:qFormat/>
    <w:rPr>
      <w:rFonts w:ascii="Arial" w:hAnsi="Arial" w:cs="Arial"/>
      <w:bCs/>
      <w:szCs w:val="24"/>
      <w:lang w:val="en-GB" w:bidi="ar-SA"/>
    </w:rPr>
  </w:style>
  <w:style w:type="character" w:styleId="Heading1Char">
    <w:name w:val="Heading 1 Char"/>
    <w:qFormat/>
    <w:rPr>
      <w:rFonts w:ascii="Arial" w:hAnsi="Arial" w:cs="Arial"/>
      <w:b/>
      <w:smallCaps/>
      <w:kern w:val="2"/>
      <w:sz w:val="32"/>
      <w:szCs w:val="32"/>
      <w:lang w:val="en-GB"/>
    </w:rPr>
  </w:style>
  <w:style w:type="character" w:styleId="Heading2Char">
    <w:name w:val="Heading 2 Char"/>
    <w:qFormat/>
    <w:rPr>
      <w:rFonts w:ascii="Arial" w:hAnsi="Arial" w:cs="Arial"/>
      <w:b/>
      <w:smallCaps/>
      <w:kern w:val="2"/>
      <w:sz w:val="28"/>
      <w:szCs w:val="24"/>
      <w:shd w:fill="999999" w:val="clear"/>
      <w:lang w:val="en-GB"/>
    </w:rPr>
  </w:style>
  <w:style w:type="character" w:styleId="Heading3Char">
    <w:name w:val="Heading 3 Char"/>
    <w:qFormat/>
    <w:rPr>
      <w:rFonts w:ascii="Arial" w:hAnsi="Arial" w:cs="Arial"/>
      <w:b/>
      <w:bCs/>
      <w:sz w:val="26"/>
      <w:szCs w:val="26"/>
      <w:lang w:val="en-GB"/>
    </w:rPr>
  </w:style>
  <w:style w:type="character" w:styleId="Heading6Char">
    <w:name w:val="Heading 6 Char"/>
    <w:qFormat/>
    <w:rPr>
      <w:rFonts w:ascii="Arial" w:hAnsi="Arial" w:cs="Arial"/>
      <w:b/>
      <w:bCs/>
      <w:sz w:val="24"/>
      <w:szCs w:val="22"/>
      <w:lang w:val="en-GB"/>
    </w:rPr>
  </w:style>
  <w:style w:type="character" w:styleId="Heading7Char">
    <w:name w:val="Heading 7 Char"/>
    <w:qFormat/>
    <w:rPr>
      <w:sz w:val="24"/>
      <w:szCs w:val="24"/>
      <w:lang w:val="en-GB"/>
    </w:rPr>
  </w:style>
  <w:style w:type="character" w:styleId="Heading8Char">
    <w:name w:val="Heading 8 Char"/>
    <w:qFormat/>
    <w:rPr>
      <w:rFonts w:ascii="Arial" w:hAnsi="Arial" w:cs="Arial"/>
      <w:i/>
      <w:iCs/>
      <w:sz w:val="24"/>
      <w:szCs w:val="24"/>
      <w:lang w:val="en-GB"/>
    </w:rPr>
  </w:style>
  <w:style w:type="character" w:styleId="Heading9Char">
    <w:name w:val="Heading 9 Char"/>
    <w:qFormat/>
    <w:rPr>
      <w:rFonts w:ascii="Arial" w:hAnsi="Arial" w:cs="Arial"/>
      <w:sz w:val="22"/>
      <w:szCs w:val="22"/>
      <w:lang w:val="en-GB"/>
    </w:rPr>
  </w:style>
  <w:style w:type="character" w:styleId="HeaderChar">
    <w:name w:val="Header Char"/>
    <w:qFormat/>
    <w:rPr>
      <w:rFonts w:ascii="Arial" w:hAnsi="Arial" w:cs="Arial"/>
      <w:b/>
      <w:sz w:val="24"/>
      <w:lang w:val="en-GB"/>
    </w:rPr>
  </w:style>
  <w:style w:type="character" w:styleId="Emphasis">
    <w:name w:val="Emphasis"/>
    <w:qFormat/>
    <w:rPr>
      <w:i/>
      <w:iCs/>
    </w:rPr>
  </w:style>
  <w:style w:type="character" w:styleId="TitleChar">
    <w:name w:val="Title Char"/>
    <w:qFormat/>
    <w:rPr>
      <w:rFonts w:eastAsia="PMingLiU;新細明體"/>
      <w:b/>
      <w:bCs/>
      <w:sz w:val="40"/>
      <w:szCs w:val="24"/>
    </w:rPr>
  </w:style>
  <w:style w:type="paragraph" w:styleId="Heading">
    <w:name w:val="Heading"/>
    <w:basedOn w:val="Normal"/>
    <w:next w:val="BodyText"/>
    <w:qFormat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left" w:pos="-1440" w:leader="none"/>
        <w:tab w:val="left" w:pos="-720" w:leader="none"/>
      </w:tabs>
      <w:suppressAutoHyphens w:val="false"/>
      <w:spacing w:lineRule="auto" w:line="240"/>
      <w:jc w:val="center"/>
    </w:pPr>
    <w:rPr>
      <w:rFonts w:cs="Times New Roman"/>
      <w:sz w:val="40"/>
      <w:lang w:val="en-US"/>
    </w:rPr>
  </w:style>
  <w:style w:type="paragraph" w:styleId="BodyText">
    <w:name w:val="Body Text"/>
    <w:basedOn w:val="Normal"/>
    <w:pPr>
      <w:spacing w:before="120" w:after="120"/>
      <w:ind w:hanging="0" w:left="0" w:right="58"/>
      <w:jc w:val="both"/>
    </w:pPr>
    <w:rPr>
      <w:sz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1">
    <w:name w:val="Style1"/>
    <w:basedOn w:val="Normal"/>
    <w:qFormat/>
    <w:pPr/>
    <w:rPr>
      <w:rFonts w:ascii="Arial" w:hAnsi="Arial"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-1440"/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577"/>
        <w:tab w:val="clear" w:pos="7200"/>
        <w:tab w:val="clear" w:pos="7980"/>
        <w:tab w:val="clear" w:pos="8148"/>
        <w:tab w:val="clear" w:pos="864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</w:pPr>
    <w:rPr>
      <w:sz w:val="20"/>
      <w:szCs w:val="20"/>
    </w:rPr>
  </w:style>
  <w:style w:type="paragraph" w:styleId="TOC2">
    <w:name w:val="toc 2"/>
    <w:basedOn w:val="Normal"/>
    <w:next w:val="Normal"/>
    <w:pPr>
      <w:ind w:hanging="0" w:left="240" w:right="0"/>
    </w:pPr>
    <w:rPr/>
  </w:style>
  <w:style w:type="paragraph" w:styleId="BodyText2">
    <w:name w:val="Body Text 2"/>
    <w:basedOn w:val="Normal"/>
    <w:qFormat/>
    <w:pPr>
      <w:spacing w:before="120" w:after="120"/>
      <w:ind w:hanging="0" w:left="1152" w:right="0"/>
      <w:jc w:val="both"/>
    </w:pPr>
    <w:rPr>
      <w:sz w:val="20"/>
    </w:rPr>
  </w:style>
  <w:style w:type="paragraph" w:styleId="ListBullet">
    <w:name w:val="List Bullet"/>
    <w:basedOn w:val="BodyText2"/>
    <w:next w:val="ListBullet2"/>
    <w:qFormat/>
    <w:pPr>
      <w:numPr>
        <w:ilvl w:val="0"/>
        <w:numId w:val="3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1683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ind w:hanging="531" w:left="1683" w:right="240"/>
    </w:pPr>
    <w:rPr>
      <w:bCs w:val="false"/>
    </w:rPr>
  </w:style>
  <w:style w:type="paragraph" w:styleId="Header">
    <w:name w:val="header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center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right" w:pos="8640" w:leader="none"/>
      </w:tabs>
      <w:ind w:hanging="0" w:left="0" w:right="202"/>
      <w:jc w:val="right"/>
    </w:pPr>
    <w:rPr>
      <w:b w:val="false"/>
      <w:szCs w:val="20"/>
    </w:rPr>
  </w:style>
  <w:style w:type="paragraph" w:styleId="ListBullet2">
    <w:name w:val="List Bullet 2"/>
    <w:basedOn w:val="Normal"/>
    <w:next w:val="BodyText"/>
    <w:qFormat/>
    <w:pPr>
      <w:numPr>
        <w:ilvl w:val="0"/>
        <w:numId w:val="2"/>
      </w:num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057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pacing w:before="120" w:after="60"/>
      <w:ind w:hanging="374" w:left="2057" w:right="240"/>
      <w:jc w:val="both"/>
    </w:pPr>
    <w:rPr>
      <w:sz w:val="20"/>
    </w:rPr>
  </w:style>
  <w:style w:type="paragraph" w:styleId="QualityCaption">
    <w:name w:val="QualityCaption"/>
    <w:basedOn w:val="Normal"/>
    <w:qFormat/>
    <w:pPr>
      <w:spacing w:before="120" w:after="0"/>
      <w:jc w:val="center"/>
      <w:outlineLvl w:val="0"/>
    </w:pPr>
    <w:rPr>
      <w:rFonts w:cs="Arial"/>
      <w:b w:val="false"/>
      <w:bCs w:val="false"/>
      <w:i/>
      <w:sz w:val="16"/>
      <w:szCs w:val="16"/>
    </w:rPr>
  </w:style>
  <w:style w:type="paragraph" w:styleId="TOC1">
    <w:name w:val="toc 1"/>
    <w:basedOn w:val="Normal"/>
    <w:next w:val="Normal"/>
    <w:pPr/>
    <w:rPr/>
  </w:style>
  <w:style w:type="paragraph" w:styleId="TOC3">
    <w:name w:val="toc 3"/>
    <w:basedOn w:val="Normal"/>
    <w:next w:val="Normal"/>
    <w:pPr>
      <w:ind w:hanging="0" w:left="480" w:right="0"/>
    </w:pPr>
    <w:rPr/>
  </w:style>
  <w:style w:type="paragraph" w:styleId="StyleCaption">
    <w:name w:val="Style Caption"/>
    <w:basedOn w:val="BodyText"/>
    <w:next w:val="BodyText"/>
    <w:qFormat/>
    <w:pPr>
      <w:keepNext w:val="true"/>
      <w:spacing w:before="240" w:after="60"/>
      <w:jc w:val="left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rmTitle">
    <w:name w:val="Form Title"/>
    <w:basedOn w:val="Normal"/>
    <w:qFormat/>
    <w:pPr>
      <w:spacing w:before="120" w:after="60"/>
      <w:jc w:val="center"/>
      <w:outlineLvl w:val="0"/>
    </w:pPr>
    <w:rPr>
      <w:rFonts w:cs="Arial"/>
      <w:b w:val="false"/>
      <w:bCs w:val="false"/>
      <w:sz w:val="32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Procedures Manual Outline</Template>
  <TotalTime>2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2019-05-02T13:34:00Z</dcterms:created>
  <dc:creator>Susan Symonds</dc:creator>
  <dc:description/>
  <cp:keywords/>
  <dc:language>en-US</dc:language>
  <cp:lastModifiedBy>HUNGNV.VL</cp:lastModifiedBy>
  <cp:lastPrinted>2015-12-08T09:25:00Z</cp:lastPrinted>
  <dcterms:modified xsi:type="dcterms:W3CDTF">2019-05-20T08:55:00Z</dcterms:modified>
  <cp:revision>6</cp:revision>
  <dc:subject/>
  <dc:title>1</dc:title>
</cp:coreProperties>
</file>