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4" w:type="dxa"/>
        <w:jc w:val="left"/>
        <w:tblInd w:w="-459" w:type="dxa"/>
        <w:tblLayout w:type="fixed"/>
        <w:tblCellMar>
          <w:top w:w="0" w:type="dxa"/>
          <w:left w:w="108" w:type="dxa"/>
          <w:bottom w:w="0" w:type="dxa"/>
          <w:right w:w="108" w:type="dxa"/>
        </w:tblCellMar>
      </w:tblPr>
      <w:tblGrid>
        <w:gridCol w:w="4254"/>
        <w:gridCol w:w="5670"/>
      </w:tblGrid>
      <w:tr>
        <w:trPr/>
        <w:tc>
          <w:tcPr>
            <w:tcW w:w="4254" w:type="dxa"/>
            <w:tcBorders/>
          </w:tcPr>
          <w:p>
            <w:pPr>
              <w:pStyle w:val="Normal"/>
              <w:tabs>
                <w:tab w:val="clear" w:pos="720"/>
                <w:tab w:val="center" w:pos="1440" w:leader="none"/>
                <w:tab w:val="center" w:pos="5940" w:leader="none"/>
              </w:tabs>
              <w:jc w:val="center"/>
              <w:rPr/>
            </w:pPr>
            <w:r>
              <w:rPr>
                <w:rFonts w:cs="Times New Roman" w:ascii="Times New Roman" w:hAnsi="Times New Roman"/>
                <w:b/>
                <w:bCs/>
                <w:color w:val="000000"/>
                <w:sz w:val="28"/>
                <w:szCs w:val="28"/>
              </w:rPr>
              <w:t xml:space="preserve">TỔNG </w:t>
            </w:r>
            <w:r>
              <w:rPr>
                <w:rFonts w:cs="Times New Roman" w:ascii="Times New Roman" w:hAnsi="Times New Roman"/>
                <w:b/>
                <w:bCs/>
                <w:szCs w:val="26"/>
              </w:rPr>
              <w:t>CÔNG</w:t>
            </w:r>
            <w:r>
              <w:rPr>
                <w:rFonts w:cs="Times New Roman" w:ascii="Times New Roman" w:hAnsi="Times New Roman"/>
                <w:b/>
                <w:bCs/>
                <w:color w:val="000000"/>
                <w:sz w:val="28"/>
                <w:szCs w:val="28"/>
              </w:rPr>
              <w:t xml:space="preserve"> TY </w:t>
            </w:r>
          </w:p>
          <w:p>
            <w:pPr>
              <w:pStyle w:val="Normal"/>
              <w:keepNext w:val="true"/>
              <w:numPr>
                <w:ilvl w:val="0"/>
                <w:numId w:val="0"/>
              </w:numPr>
              <w:spacing w:before="0" w:after="120"/>
              <w:jc w:val="center"/>
              <w:outlineLvl w:val="3"/>
              <w:rPr>
                <w:rFonts w:ascii="Times New Roman" w:hAnsi="Times New Roman" w:cs="Times New Roman"/>
                <w:b/>
                <w:bCs/>
                <w:color w:val="000000"/>
                <w:sz w:val="28"/>
                <w:szCs w:val="28"/>
              </w:rPr>
            </w:pPr>
            <w:r>
              <mc:AlternateContent>
                <mc:Choice Requires="wps">
                  <w:drawing>
                    <wp:anchor behindDoc="0" distT="0" distB="0" distL="114935" distR="114935" simplePos="0" locked="0" layoutInCell="1" allowOverlap="1" relativeHeight="4">
                      <wp:simplePos x="0" y="0"/>
                      <wp:positionH relativeFrom="column">
                        <wp:posOffset>516890</wp:posOffset>
                      </wp:positionH>
                      <wp:positionV relativeFrom="paragraph">
                        <wp:posOffset>235585</wp:posOffset>
                      </wp:positionV>
                      <wp:extent cx="1550035" cy="0"/>
                      <wp:effectExtent l="0" t="5080" r="0" b="5080"/>
                      <wp:wrapNone/>
                      <wp:docPr id="1" name=""/>
                      <a:graphic xmlns:a="http://schemas.openxmlformats.org/drawingml/2006/main">
                        <a:graphicData uri="http://schemas.microsoft.com/office/word/2010/wordprocessingShape">
                          <wps:wsp>
                            <wps:cNvSpPr/>
                            <wps:spPr>
                              <a:xfrm>
                                <a:off x="0" y="0"/>
                                <a:ext cx="1550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0.7pt,18.55pt" to="162.7pt,18.55pt" stroked="t" o:allowincell="t" style="position:absolute">
                      <v:stroke color="black" weight="9360" joinstyle="miter" endcap="flat"/>
                      <v:fill o:detectmouseclick="t" on="false"/>
                      <w10:wrap type="none"/>
                    </v:line>
                  </w:pict>
                </mc:Fallback>
              </mc:AlternateContent>
            </w:r>
            <w:r>
              <w:rPr>
                <w:rFonts w:cs="Times New Roman" w:ascii="Times New Roman" w:hAnsi="Times New Roman"/>
                <w:b/>
                <w:bCs/>
                <w:color w:val="000000"/>
                <w:sz w:val="28"/>
                <w:szCs w:val="28"/>
              </w:rPr>
              <w:t>HÀNG HẢI VIỆT NAM - CTCP</w:t>
            </w:r>
          </w:p>
        </w:tc>
        <w:tc>
          <w:tcPr>
            <w:tcW w:w="5670" w:type="dxa"/>
            <w:tcBorders/>
          </w:tcPr>
          <w:p>
            <w:pPr>
              <w:pStyle w:val="Normal"/>
              <w:tabs>
                <w:tab w:val="clear" w:pos="720"/>
                <w:tab w:val="center" w:pos="1440" w:leader="none"/>
                <w:tab w:val="center" w:pos="5940" w:leader="none"/>
              </w:tabs>
              <w:jc w:val="center"/>
              <w:rPr>
                <w:rFonts w:ascii="Times New Roman" w:hAnsi="Times New Roman" w:cs="Times New Roman"/>
                <w:b/>
                <w:bCs/>
                <w:szCs w:val="26"/>
              </w:rPr>
            </w:pPr>
            <w:r>
              <w:rPr>
                <w:rFonts w:cs="Times New Roman" w:ascii="Times New Roman" w:hAnsi="Times New Roman"/>
                <w:b/>
                <w:bCs/>
                <w:szCs w:val="26"/>
              </w:rPr>
              <w:t>CỘNG HÒA XÃ HỘI CHỦ NGHĨA VIỆT NAM</w:t>
            </w:r>
          </w:p>
          <w:p>
            <w:pPr>
              <w:pStyle w:val="Normal"/>
              <w:tabs>
                <w:tab w:val="clear" w:pos="720"/>
                <w:tab w:val="center" w:pos="1440" w:leader="none"/>
                <w:tab w:val="center" w:pos="5689" w:leader="none"/>
              </w:tabs>
              <w:ind w:right="-108"/>
              <w:jc w:val="center"/>
              <w:rPr>
                <w:rFonts w:ascii="Times New Roman" w:hAnsi="Times New Roman" w:cs="Times New Roman"/>
                <w:b/>
                <w:bCs/>
                <w:szCs w:val="26"/>
              </w:rPr>
            </w:pPr>
            <w:r>
              <mc:AlternateContent>
                <mc:Choice Requires="wps">
                  <w:drawing>
                    <wp:anchor behindDoc="0" distT="0" distB="0" distL="114935" distR="114935" simplePos="0" locked="0" layoutInCell="1" allowOverlap="1" relativeHeight="3">
                      <wp:simplePos x="0" y="0"/>
                      <wp:positionH relativeFrom="column">
                        <wp:posOffset>558800</wp:posOffset>
                      </wp:positionH>
                      <wp:positionV relativeFrom="paragraph">
                        <wp:posOffset>231775</wp:posOffset>
                      </wp:positionV>
                      <wp:extent cx="2374900" cy="0"/>
                      <wp:effectExtent l="0" t="5080" r="0" b="5080"/>
                      <wp:wrapNone/>
                      <wp:docPr id="2" name=""/>
                      <a:graphic xmlns:a="http://schemas.openxmlformats.org/drawingml/2006/main">
                        <a:graphicData uri="http://schemas.microsoft.com/office/word/2010/wordprocessingShape">
                          <wps:wsp>
                            <wps:cNvSpPr/>
                            <wps:spPr>
                              <a:xfrm>
                                <a:off x="0" y="0"/>
                                <a:ext cx="23749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4pt,18.25pt" to="230.95pt,18.25pt" stroked="t" o:allowincell="t" style="position:absolute">
                      <v:stroke color="black" weight="9360" joinstyle="miter" endcap="flat"/>
                      <v:fill o:detectmouseclick="t" on="false"/>
                      <w10:wrap type="none"/>
                    </v:line>
                  </w:pict>
                </mc:Fallback>
              </mc:AlternateContent>
            </w:r>
            <w:r>
              <w:rPr>
                <w:rFonts w:cs="Times New Roman" w:ascii="Times New Roman" w:hAnsi="Times New Roman"/>
                <w:b/>
                <w:bCs/>
                <w:sz w:val="28"/>
                <w:szCs w:val="28"/>
              </w:rPr>
              <w:t>Độc  lập  -  Tự  do  -  Hạnh  phúc</w:t>
            </w:r>
          </w:p>
        </w:tc>
      </w:tr>
      <w:tr>
        <w:trPr/>
        <w:tc>
          <w:tcPr>
            <w:tcW w:w="4254" w:type="dxa"/>
            <w:tcBorders/>
          </w:tcPr>
          <w:p>
            <w:pPr>
              <w:pStyle w:val="Normal"/>
              <w:tabs>
                <w:tab w:val="clear" w:pos="720"/>
                <w:tab w:val="center" w:pos="1440" w:leader="none"/>
                <w:tab w:val="center" w:pos="5689" w:leader="none"/>
              </w:tabs>
              <w:spacing w:before="60" w:after="0"/>
              <w:ind w:right="-108"/>
              <w:jc w:val="center"/>
              <w:rPr/>
            </w:pPr>
            <w:r>
              <w:rPr>
                <w:rFonts w:cs="Times New Roman" w:ascii="Times New Roman" w:hAnsi="Times New Roman"/>
                <w:sz w:val="28"/>
                <w:szCs w:val="28"/>
              </w:rPr>
              <w:t>Số:         /TTr-HHVN</w:t>
            </w:r>
          </w:p>
          <w:p>
            <w:pPr>
              <w:pStyle w:val="Normal"/>
              <w:keepNext w:val="true"/>
              <w:numPr>
                <w:ilvl w:val="0"/>
                <w:numId w:val="0"/>
              </w:numPr>
              <w:jc w:val="center"/>
              <w:outlineLvl w:val="3"/>
              <w:rPr>
                <w:rFonts w:ascii="Times New Roman" w:hAnsi="Times New Roman" w:cs="Times New Roman"/>
                <w:bCs/>
                <w:color w:val="000000"/>
                <w:sz w:val="24"/>
                <w:szCs w:val="24"/>
              </w:rPr>
            </w:pPr>
            <w:r>
              <w:rPr>
                <w:rFonts w:cs="Times New Roman" w:ascii="Times New Roman" w:hAnsi="Times New Roman"/>
                <w:bCs/>
                <w:color w:val="000000"/>
                <w:sz w:val="24"/>
                <w:szCs w:val="24"/>
              </w:rPr>
            </w:r>
          </w:p>
        </w:tc>
        <w:tc>
          <w:tcPr>
            <w:tcW w:w="5670" w:type="dxa"/>
            <w:tcBorders/>
          </w:tcPr>
          <w:p>
            <w:pPr>
              <w:pStyle w:val="Normal"/>
              <w:tabs>
                <w:tab w:val="clear" w:pos="720"/>
                <w:tab w:val="center" w:pos="1440" w:leader="none"/>
                <w:tab w:val="center" w:pos="5689" w:leader="none"/>
              </w:tabs>
              <w:ind w:right="-108"/>
              <w:jc w:val="center"/>
              <w:rPr>
                <w:rFonts w:ascii="Times New Roman" w:hAnsi="Times New Roman" w:cs="Times New Roman"/>
                <w:b/>
                <w:bCs/>
                <w:szCs w:val="26"/>
              </w:rPr>
            </w:pPr>
            <w:r>
              <w:rPr>
                <w:rFonts w:cs="Times New Roman" w:ascii="Times New Roman" w:hAnsi="Times New Roman"/>
                <w:i/>
                <w:iCs/>
                <w:sz w:val="28"/>
                <w:szCs w:val="28"/>
              </w:rPr>
              <w:t>Hà Nội, ngày       tháng 01 năm 2025</w:t>
            </w:r>
          </w:p>
        </w:tc>
      </w:tr>
    </w:tbl>
    <w:p>
      <w:pPr>
        <w:pStyle w:val="Normal"/>
        <w:keepNext w:val="true"/>
        <w:numPr>
          <w:ilvl w:val="0"/>
          <w:numId w:val="0"/>
        </w:numPr>
        <w:spacing w:before="0" w:after="40"/>
        <w:jc w:val="center"/>
        <w:outlineLvl w:val="3"/>
        <w:rPr>
          <w:rFonts w:ascii="Times New Roman" w:hAnsi="Times New Roman" w:cs="Times New Roman"/>
          <w:b/>
          <w:bCs/>
          <w:color w:val="000000"/>
          <w:sz w:val="30"/>
          <w:szCs w:val="30"/>
        </w:rPr>
      </w:pPr>
      <w:r>
        <w:rPr>
          <w:rFonts w:cs="Times New Roman" w:ascii="Times New Roman" w:hAnsi="Times New Roman"/>
          <w:b/>
          <w:bCs/>
          <w:color w:val="000000"/>
          <w:sz w:val="30"/>
          <w:szCs w:val="30"/>
        </w:rPr>
        <w:t>TỜ TRÌNH</w:t>
      </w:r>
    </w:p>
    <w:p>
      <w:pPr>
        <w:pStyle w:val="Normal"/>
        <w:keepNext w:val="true"/>
        <w:numPr>
          <w:ilvl w:val="0"/>
          <w:numId w:val="0"/>
        </w:numPr>
        <w:jc w:val="center"/>
        <w:outlineLvl w:val="4"/>
        <w:rPr>
          <w:rFonts w:ascii="Times New Roman" w:hAnsi="Times New Roman" w:cs="Times New Roman"/>
          <w:b/>
          <w:iCs/>
          <w:color w:val="000000"/>
          <w:sz w:val="28"/>
          <w:szCs w:val="28"/>
        </w:rPr>
      </w:pPr>
      <w:r>
        <w:rPr>
          <w:rFonts w:cs="Times New Roman" w:ascii="Times New Roman" w:hAnsi="Times New Roman"/>
          <w:b/>
          <w:iCs/>
          <w:color w:val="000000"/>
          <w:sz w:val="28"/>
          <w:szCs w:val="28"/>
        </w:rPr>
        <w:t>V/v ban hành Quy định về nguyên tắc trong quản trị, điều hành,                               phân giao nhiệm vụ và báo cáo kết quả công việc đối với các hoạt động của                               Tổng công ty Hàng hải Việt Nam - CTCP</w:t>
      </w:r>
    </w:p>
    <w:p>
      <w:pPr>
        <w:pStyle w:val="Normal"/>
        <w:keepNext w:val="true"/>
        <w:numPr>
          <w:ilvl w:val="0"/>
          <w:numId w:val="0"/>
        </w:numPr>
        <w:jc w:val="center"/>
        <w:outlineLvl w:val="4"/>
        <w:rPr>
          <w:rFonts w:ascii="Times New Roman" w:hAnsi="Times New Roman" w:cs="Times New Roman"/>
          <w:b/>
          <w:iCs/>
          <w:color w:val="000000"/>
          <w:sz w:val="28"/>
          <w:szCs w:val="28"/>
          <w:lang w:val="vi-VN" w:eastAsia="en-US"/>
        </w:rPr>
      </w:pPr>
      <w:r>
        <w:rPr>
          <w:rFonts w:cs="Times New Roman" w:ascii="Times New Roman" w:hAnsi="Times New Roman"/>
          <w:b/>
          <w:iCs/>
          <w:color w:val="000000"/>
          <w:sz w:val="28"/>
          <w:szCs w:val="28"/>
          <w:lang w:val="vi-VN" w:eastAsia="en-US"/>
        </w:rPr>
        <mc:AlternateContent>
          <mc:Choice Requires="wps">
            <w:drawing>
              <wp:anchor behindDoc="0" distT="0" distB="0" distL="114935" distR="114935" simplePos="0" locked="0" layoutInCell="1" allowOverlap="1" relativeHeight="2">
                <wp:simplePos x="0" y="0"/>
                <wp:positionH relativeFrom="column">
                  <wp:posOffset>2077720</wp:posOffset>
                </wp:positionH>
                <wp:positionV relativeFrom="paragraph">
                  <wp:posOffset>70485</wp:posOffset>
                </wp:positionV>
                <wp:extent cx="1837690" cy="1270"/>
                <wp:effectExtent l="635" t="5080" r="635" b="5080"/>
                <wp:wrapNone/>
                <wp:docPr id="3" name=""/>
                <a:graphic xmlns:a="http://schemas.openxmlformats.org/drawingml/2006/main">
                  <a:graphicData uri="http://schemas.microsoft.com/office/word/2010/wordprocessingShape">
                    <wps:wsp>
                      <wps:cNvCnPr/>
                      <wps:spPr>
                        <a:xfrm>
                          <a:off x="0" y="0"/>
                          <a:ext cx="1838160" cy="144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63.6pt;margin-top:5.55pt;width:144.7pt;height:0.05pt" type="_x0000_t32">
                <v:stroke color="black" weight="9360" joinstyle="miter" endcap="flat"/>
                <v:fill o:detectmouseclick="t" on="false"/>
                <w10:wrap type="none"/>
              </v:shape>
            </w:pict>
          </mc:Fallback>
        </mc:AlternateContent>
      </w:r>
    </w:p>
    <w:p>
      <w:pPr>
        <w:pStyle w:val="Normal"/>
        <w:spacing w:lineRule="auto" w:line="264" w:before="120" w:after="0"/>
        <w:ind w:hanging="11" w:left="720" w:right="0"/>
        <w:jc w:val="center"/>
        <w:rPr>
          <w:rFonts w:ascii="Times New Roman" w:hAnsi="Times New Roman" w:cs="Times New Roman"/>
          <w:sz w:val="28"/>
          <w:szCs w:val="28"/>
        </w:rPr>
      </w:pPr>
      <w:r>
        <w:rPr>
          <w:rFonts w:cs="Times New Roman" w:ascii="Times New Roman" w:hAnsi="Times New Roman"/>
          <w:sz w:val="28"/>
          <w:szCs w:val="28"/>
        </w:rPr>
        <w:t>Kính gửi: Hội đồng quản trị Tổng công ty</w:t>
      </w:r>
    </w:p>
    <w:p>
      <w:pPr>
        <w:pStyle w:val="Normal"/>
        <w:spacing w:lineRule="auto" w:line="264"/>
        <w:ind w:firstLine="720" w:left="720" w:right="0"/>
        <w:rPr>
          <w:rFonts w:ascii="Times New Roman" w:hAnsi="Times New Roman" w:cs="Times New Roman"/>
          <w:i/>
          <w:i/>
          <w:sz w:val="20"/>
        </w:rPr>
      </w:pPr>
      <w:r>
        <w:rPr>
          <w:rFonts w:cs="Times New Roman" w:ascii="Times New Roman" w:hAnsi="Times New Roman"/>
          <w:b/>
          <w:i/>
          <w:sz w:val="28"/>
          <w:szCs w:val="28"/>
        </w:rPr>
        <w:tab/>
      </w:r>
      <w:r>
        <w:rPr>
          <w:rFonts w:cs="Times New Roman" w:ascii="Times New Roman" w:hAnsi="Times New Roman"/>
          <w:b/>
          <w:sz w:val="28"/>
          <w:szCs w:val="28"/>
          <w:lang w:val="it-IT"/>
        </w:rPr>
        <w:t xml:space="preserve"> </w:t>
      </w:r>
    </w:p>
    <w:p>
      <w:pPr>
        <w:pStyle w:val="Normal"/>
        <w:tabs>
          <w:tab w:val="clear" w:pos="720"/>
          <w:tab w:val="left" w:pos="600" w:leader="none"/>
          <w:tab w:val="left" w:pos="960" w:leader="none"/>
        </w:tabs>
        <w:spacing w:before="80" w:after="80"/>
        <w:ind w:firstLine="709" w:right="0"/>
        <w:jc w:val="both"/>
        <w:rPr/>
      </w:pPr>
      <w:r>
        <w:rPr>
          <w:rFonts w:cs="Times New Roman" w:ascii="Times New Roman" w:hAnsi="Times New Roman"/>
          <w:sz w:val="28"/>
          <w:szCs w:val="28"/>
        </w:rPr>
        <w:t>C</w:t>
      </w:r>
      <w:r>
        <w:rPr>
          <w:rFonts w:cs="Times New Roman" w:ascii="Times New Roman" w:hAnsi="Times New Roman"/>
          <w:i/>
          <w:sz w:val="28"/>
          <w:szCs w:val="28"/>
        </w:rPr>
        <w:t>ăn cứ Điều lệ Tổng công ty Hàng hải Việt Nam - CTCP;</w:t>
      </w:r>
    </w:p>
    <w:p>
      <w:pPr>
        <w:pStyle w:val="Normal"/>
        <w:tabs>
          <w:tab w:val="clear" w:pos="720"/>
          <w:tab w:val="left" w:pos="600" w:leader="none"/>
          <w:tab w:val="left" w:pos="960" w:leader="none"/>
        </w:tabs>
        <w:spacing w:before="80" w:after="80"/>
        <w:ind w:firstLine="709" w:right="0"/>
        <w:jc w:val="both"/>
        <w:rPr>
          <w:rFonts w:ascii="Times New Roman" w:hAnsi="Times New Roman" w:cs="Times New Roman"/>
          <w:i/>
          <w:i/>
          <w:sz w:val="28"/>
          <w:szCs w:val="28"/>
        </w:rPr>
      </w:pPr>
      <w:r>
        <w:rPr>
          <w:rFonts w:cs="Times New Roman" w:ascii="Times New Roman" w:hAnsi="Times New Roman"/>
          <w:i/>
          <w:sz w:val="28"/>
          <w:szCs w:val="28"/>
        </w:rPr>
        <w:t>Căn cứ Quy chế nội bộ về Quản trị công ty của Tổng công ty Hàng hải Việt Nam - CTCP ban hành kèm theo Quyết định số 258/QĐ-HHVN ngày 26/4/2024;</w:t>
      </w:r>
    </w:p>
    <w:p>
      <w:pPr>
        <w:pStyle w:val="Normal"/>
        <w:tabs>
          <w:tab w:val="clear" w:pos="720"/>
          <w:tab w:val="left" w:pos="600" w:leader="none"/>
          <w:tab w:val="left" w:pos="960" w:leader="none"/>
        </w:tabs>
        <w:spacing w:before="80" w:after="80"/>
        <w:ind w:firstLine="709" w:right="0"/>
        <w:jc w:val="both"/>
        <w:rPr>
          <w:rFonts w:ascii="Times New Roman" w:hAnsi="Times New Roman" w:cs="Times New Roman"/>
          <w:i/>
          <w:i/>
          <w:sz w:val="28"/>
          <w:szCs w:val="28"/>
        </w:rPr>
      </w:pPr>
      <w:r>
        <w:rPr>
          <w:rFonts w:cs="Times New Roman" w:ascii="Times New Roman" w:hAnsi="Times New Roman"/>
          <w:i/>
          <w:sz w:val="28"/>
          <w:szCs w:val="28"/>
        </w:rPr>
        <w:t xml:space="preserve">Căn cứ Quy chế về xây dựng và ban hành Quy phạm nội bộ của Tổng công ty Hàng hải Việt Nam ban hành kèm theo Quyết </w:t>
      </w:r>
      <w:r>
        <w:rPr>
          <w:rFonts w:cs="Times New Roman" w:ascii="Times New Roman" w:hAnsi="Times New Roman"/>
          <w:i/>
          <w:sz w:val="28"/>
          <w:szCs w:val="28"/>
        </w:rPr>
        <w:t>đ</w:t>
      </w:r>
      <w:r>
        <w:rPr>
          <w:rFonts w:cs="Times New Roman" w:ascii="Times New Roman" w:hAnsi="Times New Roman"/>
          <w:i/>
          <w:sz w:val="28"/>
          <w:szCs w:val="28"/>
        </w:rPr>
        <w:t>ịnh số 244/Q</w:t>
      </w:r>
      <w:r>
        <w:rPr>
          <w:rFonts w:cs="Times New Roman" w:ascii="Times New Roman" w:hAnsi="Times New Roman"/>
          <w:i/>
          <w:sz w:val="28"/>
          <w:szCs w:val="28"/>
        </w:rPr>
        <w:t>Đ</w:t>
      </w:r>
      <w:r>
        <w:rPr>
          <w:rFonts w:cs="Times New Roman" w:ascii="Times New Roman" w:hAnsi="Times New Roman"/>
          <w:i/>
          <w:sz w:val="28"/>
          <w:szCs w:val="28"/>
        </w:rPr>
        <w:t>-HHVN ngày 23/5/2022.</w:t>
      </w:r>
    </w:p>
    <w:p>
      <w:pPr>
        <w:pStyle w:val="Normal"/>
        <w:spacing w:before="80" w:after="80"/>
        <w:ind w:firstLine="709" w:right="0"/>
        <w:jc w:val="both"/>
        <w:rPr>
          <w:rFonts w:ascii="Times New Roman" w:hAnsi="Times New Roman" w:cs="Times New Roman"/>
          <w:sz w:val="28"/>
          <w:szCs w:val="28"/>
          <w:lang w:val="it-IT"/>
        </w:rPr>
      </w:pPr>
      <w:r>
        <w:rPr>
          <w:rFonts w:cs="Times New Roman" w:ascii="Times New Roman" w:hAnsi="Times New Roman"/>
          <w:sz w:val="28"/>
          <w:szCs w:val="28"/>
          <w:lang w:val="it-IT"/>
        </w:rPr>
        <w:t xml:space="preserve">Nhằm xây dựng mang tính Hệ thống </w:t>
      </w:r>
      <w:r>
        <w:rPr>
          <w:rFonts w:cs="Times New Roman" w:ascii="Times New Roman" w:hAnsi="Times New Roman"/>
          <w:sz w:val="28"/>
          <w:szCs w:val="28"/>
        </w:rPr>
        <w:t xml:space="preserve">trong việc tổ chức và triển khai các hoạt động hàng ngày, xây dựng cơ chế cho lãnh đạo, quản lý các cấp có điều kiện phát huy hết khả năng theo đúng phạm vi trách nhiệm và thẩm quyền được giao; đồng thời tiếp tục phát huy </w:t>
      </w:r>
      <w:r>
        <w:rPr>
          <w:rFonts w:cs="Times New Roman" w:ascii="Times New Roman" w:hAnsi="Times New Roman"/>
          <w:sz w:val="28"/>
          <w:szCs w:val="28"/>
          <w:lang w:val="vi-VN"/>
        </w:rPr>
        <w:t>công tác</w:t>
      </w:r>
      <w:r>
        <w:rPr>
          <w:rFonts w:cs="Times New Roman" w:ascii="Times New Roman" w:hAnsi="Times New Roman"/>
          <w:sz w:val="28"/>
          <w:szCs w:val="28"/>
        </w:rPr>
        <w:t xml:space="preserve"> đổi mới, nâng cao hiệu lực, hiệu quả chỉ đạo, điều hành</w:t>
      </w:r>
      <w:r>
        <w:rPr>
          <w:rFonts w:cs="Times New Roman" w:ascii="Times New Roman" w:hAnsi="Times New Roman"/>
          <w:sz w:val="28"/>
          <w:szCs w:val="28"/>
          <w:lang w:val="vi-VN"/>
        </w:rPr>
        <w:t>, thực thi công việc</w:t>
      </w:r>
      <w:r>
        <w:rPr>
          <w:rFonts w:cs="Times New Roman" w:ascii="Times New Roman" w:hAnsi="Times New Roman"/>
          <w:sz w:val="28"/>
          <w:szCs w:val="28"/>
        </w:rPr>
        <w:t xml:space="preserve"> của</w:t>
      </w:r>
      <w:r>
        <w:rPr>
          <w:rFonts w:cs="Times New Roman" w:ascii="Times New Roman" w:hAnsi="Times New Roman"/>
          <w:sz w:val="28"/>
          <w:szCs w:val="28"/>
          <w:lang w:val="vi-VN"/>
        </w:rPr>
        <w:t xml:space="preserve"> toàn thể </w:t>
      </w:r>
      <w:r>
        <w:rPr>
          <w:rFonts w:cs="Times New Roman" w:ascii="Times New Roman" w:hAnsi="Times New Roman"/>
          <w:sz w:val="28"/>
          <w:szCs w:val="28"/>
        </w:rPr>
        <w:t>lãnh đạo, cán bộ công nhân viên của Tổng công ty thì việc xây dựng các quy định về nguyên tắc cơ bản trong quản trị, điều hành, phân giao nhiệm vụ và báo cáo kết quả công việc liên quan tới</w:t>
      </w:r>
      <w:r>
        <w:rPr>
          <w:rFonts w:cs="Times New Roman" w:ascii="Times New Roman" w:hAnsi="Times New Roman"/>
          <w:sz w:val="28"/>
          <w:szCs w:val="28"/>
          <w:lang w:val="vi-VN"/>
        </w:rPr>
        <w:t xml:space="preserve"> các hoạt động kinh doanh của </w:t>
      </w:r>
      <w:r>
        <w:rPr>
          <w:rFonts w:cs="Times New Roman" w:ascii="Times New Roman" w:hAnsi="Times New Roman"/>
          <w:sz w:val="28"/>
          <w:szCs w:val="28"/>
        </w:rPr>
        <w:t>Tổng công ty và các doanh nghiệp có vốn góp của Tổng công ty là thực sự cần thiết.</w:t>
      </w:r>
    </w:p>
    <w:p>
      <w:pPr>
        <w:pStyle w:val="Normal"/>
        <w:spacing w:before="80" w:after="80"/>
        <w:ind w:firstLine="709" w:right="0"/>
        <w:jc w:val="both"/>
        <w:rPr>
          <w:rFonts w:ascii="Times New Roman" w:hAnsi="Times New Roman" w:cs="Times New Roman"/>
          <w:sz w:val="28"/>
          <w:szCs w:val="28"/>
          <w:lang w:val="it-IT"/>
        </w:rPr>
      </w:pPr>
      <w:r>
        <w:rPr>
          <w:rFonts w:cs="Times New Roman" w:ascii="Times New Roman" w:hAnsi="Times New Roman"/>
          <w:sz w:val="28"/>
          <w:szCs w:val="28"/>
          <w:lang w:val="it-IT"/>
        </w:rPr>
        <w:t xml:space="preserve">Tổng giám đốc kính trình Hội đồng quản trị xem xét, ban hành “Quy </w:t>
      </w:r>
      <w:r>
        <w:rPr>
          <w:rFonts w:cs="Times New Roman" w:ascii="Times New Roman" w:hAnsi="Times New Roman"/>
          <w:sz w:val="28"/>
          <w:szCs w:val="28"/>
          <w:lang w:val="it-IT"/>
        </w:rPr>
        <w:t>đ</w:t>
      </w:r>
      <w:r>
        <w:rPr>
          <w:rFonts w:cs="Times New Roman" w:ascii="Times New Roman" w:hAnsi="Times New Roman"/>
          <w:sz w:val="28"/>
          <w:szCs w:val="28"/>
          <w:lang w:val="it-IT"/>
        </w:rPr>
        <w:t>ịnh về nguyên tắc trong quản trị, điều hành, phân giao nhiệm vụ và báo cáo kết quả công việc đối với các hoạt động của Tổng công ty Hàng hải Việt Nam – CTCP”.</w:t>
      </w:r>
    </w:p>
    <w:p>
      <w:pPr>
        <w:pStyle w:val="Normal"/>
        <w:spacing w:before="80" w:after="80"/>
        <w:ind w:firstLine="709" w:right="0"/>
        <w:jc w:val="both"/>
        <w:rPr>
          <w:rFonts w:ascii="Times New Roman" w:hAnsi="Times New Roman" w:cs="Times New Roman"/>
          <w:sz w:val="28"/>
          <w:szCs w:val="28"/>
          <w:lang w:val="it-IT"/>
        </w:rPr>
      </w:pPr>
      <w:r>
        <w:rPr>
          <w:rFonts w:cs="Times New Roman" w:ascii="Times New Roman" w:hAnsi="Times New Roman"/>
          <w:i/>
          <w:sz w:val="28"/>
          <w:szCs w:val="28"/>
          <w:lang w:val="it-IT"/>
        </w:rPr>
        <w:t xml:space="preserve">(Xin gửi kèm Dự thảo Quy </w:t>
      </w:r>
      <w:r>
        <w:rPr>
          <w:rFonts w:cs="Times New Roman" w:ascii="Times New Roman" w:hAnsi="Times New Roman"/>
          <w:i/>
          <w:sz w:val="28"/>
          <w:szCs w:val="28"/>
          <w:lang w:val="it-IT"/>
        </w:rPr>
        <w:t>đ</w:t>
      </w:r>
      <w:r>
        <w:rPr>
          <w:rFonts w:cs="Times New Roman" w:ascii="Times New Roman" w:hAnsi="Times New Roman"/>
          <w:i/>
          <w:sz w:val="28"/>
          <w:szCs w:val="28"/>
          <w:lang w:val="it-IT"/>
        </w:rPr>
        <w:t>ịnh về nguyên tắc trong quản trị, điều hành, phân giao nhiệm vụ và báo cáo kết quả công việc đối với các hoạt động của Tổng công ty Hàng hải Việt Nam - CTCP).</w:t>
      </w:r>
    </w:p>
    <w:p>
      <w:pPr>
        <w:pStyle w:val="Normal"/>
        <w:spacing w:lineRule="auto" w:line="288" w:before="80" w:after="80"/>
        <w:ind w:firstLine="709" w:right="0"/>
        <w:jc w:val="both"/>
        <w:rPr>
          <w:rFonts w:ascii="Times New Roman" w:hAnsi="Times New Roman" w:cs="Times New Roman"/>
          <w:sz w:val="28"/>
          <w:szCs w:val="28"/>
          <w:lang w:val="it-IT"/>
        </w:rPr>
      </w:pPr>
      <w:r>
        <w:rPr>
          <w:rFonts w:cs="Times New Roman" w:ascii="Times New Roman" w:hAnsi="Times New Roman"/>
          <w:sz w:val="28"/>
          <w:szCs w:val="28"/>
          <w:lang w:val="it-IT"/>
        </w:rPr>
        <w:t>Trân trọng kính trình./.</w:t>
      </w:r>
    </w:p>
    <w:p>
      <w:pPr>
        <w:pStyle w:val="Normal"/>
        <w:spacing w:lineRule="auto" w:line="288" w:before="80" w:after="80"/>
        <w:ind w:firstLine="710" w:right="0"/>
        <w:jc w:val="both"/>
        <w:rPr>
          <w:rFonts w:ascii="Times New Roman" w:hAnsi="Times New Roman" w:cs="Times New Roman"/>
          <w:sz w:val="2"/>
          <w:szCs w:val="28"/>
          <w:lang w:val="it-IT"/>
        </w:rPr>
      </w:pPr>
      <w:r>
        <w:rPr>
          <w:rFonts w:cs="Times New Roman" w:ascii="Times New Roman" w:hAnsi="Times New Roman"/>
          <w:sz w:val="2"/>
          <w:szCs w:val="28"/>
          <w:lang w:val="it-IT"/>
        </w:rPr>
      </w:r>
    </w:p>
    <w:tbl>
      <w:tblPr>
        <w:tblW w:w="9181" w:type="dxa"/>
        <w:jc w:val="left"/>
        <w:tblInd w:w="0" w:type="dxa"/>
        <w:tblLayout w:type="fixed"/>
        <w:tblCellMar>
          <w:top w:w="0" w:type="dxa"/>
          <w:left w:w="108" w:type="dxa"/>
          <w:bottom w:w="0" w:type="dxa"/>
          <w:right w:w="108" w:type="dxa"/>
        </w:tblCellMar>
      </w:tblPr>
      <w:tblGrid>
        <w:gridCol w:w="3794"/>
        <w:gridCol w:w="5387"/>
      </w:tblGrid>
      <w:tr>
        <w:trPr>
          <w:trHeight w:val="2161" w:hRule="atLeast"/>
        </w:trPr>
        <w:tc>
          <w:tcPr>
            <w:tcW w:w="3794" w:type="dxa"/>
            <w:tcBorders/>
          </w:tcPr>
          <w:p>
            <w:pPr>
              <w:pStyle w:val="Normal"/>
              <w:jc w:val="both"/>
              <w:rPr>
                <w:rFonts w:ascii="Times New Roman" w:hAnsi="Times New Roman" w:cs="Times New Roman"/>
                <w:sz w:val="24"/>
                <w:szCs w:val="24"/>
              </w:rPr>
            </w:pPr>
            <w:r>
              <w:rPr>
                <w:rFonts w:cs="Times New Roman" w:ascii="Times New Roman" w:hAnsi="Times New Roman"/>
                <w:b/>
                <w:bCs/>
                <w:i/>
                <w:iCs/>
                <w:sz w:val="24"/>
                <w:szCs w:val="24"/>
              </w:rPr>
              <w:t>Nơi nhận:</w:t>
            </w:r>
          </w:p>
          <w:p>
            <w:pPr>
              <w:pStyle w:val="Normal"/>
              <w:jc w:val="both"/>
              <w:rPr>
                <w:rFonts w:ascii="Times New Roman" w:hAnsi="Times New Roman" w:cs="Times New Roman"/>
                <w:sz w:val="24"/>
                <w:szCs w:val="24"/>
              </w:rPr>
            </w:pPr>
            <w:r>
              <w:rPr>
                <w:rFonts w:cs="Times New Roman" w:ascii="Times New Roman" w:hAnsi="Times New Roman"/>
                <w:sz w:val="24"/>
                <w:szCs w:val="24"/>
              </w:rPr>
              <w:t>- Như trên;</w:t>
            </w:r>
          </w:p>
          <w:p>
            <w:pPr>
              <w:pStyle w:val="Normal"/>
              <w:jc w:val="both"/>
              <w:rPr>
                <w:rFonts w:ascii="Times New Roman" w:hAnsi="Times New Roman" w:cs="Times New Roman"/>
                <w:sz w:val="24"/>
                <w:szCs w:val="24"/>
              </w:rPr>
            </w:pPr>
            <w:r>
              <w:rPr>
                <w:rFonts w:cs="Times New Roman" w:ascii="Times New Roman" w:hAnsi="Times New Roman"/>
                <w:sz w:val="24"/>
                <w:szCs w:val="24"/>
              </w:rPr>
              <w:t>- Ban: PC&amp;QTRR, TCNS;</w:t>
            </w:r>
          </w:p>
          <w:p>
            <w:pPr>
              <w:pStyle w:val="Normal"/>
              <w:jc w:val="both"/>
              <w:rPr>
                <w:rFonts w:ascii="Times New Roman" w:hAnsi="Times New Roman" w:cs="Times New Roman"/>
                <w:sz w:val="22"/>
                <w:szCs w:val="22"/>
              </w:rPr>
            </w:pPr>
            <w:r>
              <w:rPr>
                <w:rFonts w:cs="Times New Roman" w:ascii="Times New Roman" w:hAnsi="Times New Roman"/>
                <w:sz w:val="24"/>
                <w:szCs w:val="24"/>
              </w:rPr>
              <w:t>- Lưu: VT, TGĐ, TT CNTT.</w:t>
            </w:r>
          </w:p>
        </w:tc>
        <w:tc>
          <w:tcPr>
            <w:tcW w:w="5387" w:type="dxa"/>
            <w:tcBorders/>
          </w:tcPr>
          <w:p>
            <w:pPr>
              <w:pStyle w:val="Normal"/>
              <w:jc w:val="center"/>
              <w:rPr>
                <w:rFonts w:ascii="Times New Roman" w:hAnsi="Times New Roman" w:cs="Times New Roman"/>
                <w:b/>
                <w:bCs/>
                <w:sz w:val="28"/>
                <w:szCs w:val="28"/>
              </w:rPr>
            </w:pPr>
            <w:r>
              <w:rPr>
                <w:rFonts w:cs="Times New Roman" w:ascii="Times New Roman" w:hAnsi="Times New Roman"/>
                <w:b/>
                <w:bCs/>
                <w:sz w:val="28"/>
                <w:szCs w:val="28"/>
              </w:rPr>
              <w:t>TỔNG GIÁM ĐỐC</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
                <w:szCs w:val="28"/>
              </w:rPr>
            </w:pPr>
            <w:r>
              <w:rPr>
                <w:rFonts w:cs="Times New Roman" w:ascii="Times New Roman" w:hAnsi="Times New Roman"/>
                <w:b/>
                <w:bCs/>
                <w:sz w:val="2"/>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Nguyễn Cảnh Tĩnh</w:t>
            </w:r>
          </w:p>
          <w:p>
            <w:pPr>
              <w:pStyle w:val="Normal"/>
              <w:jc w:val="center"/>
              <w:rPr>
                <w:rFonts w:ascii="Times New Roman" w:hAnsi="Times New Roman" w:cs="Times New Roman"/>
                <w:b/>
                <w:bCs/>
                <w:sz w:val="28"/>
                <w:szCs w:val="26"/>
              </w:rPr>
            </w:pPr>
            <w:r>
              <w:rPr>
                <w:rFonts w:cs="Times New Roman" w:ascii="Times New Roman" w:hAnsi="Times New Roman"/>
                <w:b/>
                <w:bCs/>
                <w:sz w:val="28"/>
                <w:szCs w:val="26"/>
              </w:rPr>
            </w:r>
          </w:p>
          <w:p>
            <w:pPr>
              <w:pStyle w:val="Normal"/>
              <w:jc w:val="center"/>
              <w:rPr>
                <w:rFonts w:ascii="Times New Roman" w:hAnsi="Times New Roman" w:cs="Times New Roman"/>
                <w:b/>
                <w:bCs/>
                <w:szCs w:val="26"/>
              </w:rPr>
            </w:pPr>
            <w:r>
              <w:rPr>
                <w:rFonts w:cs="Times New Roman" w:ascii="Times New Roman" w:hAnsi="Times New Roman"/>
                <w:b/>
                <w:bCs/>
                <w:szCs w:val="26"/>
              </w:rPr>
            </w:r>
          </w:p>
          <w:p>
            <w:pPr>
              <w:pStyle w:val="Normal"/>
              <w:jc w:val="center"/>
              <w:rPr>
                <w:rFonts w:ascii="Times New Roman" w:hAnsi="Times New Roman" w:cs="Times New Roman"/>
                <w:b/>
                <w:bCs/>
                <w:szCs w:val="26"/>
              </w:rPr>
            </w:pPr>
            <w:r>
              <w:rPr>
                <w:rFonts w:cs="Times New Roman" w:ascii="Times New Roman" w:hAnsi="Times New Roman"/>
                <w:b/>
                <w:bCs/>
                <w:szCs w:val="26"/>
              </w:rPr>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tc>
      </w:tr>
    </w:tbl>
    <w:p>
      <w:pPr>
        <w:pStyle w:val="Normal"/>
        <w:jc w:val="both"/>
        <w:rPr>
          <w:rFonts w:ascii=".VnTimeH" w:hAnsi=".VnTimeH" w:cs=".VnTimeH"/>
          <w:b/>
        </w:rPr>
      </w:pPr>
      <w:r>
        <w:rPr>
          <w:rFonts w:cs=".VnTimeH" w:ascii=".VnTimeH" w:hAnsi=".VnTimeH"/>
          <w:b/>
        </w:rPr>
      </w:r>
    </w:p>
    <w:sectPr>
      <w:type w:val="nextPage"/>
      <w:pgSz w:w="11906" w:h="16838"/>
      <w:pgMar w:left="1440" w:right="1152" w:gutter="0" w:header="0" w:top="864" w:footer="0" w:bottom="144"/>
      <w:pgNumType w:start="1" w:fmt="decimal"/>
      <w:formProt w:val="false"/>
      <w:textDirection w:val="lrTb"/>
      <w:docGrid w:type="default" w:linePitch="35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charset w:val="00"/>
    <w:family w:val="swiss"/>
    <w:pitch w:val="variable"/>
  </w:font>
  <w:font w:name="Courier New">
    <w:charset w:val="00"/>
    <w:family w:val="modern"/>
    <w:pitch w:val="default"/>
  </w:font>
  <w:font w:name="Wingdings">
    <w:charset w:val="02"/>
    <w:family w:val="auto"/>
    <w:pitch w:val="variable"/>
  </w:font>
  <w:font w:name="Segoe Script">
    <w:charset w:val="00"/>
    <w:family w:val="script"/>
    <w:pitch w:val="variable"/>
  </w:font>
  <w:font w:name="Calibri">
    <w:charset w:val="00"/>
    <w:family w:val="swiss"/>
    <w:pitch w:val="variable"/>
  </w:font>
  <w:font w:name=".VnTimeH">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 w:hAnsi=".VnTime" w:eastAsia="Times New Roman" w:cs=".VnTime"/>
      <w:color w:val="000000"/>
      <w:sz w:val="26"/>
      <w:szCs w:val="20"/>
      <w:lang w:val="en-US" w:bidi="ar-SA" w:eastAsia="zh-CN"/>
    </w:rPr>
  </w:style>
  <w:style w:type="paragraph" w:styleId="Heading1">
    <w:name w:val="heading 1"/>
    <w:basedOn w:val="Normal"/>
    <w:next w:val="Normal"/>
    <w:qFormat/>
    <w:pPr>
      <w:keepNext w:val="true"/>
      <w:numPr>
        <w:ilvl w:val="0"/>
        <w:numId w:val="1"/>
      </w:numPr>
      <w:spacing w:before="120" w:after="120"/>
      <w:jc w:val="center"/>
      <w:outlineLvl w:val="0"/>
    </w:pPr>
    <w:rPr>
      <w:b/>
    </w:rPr>
  </w:style>
  <w:style w:type="paragraph" w:styleId="Heading2">
    <w:name w:val="heading 2"/>
    <w:basedOn w:val="Normal"/>
    <w:next w:val="Normal"/>
    <w:qFormat/>
    <w:pPr>
      <w:keepNext w:val="true"/>
      <w:numPr>
        <w:ilvl w:val="1"/>
        <w:numId w:val="1"/>
      </w:numPr>
      <w:jc w:val="center"/>
      <w:outlineLvl w:val="1"/>
    </w:pPr>
    <w:rPr>
      <w:i/>
      <w:sz w:val="24"/>
    </w:rPr>
  </w:style>
  <w:style w:type="paragraph" w:styleId="Heading3">
    <w:name w:val="heading 3"/>
    <w:basedOn w:val="Normal"/>
    <w:next w:val="Normal"/>
    <w:qFormat/>
    <w:pPr>
      <w:keepNext w:val="true"/>
      <w:numPr>
        <w:ilvl w:val="2"/>
        <w:numId w:val="1"/>
      </w:numPr>
      <w:jc w:val="center"/>
      <w:outlineLvl w:val="2"/>
    </w:pPr>
    <w:rPr>
      <w:i/>
    </w:rPr>
  </w:style>
  <w:style w:type="paragraph" w:styleId="Heading6">
    <w:name w:val="heading 6"/>
    <w:basedOn w:val="Normal"/>
    <w:next w:val="Normal"/>
    <w:qFormat/>
    <w:pPr>
      <w:numPr>
        <w:ilvl w:val="5"/>
        <w:numId w:val="1"/>
      </w:numPr>
      <w:spacing w:before="240" w:after="60"/>
      <w:outlineLvl w:val="5"/>
    </w:pPr>
    <w:rPr>
      <w:rFonts w:ascii="Arial" w:hAnsi="Arial" w:cs="Arial"/>
      <w:b/>
      <w:b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sz w:val="24"/>
      <w:szCs w:val="24"/>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Arial" w:hAnsi="Arial" w:eastAsia="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VnTime" w:hAnsi=".VnTime" w:eastAsia="Times New Roman" w:cs="Times New Roman"/>
      <w:b w:val="false"/>
      <w:color w:val="000000"/>
      <w:sz w:val="26"/>
    </w:rPr>
  </w:style>
  <w:style w:type="character" w:styleId="WW8Num8z1">
    <w:name w:val="WW8Num8z1"/>
    <w:qFormat/>
    <w:rPr>
      <w:rFonts w:ascii="Segoe Script" w:hAnsi="Segoe Script" w:eastAsia="Calibri" w:cs="Segoe Script"/>
      <w:b w:val="false"/>
      <w:color w:val="000000"/>
      <w:sz w:val="26"/>
    </w:rPr>
  </w:style>
  <w:style w:type="character" w:styleId="WW8Num9z0">
    <w:name w:val="WW8Num9z0"/>
    <w:qFormat/>
    <w:rPr>
      <w:rFonts w:ascii="Times New Roman" w:hAnsi="Times New Roman" w:cs="Times New Roman"/>
      <w:b/>
    </w:rPr>
  </w:style>
  <w:style w:type="character" w:styleId="WW8Num10z0">
    <w:name w:val="WW8Num10z0"/>
    <w:qFormat/>
    <w:rPr>
      <w:rFonts w:ascii="Wingdings" w:hAnsi="Wingdings" w:cs="Wingdings"/>
    </w:rPr>
  </w:style>
  <w:style w:type="character" w:styleId="WW8Num11z0">
    <w:name w:val="WW8Num11z0"/>
    <w:qFormat/>
    <w:rPr>
      <w:u w:val="none"/>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cs="Times New Roman"/>
      <w:b/>
    </w:rPr>
  </w:style>
  <w:style w:type="character" w:styleId="WW8Num21z0">
    <w:name w:val="WW8Num21z0"/>
    <w:qFormat/>
    <w:rPr>
      <w:rFonts w:ascii="Calibri" w:hAnsi="Calibri" w:eastAsia="Calibri" w:cs="Calibri"/>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rFonts w:ascii="Symbol" w:hAnsi="Symbol"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eastAsia="Times New Roman" w:cs="Times New Roman"/>
      <w:i/>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7z0">
    <w:name w:val="WW8Num37z0"/>
    <w:qFormat/>
    <w:rPr/>
  </w:style>
  <w:style w:type="character" w:styleId="WW8Num38z0">
    <w:name w:val="WW8Num38z0"/>
    <w:qFormat/>
    <w:rPr>
      <w:b w:val="false"/>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style>
  <w:style w:type="character" w:styleId="WW8Num41z0">
    <w:name w:val="WW8Num41z0"/>
    <w:qFormat/>
    <w:rPr>
      <w:lang w:val="en-US"/>
    </w:rPr>
  </w:style>
  <w:style w:type="character" w:styleId="WW8Num41z1">
    <w:name w:val="WW8Num41z1"/>
    <w:qFormat/>
    <w:rPr/>
  </w:style>
  <w:style w:type="character" w:styleId="WW8Num42z0">
    <w:name w:val="WW8Num42z0"/>
    <w:qFormat/>
    <w:rPr>
      <w:b w:val="false"/>
    </w:rPr>
  </w:style>
  <w:style w:type="character" w:styleId="WW8Num43z0">
    <w:name w:val="WW8Num43z0"/>
    <w:qFormat/>
    <w:rPr/>
  </w:style>
  <w:style w:type="character" w:styleId="WW8Num44z0">
    <w:name w:val="WW8Num44z0"/>
    <w:qFormat/>
    <w:rPr>
      <w:rFonts w:ascii="Times New Roman" w:hAnsi="Times New Roman" w:cs="Times New Roman"/>
      <w:b/>
    </w:rPr>
  </w:style>
  <w:style w:type="character" w:styleId="WW8Num45z0">
    <w:name w:val="WW8Num45z0"/>
    <w:qFormat/>
    <w:rPr>
      <w:rFonts w:ascii="Times New Roman" w:hAnsi="Times New Roman" w:eastAsia="Times New Roman" w:cs="Times New Roman"/>
      <w:u w:val="none"/>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Times New Roman" w:hAnsi="Times New Roman" w:cs="Times New Roman"/>
      <w:b/>
    </w:rPr>
  </w:style>
  <w:style w:type="character" w:styleId="DefaultParagraphFont">
    <w:name w:val="Default Paragraph Font"/>
    <w:qFormat/>
    <w:rPr/>
  </w:style>
  <w:style w:type="character" w:styleId="Hyperlink">
    <w:name w:val="Hyperlink"/>
    <w:rPr>
      <w:color w:val="0000FF"/>
      <w:u w:val="single"/>
    </w:rPr>
  </w:style>
  <w:style w:type="character" w:styleId="PageNumber">
    <w:name w:val="page number"/>
    <w:basedOn w:val="DefaultParagraphFont"/>
    <w:rPr/>
  </w:style>
  <w:style w:type="character" w:styleId="FooterChar">
    <w:name w:val="Footer Char"/>
    <w:qFormat/>
    <w:rPr>
      <w:rFonts w:ascii=".VnTime" w:hAnsi=".VnTime" w:cs=".VnTime"/>
      <w:color w:val="000000"/>
      <w:sz w:val="26"/>
    </w:rPr>
  </w:style>
  <w:style w:type="character" w:styleId="BodyTextIndentChar">
    <w:name w:val="Body Text Indent Char"/>
    <w:qFormat/>
    <w:rPr>
      <w:sz w:val="26"/>
      <w:szCs w:val="26"/>
      <w:lang w:val="en-US"/>
    </w:rPr>
  </w:style>
  <w:style w:type="character" w:styleId="Heading6Char">
    <w:name w:val="Heading 6 Char"/>
    <w:qFormat/>
    <w:rPr>
      <w:rFonts w:ascii="Arial" w:hAnsi="Arial" w:eastAsia="Times New Roman" w:cs="Times New Roman"/>
      <w:b/>
      <w:bCs/>
      <w:color w:val="000000"/>
      <w:sz w:val="22"/>
      <w:szCs w:val="22"/>
      <w:lang w:val="en-US"/>
    </w:rPr>
  </w:style>
  <w:style w:type="character" w:styleId="Heading7Char">
    <w:name w:val="Heading 7 Char"/>
    <w:qFormat/>
    <w:rPr>
      <w:rFonts w:ascii="Arial" w:hAnsi="Arial" w:eastAsia="Times New Roman" w:cs="Times New Roman"/>
      <w:color w:val="000000"/>
      <w:sz w:val="24"/>
      <w:szCs w:val="24"/>
      <w:lang w:val="en-US"/>
    </w:rPr>
  </w:style>
  <w:style w:type="character" w:styleId="Emphasis">
    <w:name w:val="Emphasis"/>
    <w:qFormat/>
    <w:rPr>
      <w:i/>
      <w:iCs/>
    </w:rPr>
  </w:style>
  <w:style w:type="paragraph" w:styleId="Heading">
    <w:name w:val="Heading"/>
    <w:basedOn w:val="Normal"/>
    <w:next w:val="BodyText"/>
    <w:qFormat/>
    <w:pPr>
      <w:jc w:val="center"/>
    </w:pPr>
    <w:rPr>
      <w:rFonts w:ascii=".VnTimeH" w:hAnsi=".VnTimeH" w:cs=".VnTimeH"/>
      <w:b/>
      <w:bCs/>
      <w:color w:val="000000"/>
      <w:sz w:val="24"/>
      <w:szCs w:val="24"/>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harCharCharCharCharCharChar">
    <w:name w:val=" Char Char Char Char Char Char Char"/>
    <w:basedOn w:val="Normal"/>
    <w:qFormat/>
    <w:pPr>
      <w:widowControl w:val="false"/>
      <w:jc w:val="both"/>
    </w:pPr>
    <w:rPr>
      <w:rFonts w:ascii="Times New Roman" w:hAnsi="Times New Roman" w:eastAsia="SimSun;宋体" w:cs="Times New Roman"/>
      <w:color w:val="000000"/>
      <w:kern w:val="2"/>
      <w:sz w:val="24"/>
      <w:szCs w:val="24"/>
      <w:lang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lang w:val="en-US"/>
    </w:rPr>
  </w:style>
  <w:style w:type="paragraph" w:styleId="Header">
    <w:name w:val="head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normal-p">
    <w:name w:val="normal-p"/>
    <w:basedOn w:val="Normal"/>
    <w:qFormat/>
    <w:pPr>
      <w:spacing w:before="100" w:after="100"/>
    </w:pPr>
    <w:rPr>
      <w:rFonts w:ascii="Times New Roman" w:hAnsi="Times New Roman" w:cs="Times New Roman"/>
      <w:color w:val="000000"/>
      <w:sz w:val="24"/>
      <w:szCs w:val="24"/>
    </w:rPr>
  </w:style>
  <w:style w:type="paragraph" w:styleId="BodyTextIndent">
    <w:name w:val="Body Text Indent"/>
    <w:basedOn w:val="Normal"/>
    <w:pPr>
      <w:ind w:firstLine="720" w:left="0" w:right="0"/>
      <w:jc w:val="both"/>
    </w:pPr>
    <w:rPr>
      <w:rFonts w:ascii="Times New Roman" w:hAnsi="Times New Roman" w:cs="Times New Roman"/>
      <w:color w:val="000000"/>
      <w:szCs w:val="26"/>
    </w:rPr>
  </w:style>
  <w:style w:type="paragraph" w:styleId="ListParagraph">
    <w:name w:val="List Paragraph"/>
    <w:basedOn w:val="Normal"/>
    <w:qFormat/>
    <w:pPr>
      <w:ind w:hanging="0" w:left="720" w:right="0"/>
    </w:pPr>
    <w:rPr>
      <w:rFonts w:ascii="Calibri" w:hAnsi="Calibri" w:eastAsia="Arial" w:cs="Calibri"/>
      <w:color w:val="000000"/>
      <w:sz w:val="22"/>
      <w:szCs w:val="22"/>
      <w:lang w:val="vi-VN"/>
    </w:rPr>
  </w:style>
  <w:style w:type="paragraph" w:styleId="NoSpacing">
    <w:name w:val="No Spacing"/>
    <w:qFormat/>
    <w:pPr>
      <w:widowControl/>
      <w:bidi w:val="0"/>
    </w:pPr>
    <w:rPr>
      <w:rFonts w:ascii="Times New Roman" w:hAnsi="Times New Roman" w:eastAsia="Calibri" w:cs="Times New Roman"/>
      <w:color w:val="auto"/>
      <w:sz w:val="24"/>
      <w:szCs w:val="24"/>
      <w:lang w:val="en-US" w:bidi="ar-SA" w:eastAsia="zh-CN"/>
    </w:rPr>
  </w:style>
  <w:style w:type="paragraph" w:styleId="NormalWeb">
    <w:name w:val="Normal (Web)"/>
    <w:basedOn w:val="Normal"/>
    <w:qFormat/>
    <w:pPr>
      <w:spacing w:before="100" w:after="100"/>
    </w:pPr>
    <w:rPr>
      <w:rFonts w:ascii="Times New Roman" w:hAnsi="Times New Roman" w:cs="Times New Roman"/>
      <w:color w:val="000000"/>
      <w:sz w:val="24"/>
      <w:szCs w:val="24"/>
      <w:lang w:val="vi-VN"/>
    </w:rPr>
  </w:style>
  <w:style w:type="paragraph" w:styleId="Char">
    <w:name w:val="Char"/>
    <w:basedOn w:val="Normal"/>
    <w:qFormat/>
    <w:pPr/>
    <w:rPr>
      <w:rFonts w:ascii="Arial" w:hAnsi="Arial" w:cs="Arial"/>
      <w:color w:val="000000"/>
      <w:sz w:val="22"/>
      <w:lang w:val="en-A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2024-12-03T09:47:00Z</dcterms:created>
  <dc:creator>Hien Nguyen</dc:creator>
  <dc:description/>
  <cp:keywords/>
  <dc:language>en-US</dc:language>
  <cp:lastModifiedBy>Windows User</cp:lastModifiedBy>
  <cp:lastPrinted>2020-09-29T09:39:00Z</cp:lastPrinted>
  <dcterms:modified xsi:type="dcterms:W3CDTF">2025-01-15T10:31:00Z</dcterms:modified>
  <cp:revision>5</cp:revision>
  <dc:subject/>
  <dc:title>Ban ph¸p chÕ</dc:title>
</cp:coreProperties>
</file>