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72" w:type="dxa"/>
        <w:jc w:val="left"/>
        <w:tblInd w:w="-176" w:type="dxa"/>
        <w:tblLayout w:type="fixed"/>
        <w:tblCellMar>
          <w:top w:w="0" w:type="dxa"/>
          <w:left w:w="108" w:type="dxa"/>
          <w:bottom w:w="0" w:type="dxa"/>
          <w:right w:w="108" w:type="dxa"/>
        </w:tblCellMar>
      </w:tblPr>
      <w:tblGrid>
        <w:gridCol w:w="4212"/>
        <w:gridCol w:w="5760"/>
      </w:tblGrid>
      <w:tr>
        <w:trPr>
          <w:trHeight w:val="899" w:hRule="atLeast"/>
        </w:trPr>
        <w:tc>
          <w:tcPr>
            <w:tcW w:w="4212" w:type="dxa"/>
            <w:tcBorders/>
          </w:tcPr>
          <w:p>
            <w:pPr>
              <w:pStyle w:val="Normal"/>
              <w:tabs>
                <w:tab w:val="clear" w:pos="720"/>
                <w:tab w:val="center" w:pos="0" w:leader="none"/>
                <w:tab w:val="center" w:pos="5940" w:leader="none"/>
              </w:tabs>
              <w:ind w:right="-108"/>
              <w:jc w:val="center"/>
              <w:rPr>
                <w:b/>
                <w:bCs/>
                <w:sz w:val="26"/>
                <w:szCs w:val="26"/>
              </w:rPr>
            </w:pPr>
            <w:r>
              <w:rPr>
                <w:b/>
                <w:bCs/>
                <w:sz w:val="26"/>
                <w:szCs w:val="26"/>
              </w:rPr>
              <w:t xml:space="preserve">TỔNG CÔNG TY </w:t>
            </w:r>
          </w:p>
          <w:p>
            <w:pPr>
              <w:pStyle w:val="Normal"/>
              <w:tabs>
                <w:tab w:val="clear" w:pos="720"/>
                <w:tab w:val="center" w:pos="0" w:leader="none"/>
                <w:tab w:val="center" w:pos="5940" w:leader="none"/>
              </w:tabs>
              <w:ind w:right="-108"/>
              <w:jc w:val="center"/>
              <w:rPr>
                <w:b/>
                <w:bCs/>
                <w:sz w:val="26"/>
                <w:szCs w:val="26"/>
              </w:rPr>
            </w:pPr>
            <w:r>
              <w:rPr>
                <w:b/>
                <w:bCs/>
                <w:sz w:val="26"/>
                <w:szCs w:val="26"/>
              </w:rPr>
              <w:t>HÀNG HẢI VIỆT NAM - CTCP</w:t>
            </w:r>
          </w:p>
          <w:p>
            <w:pPr>
              <w:pStyle w:val="Normal"/>
              <w:tabs>
                <w:tab w:val="clear" w:pos="720"/>
                <w:tab w:val="center" w:pos="1440" w:leader="none"/>
                <w:tab w:val="center" w:pos="5940" w:leader="none"/>
              </w:tabs>
              <w:ind w:right="-108"/>
              <w:jc w:val="center"/>
              <w:rPr>
                <w:b/>
                <w:bCs/>
                <w:sz w:val="8"/>
                <w:szCs w:val="8"/>
                <w:lang w:val="en-US" w:eastAsia="en-US"/>
              </w:rPr>
            </w:pPr>
            <w:r>
              <w:rPr>
                <w:b/>
                <w:bCs/>
                <w:sz w:val="8"/>
                <w:szCs w:val="8"/>
                <w:lang w:val="en-US" w:eastAsia="en-US"/>
              </w:rPr>
              <mc:AlternateContent>
                <mc:Choice Requires="wps">
                  <w:drawing>
                    <wp:anchor behindDoc="0" distT="0" distB="0" distL="114935" distR="114935" simplePos="0" locked="0" layoutInCell="1" allowOverlap="1" relativeHeight="2">
                      <wp:simplePos x="0" y="0"/>
                      <wp:positionH relativeFrom="column">
                        <wp:posOffset>881380</wp:posOffset>
                      </wp:positionH>
                      <wp:positionV relativeFrom="paragraph">
                        <wp:posOffset>42545</wp:posOffset>
                      </wp:positionV>
                      <wp:extent cx="791210" cy="0"/>
                      <wp:effectExtent l="0" t="5080" r="0" b="5080"/>
                      <wp:wrapNone/>
                      <wp:docPr id="1" name=""/>
                      <a:graphic xmlns:a="http://schemas.openxmlformats.org/drawingml/2006/main">
                        <a:graphicData uri="http://schemas.microsoft.com/office/word/2010/wordprocessingShape">
                          <wps:wsp>
                            <wps:cNvSpPr/>
                            <wps:spPr>
                              <a:xfrm>
                                <a:off x="0" y="0"/>
                                <a:ext cx="791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9.4pt,3.35pt" to="131.65pt,3.35pt" stroked="t" o:allowincell="t" style="position:absolute">
                      <v:stroke color="black" weight="9360" joinstyle="miter" endcap="flat"/>
                      <v:fill o:detectmouseclick="t" on="false"/>
                      <w10:wrap type="none"/>
                    </v:line>
                  </w:pict>
                </mc:Fallback>
              </mc:AlternateContent>
            </w:r>
          </w:p>
          <w:p>
            <w:pPr>
              <w:pStyle w:val="Normal"/>
              <w:tabs>
                <w:tab w:val="clear" w:pos="720"/>
                <w:tab w:val="center" w:pos="1440" w:leader="none"/>
                <w:tab w:val="center" w:pos="5940" w:leader="none"/>
              </w:tabs>
              <w:ind w:right="-108"/>
              <w:jc w:val="center"/>
              <w:rPr>
                <w:b/>
                <w:bCs/>
                <w:sz w:val="8"/>
                <w:szCs w:val="8"/>
              </w:rPr>
            </w:pPr>
            <w:r>
              <w:rPr>
                <w:b/>
                <w:bCs/>
                <w:sz w:val="8"/>
                <w:szCs w:val="8"/>
              </w:rPr>
            </w:r>
          </w:p>
        </w:tc>
        <w:tc>
          <w:tcPr>
            <w:tcW w:w="5760" w:type="dxa"/>
            <w:tcBorders/>
          </w:tcPr>
          <w:p>
            <w:pPr>
              <w:pStyle w:val="Normal"/>
              <w:tabs>
                <w:tab w:val="clear" w:pos="720"/>
                <w:tab w:val="center" w:pos="1440" w:leader="none"/>
                <w:tab w:val="center" w:pos="5940" w:leader="none"/>
              </w:tabs>
              <w:jc w:val="center"/>
              <w:rPr>
                <w:b/>
                <w:bCs/>
                <w:sz w:val="26"/>
                <w:szCs w:val="26"/>
              </w:rPr>
            </w:pPr>
            <w:r>
              <w:rPr>
                <w:b/>
                <w:bCs/>
                <w:sz w:val="26"/>
                <w:szCs w:val="26"/>
              </w:rPr>
              <w:t>CỘNG HÒA XÃ HỘI CHỦ NGHĨA VIỆT NAM</w:t>
            </w:r>
          </w:p>
          <w:p>
            <w:pPr>
              <w:pStyle w:val="Normal"/>
              <w:tabs>
                <w:tab w:val="clear" w:pos="720"/>
                <w:tab w:val="center" w:pos="1440" w:leader="none"/>
                <w:tab w:val="center" w:pos="5689" w:leader="none"/>
              </w:tabs>
              <w:ind w:right="-108"/>
              <w:jc w:val="center"/>
              <w:rPr>
                <w:b/>
                <w:bCs/>
                <w:sz w:val="26"/>
                <w:szCs w:val="26"/>
              </w:rPr>
            </w:pPr>
            <w:r>
              <w:rPr>
                <w:b/>
                <w:bCs/>
                <w:sz w:val="28"/>
                <w:szCs w:val="28"/>
              </w:rPr>
              <w:t>Độc  lập  -  Tự  do  -  Hạnh  phúc</w:t>
            </w:r>
          </w:p>
          <w:p>
            <w:pPr>
              <w:pStyle w:val="Normal"/>
              <w:tabs>
                <w:tab w:val="clear" w:pos="720"/>
                <w:tab w:val="left" w:pos="1440" w:leader="none"/>
              </w:tabs>
              <w:rPr>
                <w:sz w:val="26"/>
                <w:szCs w:val="26"/>
              </w:rPr>
            </w:pPr>
            <w:r>
              <mc:AlternateContent>
                <mc:Choice Requires="wps">
                  <w:drawing>
                    <wp:anchor behindDoc="0" distT="0" distB="0" distL="114935" distR="114935" simplePos="0" locked="0" layoutInCell="1" allowOverlap="1" relativeHeight="3">
                      <wp:simplePos x="0" y="0"/>
                      <wp:positionH relativeFrom="column">
                        <wp:posOffset>554990</wp:posOffset>
                      </wp:positionH>
                      <wp:positionV relativeFrom="paragraph">
                        <wp:posOffset>46355</wp:posOffset>
                      </wp:positionV>
                      <wp:extent cx="2479040" cy="0"/>
                      <wp:effectExtent l="0" t="5080" r="0" b="5080"/>
                      <wp:wrapNone/>
                      <wp:docPr id="2" name=""/>
                      <a:graphic xmlns:a="http://schemas.openxmlformats.org/drawingml/2006/main">
                        <a:graphicData uri="http://schemas.microsoft.com/office/word/2010/wordprocessingShape">
                          <wps:wsp>
                            <wps:cNvSpPr/>
                            <wps:spPr>
                              <a:xfrm>
                                <a:off x="0" y="0"/>
                                <a:ext cx="24789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3.7pt,3.65pt" to="238.85pt,3.65pt" stroked="t" o:allowincell="t" style="position:absolute">
                      <v:stroke color="black" weight="9360" joinstyle="miter" endcap="flat"/>
                      <v:fill o:detectmouseclick="t" on="false"/>
                      <w10:wrap type="none"/>
                    </v:line>
                  </w:pict>
                </mc:Fallback>
              </mc:AlternateContent>
            </w:r>
            <w:r>
              <w:rPr>
                <w:sz w:val="26"/>
                <w:szCs w:val="26"/>
              </w:rPr>
              <w:tab/>
            </w:r>
          </w:p>
        </w:tc>
      </w:tr>
      <w:tr>
        <w:trPr>
          <w:trHeight w:val="150" w:hRule="atLeast"/>
        </w:trPr>
        <w:tc>
          <w:tcPr>
            <w:tcW w:w="4212" w:type="dxa"/>
            <w:tcBorders/>
          </w:tcPr>
          <w:p>
            <w:pPr>
              <w:pStyle w:val="Normal"/>
              <w:tabs>
                <w:tab w:val="clear" w:pos="720"/>
                <w:tab w:val="center" w:pos="1440" w:leader="none"/>
                <w:tab w:val="center" w:pos="5940" w:leader="none"/>
              </w:tabs>
              <w:ind w:right="-108"/>
              <w:jc w:val="center"/>
              <w:rPr>
                <w:b/>
                <w:bCs/>
                <w:sz w:val="28"/>
                <w:szCs w:val="28"/>
              </w:rPr>
            </w:pPr>
            <w:r>
              <w:rPr>
                <w:sz w:val="28"/>
                <w:szCs w:val="28"/>
              </w:rPr>
              <w:t>Số:            /QĐ-HHVN</w:t>
            </w:r>
          </w:p>
        </w:tc>
        <w:tc>
          <w:tcPr>
            <w:tcW w:w="5760" w:type="dxa"/>
            <w:tcBorders/>
          </w:tcPr>
          <w:p>
            <w:pPr>
              <w:pStyle w:val="Normal"/>
              <w:tabs>
                <w:tab w:val="clear" w:pos="720"/>
                <w:tab w:val="center" w:pos="1440" w:leader="none"/>
                <w:tab w:val="center" w:pos="5689" w:leader="none"/>
              </w:tabs>
              <w:ind w:right="-108"/>
              <w:jc w:val="center"/>
              <w:rPr>
                <w:b/>
                <w:bCs/>
                <w:sz w:val="26"/>
                <w:szCs w:val="26"/>
              </w:rPr>
            </w:pPr>
            <w:r>
              <w:rPr>
                <w:i/>
                <w:iCs/>
                <w:sz w:val="28"/>
                <w:szCs w:val="28"/>
              </w:rPr>
              <w:t xml:space="preserve">Hà Nội, ngày      tháng    </w:t>
            </w:r>
            <w:r>
              <w:rPr>
                <w:i/>
                <w:iCs/>
                <w:sz w:val="28"/>
                <w:szCs w:val="28"/>
                <w:lang w:val="vi-VN"/>
              </w:rPr>
              <w:t xml:space="preserve"> </w:t>
            </w:r>
            <w:r>
              <w:rPr>
                <w:i/>
                <w:iCs/>
                <w:sz w:val="28"/>
                <w:szCs w:val="28"/>
              </w:rPr>
              <w:t>năm 202</w:t>
            </w:r>
            <w:r>
              <w:rPr>
                <w:i/>
                <w:iCs/>
                <w:sz w:val="28"/>
                <w:szCs w:val="28"/>
                <w:lang w:val="vi-VN"/>
              </w:rPr>
              <w:t>5</w:t>
            </w:r>
          </w:p>
        </w:tc>
      </w:tr>
    </w:tbl>
    <w:p>
      <w:pPr>
        <w:pStyle w:val="Normal"/>
        <w:jc w:val="both"/>
        <w:rPr>
          <w:iCs/>
          <w:sz w:val="34"/>
          <w:szCs w:val="26"/>
        </w:rPr>
      </w:pPr>
      <w:r>
        <w:rPr>
          <w:sz w:val="26"/>
          <w:szCs w:val="26"/>
        </w:rPr>
        <w:tab/>
        <w:tab/>
        <w:tab/>
        <w:tab/>
        <w:tab/>
        <w:tab/>
        <w:t xml:space="preserve">       </w:t>
      </w:r>
      <w:r>
        <w:rPr>
          <w:i/>
          <w:iCs/>
          <w:sz w:val="26"/>
          <w:szCs w:val="26"/>
        </w:rPr>
        <w:t xml:space="preserve">    </w:t>
      </w:r>
    </w:p>
    <w:p>
      <w:pPr>
        <w:pStyle w:val="Normal"/>
        <w:jc w:val="center"/>
        <w:rPr>
          <w:b/>
          <w:sz w:val="28"/>
          <w:szCs w:val="28"/>
        </w:rPr>
      </w:pPr>
      <w:r>
        <w:rPr>
          <w:b/>
          <w:sz w:val="28"/>
          <w:szCs w:val="28"/>
        </w:rPr>
        <w:t>QUYẾT ĐỊNH</w:t>
      </w:r>
    </w:p>
    <w:p>
      <w:pPr>
        <w:pStyle w:val="Normal"/>
        <w:jc w:val="center"/>
        <w:rPr>
          <w:b/>
          <w:bCs/>
          <w:sz w:val="28"/>
          <w:szCs w:val="28"/>
        </w:rPr>
      </w:pPr>
      <w:r>
        <w:rPr>
          <w:b/>
          <w:sz w:val="28"/>
          <w:szCs w:val="28"/>
        </w:rPr>
        <w:t xml:space="preserve">Về việc </w:t>
      </w:r>
      <w:r>
        <w:rPr>
          <w:b/>
          <w:bCs/>
          <w:sz w:val="28"/>
          <w:szCs w:val="28"/>
        </w:rPr>
        <w:t xml:space="preserve">ban hành </w:t>
      </w:r>
      <w:r>
        <w:rPr>
          <w:b/>
          <w:iCs/>
          <w:sz w:val="28"/>
          <w:szCs w:val="28"/>
        </w:rPr>
        <w:t>Quy định về</w:t>
      </w:r>
      <w:r>
        <w:rPr>
          <w:b/>
          <w:iCs/>
          <w:sz w:val="28"/>
          <w:szCs w:val="28"/>
          <w:lang w:val="vi-VN"/>
        </w:rPr>
        <w:t xml:space="preserve"> nguyên tắc trong quản trị, điều hành, phân giao nhiệm vụ và báo cáo kết quả công việc đối với các hoạt động của</w:t>
      </w:r>
      <w:r>
        <w:rPr>
          <w:b/>
          <w:iCs/>
          <w:sz w:val="28"/>
          <w:szCs w:val="28"/>
        </w:rPr>
        <w:t xml:space="preserve"> Tổng công ty Hàng hải Việt Nam - CTCP </w:t>
      </w:r>
    </w:p>
    <w:p>
      <w:pPr>
        <w:pStyle w:val="Normal"/>
        <w:spacing w:before="120" w:after="120"/>
        <w:rPr>
          <w:b/>
          <w:bCs/>
          <w:sz w:val="28"/>
          <w:szCs w:val="28"/>
          <w:lang w:val="en-US" w:eastAsia="en-US"/>
        </w:rPr>
      </w:pPr>
      <w:r>
        <w:rPr>
          <w:b/>
          <w:bCs/>
          <w:sz w:val="28"/>
          <w:szCs w:val="28"/>
          <w:lang w:val="en-US" w:eastAsia="en-US"/>
        </w:rPr>
        <mc:AlternateContent>
          <mc:Choice Requires="wps">
            <w:drawing>
              <wp:anchor behindDoc="0" distT="0" distB="0" distL="114935" distR="114935" simplePos="0" locked="0" layoutInCell="1" allowOverlap="1" relativeHeight="4">
                <wp:simplePos x="0" y="0"/>
                <wp:positionH relativeFrom="column">
                  <wp:posOffset>1979930</wp:posOffset>
                </wp:positionH>
                <wp:positionV relativeFrom="paragraph">
                  <wp:posOffset>86360</wp:posOffset>
                </wp:positionV>
                <wp:extent cx="1630680" cy="0"/>
                <wp:effectExtent l="0" t="5080" r="0" b="5080"/>
                <wp:wrapNone/>
                <wp:docPr id="3" name=""/>
                <a:graphic xmlns:a="http://schemas.openxmlformats.org/drawingml/2006/main">
                  <a:graphicData uri="http://schemas.microsoft.com/office/word/2010/wordprocessingShape">
                    <wps:wsp>
                      <wps:cNvSpPr/>
                      <wps:spPr>
                        <a:xfrm>
                          <a:off x="0" y="0"/>
                          <a:ext cx="1630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55.9pt,6.8pt" to="284.25pt,6.8pt" stroked="t" o:allowincell="f" style="position:absolute">
                <v:stroke color="black" weight="9360" joinstyle="miter" endcap="flat"/>
                <v:fill o:detectmouseclick="t" on="false"/>
                <w10:wrap type="none"/>
              </v:line>
            </w:pict>
          </mc:Fallback>
        </mc:AlternateContent>
      </w:r>
    </w:p>
    <w:p>
      <w:pPr>
        <w:pStyle w:val="Normal"/>
        <w:spacing w:before="120" w:after="0"/>
        <w:jc w:val="center"/>
        <w:rPr/>
      </w:pPr>
      <w:r>
        <w:rPr>
          <w:b/>
          <w:sz w:val="28"/>
          <w:szCs w:val="28"/>
        </w:rPr>
        <w:t xml:space="preserve">HỘI ĐỒNG QUẢN TRỊ </w:t>
        <w:br/>
        <w:t>TỔNG CÔNG TY HÀNG HẢI VIỆT NAM</w:t>
      </w:r>
    </w:p>
    <w:p>
      <w:pPr>
        <w:pStyle w:val="Normal"/>
        <w:ind w:firstLine="720" w:right="0"/>
        <w:jc w:val="both"/>
        <w:rPr>
          <w:b/>
          <w:sz w:val="28"/>
          <w:szCs w:val="28"/>
        </w:rPr>
      </w:pPr>
      <w:r>
        <w:rPr>
          <w:b/>
          <w:sz w:val="28"/>
          <w:szCs w:val="28"/>
        </w:rPr>
      </w:r>
    </w:p>
    <w:p>
      <w:pPr>
        <w:pStyle w:val="Normal"/>
        <w:spacing w:lineRule="auto" w:line="276" w:before="120" w:after="120"/>
        <w:ind w:firstLine="720" w:right="0"/>
        <w:jc w:val="both"/>
        <w:rPr>
          <w:i/>
          <w:i/>
          <w:sz w:val="28"/>
          <w:szCs w:val="28"/>
        </w:rPr>
      </w:pPr>
      <w:r>
        <w:rPr>
          <w:i/>
          <w:sz w:val="28"/>
          <w:szCs w:val="28"/>
        </w:rPr>
        <w:t xml:space="preserve">Căn cứ Điều lệ Tổng công ty Hàng hải Việt Nam - CTCP; </w:t>
      </w:r>
    </w:p>
    <w:p>
      <w:pPr>
        <w:pStyle w:val="Normal"/>
        <w:spacing w:lineRule="auto" w:line="276" w:before="120" w:after="120"/>
        <w:ind w:firstLine="720" w:right="0"/>
        <w:jc w:val="both"/>
        <w:rPr>
          <w:i/>
          <w:i/>
          <w:sz w:val="28"/>
          <w:szCs w:val="28"/>
        </w:rPr>
      </w:pPr>
      <w:r>
        <w:rPr>
          <w:i/>
          <w:sz w:val="28"/>
          <w:szCs w:val="28"/>
        </w:rPr>
        <w:t xml:space="preserve">Căn cứ Quy chế nội bộ về quản trị công ty của Tổng công ty Hàng hải Việt Nam - CTCP ban hành kèm theo Quyết định số 258/QĐ-HHVN ngày 26/4/2024; </w:t>
      </w:r>
    </w:p>
    <w:p>
      <w:pPr>
        <w:pStyle w:val="Normal"/>
        <w:spacing w:lineRule="auto" w:line="276" w:before="120" w:after="120"/>
        <w:ind w:firstLine="720" w:right="0"/>
        <w:jc w:val="both"/>
        <w:rPr/>
      </w:pPr>
      <w:r>
        <w:rPr>
          <w:i/>
          <w:sz w:val="28"/>
          <w:szCs w:val="28"/>
        </w:rPr>
        <w:t xml:space="preserve">Căn cứ Quy chế hoạt động của Hội đồng quản trị Tổng công ty Hàng hải Việt Nam - CTCP ban hành kèm theo Quyết định số 259/QĐ-HHVN ngày 26/4/2024; </w:t>
      </w:r>
    </w:p>
    <w:p>
      <w:pPr>
        <w:pStyle w:val="Normal"/>
        <w:spacing w:lineRule="auto" w:line="276" w:before="120" w:after="120"/>
        <w:ind w:firstLine="720" w:right="0"/>
        <w:jc w:val="both"/>
        <w:rPr>
          <w:i/>
          <w:i/>
          <w:sz w:val="28"/>
          <w:szCs w:val="28"/>
        </w:rPr>
      </w:pPr>
      <w:r>
        <w:rPr>
          <w:i/>
          <w:sz w:val="28"/>
          <w:szCs w:val="28"/>
        </w:rPr>
        <w:t xml:space="preserve">Căn cứ Quy chế về việc xây dựng và ban hành các quy phạm nội bộ của Tổng công ty Hàng hải Việt Nam - CTCP ban hành kèm theo Quyết định số 244/QĐ-HHVN ngày 23/5/2022; </w:t>
      </w:r>
    </w:p>
    <w:p>
      <w:pPr>
        <w:pStyle w:val="Normal"/>
        <w:tabs>
          <w:tab w:val="clear" w:pos="720"/>
          <w:tab w:val="left" w:pos="600" w:leader="none"/>
          <w:tab w:val="left" w:pos="960" w:leader="none"/>
        </w:tabs>
        <w:spacing w:before="120" w:after="120"/>
        <w:ind w:firstLine="709" w:right="0"/>
        <w:jc w:val="both"/>
        <w:rPr>
          <w:i/>
          <w:i/>
          <w:sz w:val="28"/>
          <w:szCs w:val="28"/>
        </w:rPr>
      </w:pPr>
      <w:r>
        <w:rPr>
          <w:i/>
          <w:sz w:val="28"/>
          <w:szCs w:val="28"/>
        </w:rPr>
        <w:t xml:space="preserve">Căn cứ Biên bản tổng hợp phiếu lấy ý kiến thành viên Hội đồng quản trị Tổng công ty Hàng hải </w:t>
      </w:r>
      <w:r>
        <w:rPr>
          <w:rFonts w:eastAsia="Calibri"/>
          <w:i/>
          <w:sz w:val="28"/>
          <w:szCs w:val="28"/>
          <w:lang w:val="nl-NL"/>
        </w:rPr>
        <w:t>Việt</w:t>
      </w:r>
      <w:r>
        <w:rPr>
          <w:i/>
          <w:sz w:val="28"/>
          <w:szCs w:val="28"/>
        </w:rPr>
        <w:t xml:space="preserve"> Nam - CTCP số     /BBYK-HĐQT ngày                         đối với Tờ trình số        /TTr-HHVN ngày        của Tổng giám đốc Tổng công ty về việc ban hành Quy định về </w:t>
      </w:r>
      <w:r>
        <w:rPr>
          <w:i/>
          <w:sz w:val="28"/>
          <w:szCs w:val="28"/>
          <w:lang w:val="vi-VN"/>
        </w:rPr>
        <w:t xml:space="preserve">nguyên tắc trong quản trị, điều hành, phân giao nhiệm vụ và báo cáo kết quả công việc đối với các hoạt động của </w:t>
      </w:r>
      <w:r>
        <w:rPr>
          <w:i/>
          <w:sz w:val="28"/>
          <w:szCs w:val="28"/>
        </w:rPr>
        <w:t>Tổng công ty Hàng hải Việt Nam – CTC</w:t>
      </w:r>
      <w:r>
        <w:rPr>
          <w:i/>
          <w:sz w:val="28"/>
          <w:szCs w:val="28"/>
          <w:lang w:val="vi-VN"/>
        </w:rPr>
        <w:t>P</w:t>
      </w:r>
      <w:r>
        <w:rPr>
          <w:i/>
          <w:sz w:val="28"/>
          <w:szCs w:val="28"/>
        </w:rPr>
        <w:t>,</w:t>
      </w:r>
    </w:p>
    <w:p>
      <w:pPr>
        <w:pStyle w:val="Normal"/>
        <w:spacing w:before="120" w:after="120"/>
        <w:ind w:firstLine="720" w:right="0"/>
        <w:jc w:val="both"/>
        <w:rPr>
          <w:i/>
          <w:i/>
          <w:sz w:val="4"/>
          <w:szCs w:val="26"/>
        </w:rPr>
      </w:pPr>
      <w:r>
        <w:rPr>
          <w:i/>
          <w:sz w:val="4"/>
          <w:szCs w:val="26"/>
        </w:rPr>
      </w:r>
    </w:p>
    <w:p>
      <w:pPr>
        <w:pStyle w:val="Normal"/>
        <w:tabs>
          <w:tab w:val="clear" w:pos="720"/>
          <w:tab w:val="left" w:pos="426" w:leader="none"/>
        </w:tabs>
        <w:ind w:firstLine="720" w:right="0"/>
        <w:jc w:val="center"/>
        <w:rPr>
          <w:b/>
          <w:bCs/>
          <w:sz w:val="28"/>
          <w:szCs w:val="28"/>
          <w:lang w:val="nl-NL"/>
        </w:rPr>
      </w:pPr>
      <w:r>
        <w:rPr>
          <w:b/>
          <w:bCs/>
          <w:sz w:val="28"/>
          <w:szCs w:val="28"/>
          <w:lang w:val="nl-NL"/>
        </w:rPr>
        <w:t>QUYẾT ĐỊNH:</w:t>
      </w:r>
    </w:p>
    <w:p>
      <w:pPr>
        <w:pStyle w:val="Normal"/>
        <w:tabs>
          <w:tab w:val="clear" w:pos="720"/>
          <w:tab w:val="left" w:pos="426" w:leader="none"/>
        </w:tabs>
        <w:spacing w:before="0" w:after="120"/>
        <w:ind w:firstLine="720" w:right="0"/>
        <w:jc w:val="center"/>
        <w:rPr>
          <w:b/>
          <w:bCs/>
          <w:sz w:val="8"/>
          <w:szCs w:val="28"/>
          <w:lang w:val="nl-NL"/>
        </w:rPr>
      </w:pPr>
      <w:r>
        <w:rPr>
          <w:b/>
          <w:bCs/>
          <w:sz w:val="8"/>
          <w:szCs w:val="28"/>
          <w:lang w:val="nl-NL"/>
        </w:rPr>
      </w:r>
    </w:p>
    <w:p>
      <w:pPr>
        <w:pStyle w:val="Normal"/>
        <w:spacing w:before="120" w:after="120"/>
        <w:ind w:firstLine="720" w:right="0"/>
        <w:jc w:val="both"/>
        <w:rPr>
          <w:sz w:val="28"/>
          <w:szCs w:val="28"/>
        </w:rPr>
      </w:pPr>
      <w:r>
        <w:rPr>
          <w:b/>
          <w:sz w:val="28"/>
          <w:szCs w:val="28"/>
        </w:rPr>
        <w:t xml:space="preserve">Điều 1. </w:t>
      </w:r>
      <w:r>
        <w:rPr>
          <w:sz w:val="28"/>
          <w:szCs w:val="28"/>
        </w:rPr>
        <w:t xml:space="preserve">Ban hành kèm theo Quyết định này </w:t>
      </w:r>
      <w:r>
        <w:rPr>
          <w:b/>
          <w:sz w:val="28"/>
          <w:szCs w:val="28"/>
        </w:rPr>
        <w:t>“</w:t>
      </w:r>
      <w:r>
        <w:rPr>
          <w:sz w:val="28"/>
          <w:szCs w:val="28"/>
        </w:rPr>
        <w:t xml:space="preserve">Quy định về </w:t>
      </w:r>
      <w:r>
        <w:rPr>
          <w:sz w:val="28"/>
          <w:szCs w:val="28"/>
          <w:lang w:val="vi-VN"/>
        </w:rPr>
        <w:t xml:space="preserve">nguyên tắc trong quản trị, điều hành, phân giao nhiệm vụ và báo cáo kết quả công việc đối với các hoạt động của </w:t>
      </w:r>
      <w:r>
        <w:rPr>
          <w:sz w:val="28"/>
          <w:szCs w:val="28"/>
        </w:rPr>
        <w:t>Tổng công ty Hàng hải Việt Nam – CTC</w:t>
      </w:r>
      <w:r>
        <w:rPr>
          <w:sz w:val="28"/>
          <w:szCs w:val="28"/>
          <w:lang w:val="vi-VN"/>
        </w:rPr>
        <w:t>P</w:t>
      </w:r>
      <w:r>
        <w:rPr>
          <w:b/>
          <w:sz w:val="28"/>
          <w:szCs w:val="28"/>
        </w:rPr>
        <w:t>”</w:t>
      </w:r>
      <w:r>
        <w:rPr>
          <w:sz w:val="28"/>
          <w:szCs w:val="28"/>
        </w:rPr>
        <w:t>.</w:t>
      </w:r>
    </w:p>
    <w:p>
      <w:pPr>
        <w:pStyle w:val="Normal"/>
        <w:spacing w:before="120" w:after="120"/>
        <w:ind w:firstLine="720" w:right="0"/>
        <w:jc w:val="both"/>
        <w:rPr>
          <w:sz w:val="28"/>
          <w:szCs w:val="28"/>
        </w:rPr>
      </w:pPr>
      <w:r>
        <w:rPr>
          <w:b/>
          <w:sz w:val="28"/>
          <w:szCs w:val="28"/>
        </w:rPr>
        <w:t>Điều 2.</w:t>
      </w:r>
      <w:r>
        <w:rPr>
          <w:sz w:val="28"/>
          <w:szCs w:val="28"/>
        </w:rPr>
        <w:t xml:space="preserve"> Quyết định này có hiệu lực thi hành kể từ ngày ký</w:t>
      </w:r>
      <w:r>
        <w:rPr>
          <w:sz w:val="28"/>
          <w:szCs w:val="28"/>
          <w:lang w:val="vi-VN"/>
        </w:rPr>
        <w:t>.</w:t>
      </w:r>
      <w:r>
        <w:rPr>
          <w:sz w:val="28"/>
          <w:szCs w:val="28"/>
        </w:rPr>
        <w:t xml:space="preserve"> </w:t>
      </w:r>
    </w:p>
    <w:p>
      <w:pPr>
        <w:pStyle w:val="Normal"/>
        <w:spacing w:before="120" w:after="120"/>
        <w:ind w:firstLine="720" w:right="0"/>
        <w:jc w:val="both"/>
        <w:rPr/>
      </w:pPr>
      <w:r>
        <w:rPr>
          <w:b/>
          <w:sz w:val="28"/>
          <w:szCs w:val="28"/>
        </w:rPr>
        <w:t>Điều 3.</w:t>
      </w:r>
      <w:r>
        <w:rPr>
          <w:sz w:val="28"/>
          <w:szCs w:val="28"/>
        </w:rPr>
        <w:t xml:space="preserve"> </w:t>
      </w:r>
      <w:r>
        <w:rPr>
          <w:sz w:val="28"/>
          <w:szCs w:val="28"/>
          <w:lang w:val="vi-VN"/>
        </w:rPr>
        <w:t xml:space="preserve">Thành viên Hội đồng quản trị, </w:t>
      </w:r>
      <w:r>
        <w:rPr>
          <w:sz w:val="28"/>
          <w:szCs w:val="28"/>
        </w:rPr>
        <w:t>Tổng giám đốc, Phó Tổng giám đốc, Kế toán trưởng, Chánh Văn phòng, Trưởng các Ban chuyên môn nghiệp vụ, Giám đốc Trung tâm CNTT, Giám đốc Trung tâm chuyển đổi, Giám đốc các Đơn vị phụ thuộc</w:t>
      </w:r>
      <w:r>
        <w:rPr>
          <w:sz w:val="28"/>
          <w:szCs w:val="28"/>
          <w:lang w:val="vi-VN"/>
        </w:rPr>
        <w:t xml:space="preserve">, Hội đồng thành viên Công ty TNHH MTV và                    </w:t>
      </w:r>
      <w:r>
        <w:rPr>
          <w:sz w:val="28"/>
          <w:szCs w:val="28"/>
        </w:rPr>
        <w:t xml:space="preserve"> Người đại diện phần vốn của Tổng công ty tại các doanh nghiệp có vốn góp</w:t>
      </w:r>
      <w:r>
        <w:rPr>
          <w:sz w:val="28"/>
          <w:szCs w:val="28"/>
          <w:lang w:val="vi-VN"/>
        </w:rPr>
        <w:t>; các</w:t>
      </w:r>
      <w:r>
        <w:rPr>
          <w:sz w:val="28"/>
          <w:szCs w:val="28"/>
        </w:rPr>
        <w:t xml:space="preserve"> tổ chức</w:t>
      </w:r>
      <w:r>
        <w:rPr>
          <w:sz w:val="28"/>
          <w:szCs w:val="28"/>
          <w:lang w:val="vi-VN"/>
        </w:rPr>
        <w:t>, cá nhân có liên quan</w:t>
      </w:r>
      <w:r>
        <w:rPr>
          <w:sz w:val="28"/>
          <w:szCs w:val="28"/>
        </w:rPr>
        <w:t xml:space="preserve"> </w:t>
      </w:r>
      <w:r>
        <w:rPr>
          <w:sz w:val="28"/>
          <w:szCs w:val="28"/>
          <w:lang w:val="vi-VN"/>
        </w:rPr>
        <w:t>chịu</w:t>
      </w:r>
      <w:r>
        <w:rPr>
          <w:sz w:val="28"/>
          <w:szCs w:val="28"/>
        </w:rPr>
        <w:t xml:space="preserve"> trách nhiệm thi hành Quyết định này./.</w:t>
      </w:r>
    </w:p>
    <w:p>
      <w:pPr>
        <w:pStyle w:val="Normal"/>
        <w:spacing w:lineRule="auto" w:line="293"/>
        <w:jc w:val="both"/>
        <w:rPr>
          <w:bCs/>
          <w:sz w:val="26"/>
          <w:szCs w:val="26"/>
          <w:lang w:val="nl-NL"/>
        </w:rPr>
      </w:pPr>
      <w:r>
        <w:rPr>
          <w:bCs/>
          <w:sz w:val="26"/>
          <w:szCs w:val="26"/>
          <w:lang w:val="nl-NL"/>
        </w:rPr>
      </w:r>
    </w:p>
    <w:tbl>
      <w:tblPr>
        <w:tblW w:w="9003" w:type="dxa"/>
        <w:jc w:val="left"/>
        <w:tblInd w:w="0" w:type="dxa"/>
        <w:tblLayout w:type="fixed"/>
        <w:tblCellMar>
          <w:top w:w="0" w:type="dxa"/>
          <w:left w:w="108" w:type="dxa"/>
          <w:bottom w:w="0" w:type="dxa"/>
          <w:right w:w="108" w:type="dxa"/>
        </w:tblCellMar>
      </w:tblPr>
      <w:tblGrid>
        <w:gridCol w:w="4495"/>
        <w:gridCol w:w="4508"/>
      </w:tblGrid>
      <w:tr>
        <w:trPr/>
        <w:tc>
          <w:tcPr>
            <w:tcW w:w="4495" w:type="dxa"/>
            <w:tcBorders/>
          </w:tcPr>
          <w:p>
            <w:pPr>
              <w:pStyle w:val="Normal"/>
              <w:rPr/>
            </w:pPr>
            <w:r>
              <w:rPr>
                <w:b/>
                <w:i/>
              </w:rPr>
              <w:t>Nơi nhận</w:t>
            </w:r>
            <w:r>
              <w:rPr/>
              <w:t>:</w:t>
            </w:r>
          </w:p>
          <w:p>
            <w:pPr>
              <w:pStyle w:val="Normal"/>
              <w:rPr/>
            </w:pPr>
            <w:r>
              <w:rPr/>
              <w:t>- Như Điều 3;</w:t>
            </w:r>
          </w:p>
          <w:p>
            <w:pPr>
              <w:pStyle w:val="Normal"/>
              <w:rPr/>
            </w:pPr>
            <w:r>
              <w:rPr/>
              <w:t>- HĐQT VIMC;</w:t>
            </w:r>
          </w:p>
          <w:p>
            <w:pPr>
              <w:pStyle w:val="Normal"/>
              <w:rPr/>
            </w:pPr>
            <w:r>
              <w:rPr/>
              <w:t>- Ban kiểm soát VIMC;</w:t>
            </w:r>
          </w:p>
          <w:p>
            <w:pPr>
              <w:pStyle w:val="Normal"/>
              <w:spacing w:lineRule="auto" w:line="293"/>
              <w:rPr>
                <w:sz w:val="26"/>
                <w:szCs w:val="26"/>
              </w:rPr>
            </w:pPr>
            <w:r>
              <w:rPr/>
              <w:t xml:space="preserve">- Lưu: VT, </w:t>
            </w:r>
            <w:r>
              <w:rPr>
                <w:lang w:val="vi-VN"/>
              </w:rPr>
              <w:t>TK-TH, TT CNTT.</w:t>
            </w:r>
          </w:p>
        </w:tc>
        <w:tc>
          <w:tcPr>
            <w:tcW w:w="4508" w:type="dxa"/>
            <w:tcBorders/>
          </w:tcPr>
          <w:p>
            <w:pPr>
              <w:pStyle w:val="Normal"/>
              <w:jc w:val="center"/>
              <w:rPr>
                <w:b/>
                <w:sz w:val="28"/>
                <w:szCs w:val="28"/>
              </w:rPr>
            </w:pPr>
            <w:r>
              <w:rPr>
                <w:b/>
                <w:sz w:val="28"/>
                <w:szCs w:val="28"/>
              </w:rPr>
              <w:t>TM. HỘI ĐỒNG QUẢN TRỊ</w:t>
            </w:r>
          </w:p>
          <w:p>
            <w:pPr>
              <w:pStyle w:val="Normal"/>
              <w:jc w:val="center"/>
              <w:rPr>
                <w:b/>
                <w:sz w:val="28"/>
                <w:szCs w:val="28"/>
              </w:rPr>
            </w:pPr>
            <w:r>
              <w:rPr>
                <w:b/>
                <w:sz w:val="28"/>
                <w:szCs w:val="28"/>
              </w:rPr>
              <w:t>CHỦ TỊCH</w:t>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rPr>
                <w:b/>
                <w:sz w:val="28"/>
                <w:szCs w:val="28"/>
              </w:rPr>
            </w:pPr>
            <w:r>
              <w:rPr>
                <w:b/>
                <w:sz w:val="28"/>
                <w:szCs w:val="28"/>
              </w:rPr>
            </w:r>
          </w:p>
          <w:p>
            <w:pPr>
              <w:pStyle w:val="Normal"/>
              <w:spacing w:lineRule="auto" w:line="293"/>
              <w:jc w:val="center"/>
              <w:rPr>
                <w:b/>
                <w:sz w:val="28"/>
                <w:szCs w:val="28"/>
              </w:rPr>
            </w:pPr>
            <w:r>
              <w:rPr>
                <w:b/>
                <w:sz w:val="28"/>
                <w:szCs w:val="28"/>
              </w:rPr>
              <w:t xml:space="preserve">  </w:t>
            </w:r>
            <w:r>
              <w:rPr>
                <w:b/>
                <w:sz w:val="28"/>
                <w:szCs w:val="28"/>
              </w:rPr>
              <w:t>Lê Anh Sơn</w:t>
            </w:r>
          </w:p>
        </w:tc>
      </w:tr>
    </w:tbl>
    <w:p>
      <w:pPr>
        <w:pStyle w:val="Normal"/>
        <w:spacing w:lineRule="auto" w:line="257"/>
        <w:rPr>
          <w:sz w:val="26"/>
          <w:szCs w:val="26"/>
        </w:rPr>
      </w:pPr>
      <w:r>
        <w:rPr>
          <w:sz w:val="26"/>
          <w:szCs w:val="26"/>
        </w:rPr>
      </w:r>
    </w:p>
    <w:sectPr>
      <w:footerReference w:type="default" r:id="rId2"/>
      <w:type w:val="nextPage"/>
      <w:pgSz w:w="11906" w:h="16838"/>
      <w:pgMar w:left="1701" w:right="1418" w:gutter="0" w:header="0" w:top="1134" w:footer="720" w:bottom="85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rFonts w:ascii=".VnTime" w:hAnsi=".VnTime" w:cs=".VnTime"/>
      <w:sz w:val="26"/>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6z0">
    <w:name w:val="WW8Num6z0"/>
    <w:qFormat/>
    <w:rPr/>
  </w:style>
  <w:style w:type="character" w:styleId="WW8Num7z0">
    <w:name w:val="WW8Num7z0"/>
    <w:qFormat/>
    <w:rPr/>
  </w:style>
  <w:style w:type="character" w:styleId="WW8Num9z0">
    <w:name w:val="WW8Num9z0"/>
    <w:qFormat/>
    <w:rPr>
      <w:rFonts w:ascii="Times New Roman" w:hAnsi="Times New Roman" w:eastAsia="Times New Roman" w:cs="Times New Roman"/>
    </w:rPr>
  </w:style>
  <w:style w:type="character" w:styleId="WW8Num10z0">
    <w:name w:val="WW8Num10z0"/>
    <w:qFormat/>
    <w:rPr/>
  </w:style>
  <w:style w:type="character" w:styleId="WW8Num10z1">
    <w:name w:val="WW8Num10z1"/>
    <w:qFormat/>
    <w:rPr>
      <w:rFonts w:ascii="Symbol" w:hAnsi="Symbol" w:eastAsia="Batang;바탕" w:cs="Times New Roman"/>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PageNumber">
    <w:name w:val="page number"/>
    <w:basedOn w:val="DefaultParagraphFont"/>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20"/>
    </w:pPr>
    <w:rPr>
      <w:rFonts w:ascii=".VnTime" w:hAnsi=".VnTime" w:cs=".VnTime"/>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Indent">
    <w:name w:val="Body Text Indent"/>
    <w:basedOn w:val="Normal"/>
    <w:pPr>
      <w:ind w:firstLine="360" w:left="0" w:right="0"/>
      <w:jc w:val="both"/>
    </w:pPr>
    <w:rPr>
      <w:rFonts w:ascii=".VnTime" w:hAnsi=".VnTime" w:cs=".VnTime"/>
      <w:sz w:val="26"/>
      <w:szCs w:val="20"/>
    </w:rPr>
  </w:style>
  <w:style w:type="paragraph" w:styleId="CharCharCharCharCharCharCharCharCharCharCharChar">
    <w:name w:val="Char Char Char Char Char Char Char Char Char Char Char Char"/>
    <w:basedOn w:val="Normal"/>
    <w:qFormat/>
    <w:pPr>
      <w:widowControl w:val="false"/>
      <w:jc w:val="both"/>
    </w:pPr>
    <w:rPr>
      <w:rFonts w:eastAsia="SimSun;宋体"/>
      <w:kern w:val="2"/>
      <w:lang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Char1CharCharChar">
    <w:name w:val=" Char1 Char Char Char"/>
    <w:basedOn w:val="Normal"/>
    <w:qFormat/>
    <w:pPr>
      <w:widowControl w:val="false"/>
      <w:jc w:val="both"/>
    </w:pPr>
    <w:rPr>
      <w:rFonts w:eastAsia="SimSun;宋体"/>
      <w:kern w:val="2"/>
      <w:lang w:eastAsia="zh-CN"/>
    </w:rPr>
  </w:style>
  <w:style w:type="paragraph" w:styleId="CharCharCharCharCharCharCharCharCharChar">
    <w:name w:val=" Char Char Char Char Char Char Char Char Char Char"/>
    <w:basedOn w:val="Normal"/>
    <w:qFormat/>
    <w:pPr>
      <w:widowControl w:val="false"/>
      <w:jc w:val="both"/>
    </w:pPr>
    <w:rPr>
      <w:rFonts w:eastAsia="SimSun;宋体"/>
      <w:kern w:val="2"/>
      <w:lang w:eastAsia="zh-CN"/>
    </w:rPr>
  </w:style>
  <w:style w:type="paragraph" w:styleId="NormalWeb">
    <w:name w:val="Normal (Web)"/>
    <w:basedOn w:val="Normal"/>
    <w:qFormat/>
    <w:pPr>
      <w:spacing w:before="280" w:after="280"/>
    </w:pPr>
    <w:rPr/>
  </w:style>
  <w:style w:type="paragraph" w:styleId="Header">
    <w:name w:val="header"/>
    <w:basedOn w:val="Normal"/>
    <w:pPr>
      <w:tabs>
        <w:tab w:val="clear" w:pos="720"/>
        <w:tab w:val="center" w:pos="4320" w:leader="none"/>
        <w:tab w:val="right" w:pos="8640" w:leader="none"/>
      </w:tabs>
    </w:pPr>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2025-01-13T15:08:00Z</dcterms:created>
  <dc:creator>Tran Thi Bich</dc:creator>
  <dc:description/>
  <cp:keywords/>
  <dc:language>en-US</dc:language>
  <cp:lastModifiedBy>Windows User</cp:lastModifiedBy>
  <cp:lastPrinted>2021-05-11T10:13:00Z</cp:lastPrinted>
  <dcterms:modified xsi:type="dcterms:W3CDTF">2025-01-14T09:02:00Z</dcterms:modified>
  <cp:revision>4</cp:revision>
  <dc:subject/>
  <dc:title>BỘ GIAO THÔNG VẬN TẢI TỔNG CÔNG TY HÀNG HẢI</dc:title>
</cp:coreProperties>
</file>