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2C9102A" w14:textId="77777777" w:rsidR="009D302D" w:rsidRPr="009D302D" w:rsidRDefault="009D302D" w:rsidP="009D302D">
            <w:pPr>
              <w:spacing w:line="256" w:lineRule="auto"/>
              <w:ind w:right="571"/>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suất 8,4% một năm và lãi hàng năm được nhập vào vốn. Hỏi sau bao lâu người đó thu được số tiền gấp đôi số tiền ban đầu. (giả sử rằng lãi suất hằng năm không đổi)</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18E84C2C"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6 năm</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AE48CA7"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7 năm</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161DB8E3"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8 năm</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34901F1C"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9 năm</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18064114" w:rsidR="00682D60" w:rsidRPr="005566A3" w:rsidRDefault="00090DA8"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5D46833" w14:textId="77777777" w:rsidR="009D302D" w:rsidRDefault="009D302D" w:rsidP="009D302D">
            <w:pPr>
              <w:rPr>
                <w:rFonts w:ascii="Cambria" w:hAnsi="Cambria"/>
              </w:rPr>
            </w:pPr>
            <w:r>
              <w:rPr>
                <w:rFonts w:ascii="Cambria" w:hAnsi="Cambria"/>
              </w:rPr>
              <w:t>Phương pháp:</w:t>
            </w:r>
          </w:p>
          <w:p w14:paraId="10AE2B52" w14:textId="06EE71B6" w:rsidR="009D302D" w:rsidRPr="007B10DA" w:rsidRDefault="009D302D" w:rsidP="009D302D">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67094B" w:rsidRPr="0067094B">
              <w:rPr>
                <w:rStyle w:val="MTConvertedEquation"/>
              </w:rPr>
              <w:t>\[{P_0}\]</w:t>
            </w:r>
            <w:r>
              <w:rPr>
                <w:rFonts w:ascii="Cambria" w:hAnsi="Cambria"/>
              </w:rPr>
              <w:t xml:space="preserve"> </w:t>
            </w:r>
            <w:r w:rsidRPr="007B10DA">
              <w:rPr>
                <w:rFonts w:ascii="Cambria" w:hAnsi="Cambria"/>
              </w:rPr>
              <w:t>, lãi suấ</w:t>
            </w:r>
            <w:r w:rsidR="00090DA8">
              <w:rPr>
                <w:rFonts w:ascii="Cambria" w:hAnsi="Cambria"/>
              </w:rPr>
              <w:t>t là r mỗi kỳ</w:t>
            </w:r>
          </w:p>
          <w:p w14:paraId="04C0A483" w14:textId="425D171D" w:rsidR="009D302D" w:rsidRPr="00BA15CF" w:rsidRDefault="009D302D" w:rsidP="009D302D">
            <w:pPr>
              <w:rPr>
                <w:rFonts w:ascii="Cambria" w:hAnsi="Cambria"/>
              </w:rPr>
            </w:pPr>
            <w:r w:rsidRPr="00BA15CF">
              <w:rPr>
                <w:rFonts w:ascii="Cambria" w:hAnsi="Cambria"/>
              </w:rPr>
              <w:t xml:space="preserve">+Số tiền thu được sau n năm là </w:t>
            </w:r>
            <w:r w:rsidR="0067094B" w:rsidRPr="0067094B">
              <w:rPr>
                <w:rStyle w:val="MTConvertedEquation"/>
              </w:rPr>
              <w:t>\[{P_n} = {P_0}{\left( {1 + r} \right)^n}\]</w:t>
            </w:r>
          </w:p>
          <w:p w14:paraId="6D73E026" w14:textId="77777777" w:rsidR="009D302D" w:rsidRPr="000C1A90" w:rsidRDefault="009D302D" w:rsidP="009D302D">
            <w:pPr>
              <w:rPr>
                <w:rFonts w:ascii="Cambria" w:hAnsi="Cambria"/>
              </w:rPr>
            </w:pPr>
            <w:r w:rsidRPr="000C1A90">
              <w:rPr>
                <w:rFonts w:ascii="Cambria" w:hAnsi="Cambria"/>
              </w:rPr>
              <w:t>Giải :</w:t>
            </w:r>
          </w:p>
          <w:p w14:paraId="116AF23E" w14:textId="4A448C05" w:rsidR="009D302D" w:rsidRDefault="009D302D" w:rsidP="009D302D">
            <w:r w:rsidRPr="000C1A90">
              <w:rPr>
                <w:rFonts w:ascii="Cambria" w:hAnsi="Cambria"/>
              </w:rPr>
              <w:t xml:space="preserve">Vốn tích lũy sau n năm là </w:t>
            </w:r>
            <w:r w:rsidR="0067094B" w:rsidRPr="0067094B">
              <w:rPr>
                <w:rStyle w:val="MTConvertedEquation"/>
              </w:rPr>
              <w:t>\[{P_n} = {P_0}{\left( {1 + 0,084} \right)^n} = 2{P_0}\]</w:t>
            </w:r>
          </w:p>
          <w:p w14:paraId="4352541B" w14:textId="7A4E7291" w:rsidR="00090DA8" w:rsidRDefault="0067094B" w:rsidP="009D302D">
            <w:r w:rsidRPr="0067094B">
              <w:rPr>
                <w:rStyle w:val="MTConvertedEquation"/>
              </w:rPr>
              <w:t>\[ \Rightarrow n = 8,6\]</w:t>
            </w:r>
          </w:p>
          <w:p w14:paraId="1B1E069E" w14:textId="6EC35279" w:rsidR="00682D60" w:rsidRPr="000C1A90" w:rsidRDefault="00090DA8" w:rsidP="009D302D">
            <w:pPr>
              <w:rPr>
                <w:rFonts w:ascii="Cambria" w:hAnsi="Cambria"/>
              </w:rPr>
            </w:pPr>
            <w:r>
              <w:t>Vì n nguyên nên số năm là 9 năm.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3A9D2A6F" w:rsidR="00682D60" w:rsidRPr="005566A3" w:rsidRDefault="00A51773" w:rsidP="00795752">
            <w:pPr>
              <w:rPr>
                <w:rFonts w:ascii="Cambria Math" w:hAnsi="Cambria Math"/>
                <w:sz w:val="24"/>
                <w:szCs w:val="24"/>
              </w:rPr>
            </w:pPr>
            <w:r>
              <w:rPr>
                <w:rFonts w:ascii="Cambria Math" w:hAnsi="Cambria Math"/>
                <w:sz w:val="24"/>
                <w:szCs w:val="24"/>
              </w:rPr>
              <w:t>Bài nhân bản có thể sửa lãi xuất thành lãi xuất tính theo quý ,tháng và làm đáp án nhiễu là quên chưa đổi .Nhớ chia sao cho tỉ lệ lãi xuất hợp lý.</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37557"/>
    <w:multiLevelType w:val="hybridMultilevel"/>
    <w:tmpl w:val="B5D0A462"/>
    <w:lvl w:ilvl="0" w:tplc="9E1C4162">
      <w:start w:val="1"/>
      <w:numFmt w:val="decimal"/>
      <w:lvlText w:val="Bài %1."/>
      <w:lvlJc w:val="left"/>
      <w:pPr>
        <w:ind w:left="360" w:hanging="360"/>
      </w:pPr>
      <w:rPr>
        <w:rFonts w:ascii="Times New Roman" w:hAnsi="Times New Roman" w:hint="default"/>
        <w:b/>
        <w:i/>
        <w:color w:val="FF0000"/>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90DA8"/>
    <w:rsid w:val="000C1A90"/>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7094B"/>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D302D"/>
    <w:rsid w:val="009E5B8C"/>
    <w:rsid w:val="009E7795"/>
    <w:rsid w:val="00A01257"/>
    <w:rsid w:val="00A02730"/>
    <w:rsid w:val="00A362C4"/>
    <w:rsid w:val="00A51773"/>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67094B"/>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68</cp:revision>
  <dcterms:created xsi:type="dcterms:W3CDTF">2016-10-16T03:16:00Z</dcterms:created>
  <dcterms:modified xsi:type="dcterms:W3CDTF">2016-11-22T09:45:00Z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