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DADED86" w14:textId="1238AC8A" w:rsidR="00FA5F50" w:rsidRPr="001C6EC3" w:rsidRDefault="00FA5F50" w:rsidP="001C6EC3">
            <w:pPr>
              <w:pStyle w:val="NoSpacing"/>
              <w:spacing w:line="34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>Cho 2 hình chữ nhật không đồng phẳng ABCD và ABEF có AC vuông góc với BF.Kẻ CH vuông góc với BE,kẻ FK vuông góc với AD.</w:t>
            </w:r>
            <w:r w:rsidR="001C6E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C67F3">
              <w:rPr>
                <w:rFonts w:ascii="Times New Roman" w:hAnsi="Times New Roman" w:cs="Times New Roman"/>
                <w:b/>
                <w:sz w:val="24"/>
                <w:szCs w:val="24"/>
              </w:rPr>
              <w:t>Khẳng định nào sau đây là ĐÚNG: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739B6EEE" w:rsidR="00682D60" w:rsidRPr="00FA5F50" w:rsidRDefault="00FA5F50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AE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A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0A6AE78C" w:rsidR="00682D60" w:rsidRPr="00FA5F50" w:rsidRDefault="00FA5F50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F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0E8456D1" w:rsidR="00682D60" w:rsidRPr="00FA5F50" w:rsidRDefault="00FA5F50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BF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FK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48CCFA9A" w:rsidR="00682D60" w:rsidRPr="005566A3" w:rsidRDefault="00FA5F5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AH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HC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7AB6D2D0" w:rsidR="00682D60" w:rsidRPr="005566A3" w:rsidRDefault="00FA5F5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DF23B20" w14:textId="53B4D6EA" w:rsidR="007215D0" w:rsidRPr="007215D0" w:rsidRDefault="007215D0" w:rsidP="00FA5F50">
            <w:pPr>
              <w:pStyle w:val="NoSpacing"/>
              <w:spacing w:line="360" w:lineRule="auto"/>
              <w:rPr>
                <w:rStyle w:val="MTConvertedEquation"/>
              </w:rPr>
            </w:pPr>
            <w:r w:rsidRPr="007215D0">
              <w:rPr>
                <w:rStyle w:val="MTConvertedEquation"/>
              </w:rPr>
              <w:t>\[\left. \begin{gathered}</w:t>
            </w:r>
          </w:p>
          <w:p w14:paraId="1C51F014" w14:textId="77777777" w:rsidR="007215D0" w:rsidRPr="007215D0" w:rsidRDefault="007215D0" w:rsidP="00FA5F50">
            <w:pPr>
              <w:pStyle w:val="NoSpacing"/>
              <w:spacing w:line="360" w:lineRule="auto"/>
              <w:rPr>
                <w:rStyle w:val="MTConvertedEquation"/>
              </w:rPr>
            </w:pPr>
            <w:r w:rsidRPr="007215D0">
              <w:rPr>
                <w:rStyle w:val="MTConvertedEquation"/>
              </w:rPr>
              <w:t xml:space="preserve">  AB \bot BE\left( {hcn\,ABEF} \right) \hfill \\</w:t>
            </w:r>
          </w:p>
          <w:p w14:paraId="107211D1" w14:textId="77777777" w:rsidR="007215D0" w:rsidRPr="007215D0" w:rsidRDefault="007215D0" w:rsidP="00FA5F50">
            <w:pPr>
              <w:pStyle w:val="NoSpacing"/>
              <w:spacing w:line="360" w:lineRule="auto"/>
              <w:rPr>
                <w:rStyle w:val="MTConvertedEquation"/>
              </w:rPr>
            </w:pPr>
            <w:r w:rsidRPr="007215D0">
              <w:rPr>
                <w:rStyle w:val="MTConvertedEquation"/>
              </w:rPr>
              <w:t xml:space="preserve">  AB \bot BC\left( {hcn\,ABCD} \right) \hfill \\ </w:t>
            </w:r>
          </w:p>
          <w:p w14:paraId="04B13294" w14:textId="5BA5B1B0" w:rsidR="00FA5F50" w:rsidRPr="008F4465" w:rsidRDefault="007215D0" w:rsidP="00FA5F50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15D0">
              <w:rPr>
                <w:rStyle w:val="MTConvertedEquation"/>
              </w:rPr>
              <w:t>\end{gathered}  \right\}\]</w:t>
            </w:r>
            <w:r w:rsidR="00FA5F50"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A5F50"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⇒</w:t>
            </w:r>
            <w:r w:rsidR="00FA5F50"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AB </w:t>
            </w:r>
            <w:r w:rsidR="00FA5F50"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⊥</w:t>
            </w:r>
            <w:r w:rsidR="00FA5F50"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(SBC)</w:t>
            </w:r>
          </w:p>
          <w:p w14:paraId="68C892EC" w14:textId="4463F66E" w:rsidR="007215D0" w:rsidRPr="007215D0" w:rsidRDefault="007215D0" w:rsidP="00FA5F50">
            <w:pPr>
              <w:pStyle w:val="NoSpacing"/>
              <w:spacing w:line="360" w:lineRule="auto"/>
              <w:rPr>
                <w:rStyle w:val="MTConvertedEquation"/>
              </w:rPr>
            </w:pPr>
            <w:r w:rsidRPr="007215D0">
              <w:rPr>
                <w:rStyle w:val="MTConvertedEquation"/>
              </w:rPr>
              <w:t>\[\left. \begin{gathered}</w:t>
            </w:r>
          </w:p>
          <w:p w14:paraId="6B82B128" w14:textId="77777777" w:rsidR="007215D0" w:rsidRPr="007215D0" w:rsidRDefault="007215D0" w:rsidP="00FA5F50">
            <w:pPr>
              <w:pStyle w:val="NoSpacing"/>
              <w:spacing w:line="360" w:lineRule="auto"/>
              <w:rPr>
                <w:rStyle w:val="MTConvertedEquation"/>
              </w:rPr>
            </w:pPr>
            <w:r w:rsidRPr="007215D0">
              <w:rPr>
                <w:rStyle w:val="MTConvertedEquation"/>
              </w:rPr>
              <w:t xml:space="preserve">  CH \bot BE\left( {gt} \right) \hfill \\</w:t>
            </w:r>
          </w:p>
          <w:p w14:paraId="37834341" w14:textId="77777777" w:rsidR="007215D0" w:rsidRPr="007215D0" w:rsidRDefault="007215D0" w:rsidP="00FA5F50">
            <w:pPr>
              <w:pStyle w:val="NoSpacing"/>
              <w:spacing w:line="360" w:lineRule="auto"/>
              <w:rPr>
                <w:rStyle w:val="MTConvertedEquation"/>
              </w:rPr>
            </w:pPr>
            <w:r w:rsidRPr="007215D0">
              <w:rPr>
                <w:rStyle w:val="MTConvertedEquation"/>
              </w:rPr>
              <w:t xml:space="preserve">  CH \bot AB\left( {AB \bot \left( {SBC} \right)} \right) \hfill \\ </w:t>
            </w:r>
          </w:p>
          <w:p w14:paraId="1CEE0ED7" w14:textId="49F1B5AC" w:rsidR="00FA5F50" w:rsidRPr="008F4465" w:rsidRDefault="007215D0" w:rsidP="00FA5F50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15D0">
              <w:rPr>
                <w:rStyle w:val="MTConvertedEquation"/>
              </w:rPr>
              <w:t>\end{gathered}  \right\}\]</w:t>
            </w:r>
            <w:r w:rsidR="00FA5F50"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A5F50"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⇒</w:t>
            </w:r>
            <w:r w:rsidR="00FA5F50"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CH </w:t>
            </w:r>
            <w:r w:rsidR="00FA5F50"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⊥</w:t>
            </w:r>
            <w:r w:rsidR="00FA5F50"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(ABEF) </w:t>
            </w:r>
          </w:p>
          <w:p w14:paraId="73BC14FC" w14:textId="77777777" w:rsidR="00FA5F50" w:rsidRPr="008F4465" w:rsidRDefault="00FA5F50" w:rsidP="00FA5F50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⇒</w:t>
            </w:r>
            <w:r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CH </w:t>
            </w:r>
            <w:r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⊥</w:t>
            </w:r>
            <w:r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HA 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A5F50" w:rsidRPr="005566A3" w14:paraId="3D9B7F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994DACD" w14:textId="77777777" w:rsidR="00FA5F50" w:rsidRPr="005566A3" w:rsidRDefault="00FA5F50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9AD8EB" w14:textId="0FD00FC9" w:rsidR="00FA5F50" w:rsidRPr="008F4465" w:rsidRDefault="00482EAC" w:rsidP="00FA5F50">
            <w:pPr>
              <w:pStyle w:val="NoSpacing"/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63753FF1" wp14:editId="43120911">
                  <wp:extent cx="2600325" cy="2219325"/>
                  <wp:effectExtent l="0" t="0" r="9525" b="9525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5807F2B" w14:textId="77777777" w:rsidR="00FA5F50" w:rsidRPr="005566A3" w:rsidRDefault="00FA5F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A796EE6" w14:textId="63DF18F0" w:rsidR="00FA5F50" w:rsidRPr="000A4046" w:rsidRDefault="00FA5F50" w:rsidP="000A4046">
            <w:pPr>
              <w:pStyle w:val="NoSpacing"/>
              <w:spacing w:line="34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>Cho 2 hình chữ nhật không đồng phẳng ABCD và ABEF có AC vuông góc với BF.Kẻ CH vuông góc với BE,kẻ FK vuông góc với AD.</w:t>
            </w:r>
            <w:r w:rsidR="000A40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Khẳng định nào sau đây là SAI:</w:t>
            </w:r>
          </w:p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F8FDC84" w:rsidR="0001003F" w:rsidRPr="005566A3" w:rsidRDefault="00FA5F5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H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H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63C26A2F" w:rsidR="0001003F" w:rsidRPr="00FA5F50" w:rsidRDefault="00FA5F50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BK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KF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5B1CC328" w:rsidR="0001003F" w:rsidRPr="005566A3" w:rsidRDefault="00FA5F50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3C67F3">
              <w:rPr>
                <w:rFonts w:ascii="Times New Roman" w:hAnsi="Times New Roman" w:cs="Times New Roman"/>
                <w:b/>
                <w:sz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</w:rPr>
              <w:t>D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BF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4A8576F8" w:rsidR="0001003F" w:rsidRPr="00FA5F50" w:rsidRDefault="00FA5F50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DH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BE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D31D5B7" w:rsidR="0001003F" w:rsidRPr="005566A3" w:rsidRDefault="00FA5F5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67C7E74" w14:textId="1118AAD2" w:rsidR="007215D0" w:rsidRPr="007215D0" w:rsidRDefault="007215D0" w:rsidP="00FA5F50">
            <w:pPr>
              <w:pStyle w:val="NoSpacing"/>
              <w:spacing w:line="360" w:lineRule="auto"/>
              <w:rPr>
                <w:rStyle w:val="MTConvertedEquation"/>
              </w:rPr>
            </w:pPr>
            <w:r w:rsidRPr="007215D0">
              <w:rPr>
                <w:rStyle w:val="MTConvertedEquation"/>
              </w:rPr>
              <w:t>\[\left. \begin{gathered}</w:t>
            </w:r>
          </w:p>
          <w:p w14:paraId="114AF32C" w14:textId="77777777" w:rsidR="007215D0" w:rsidRPr="007215D0" w:rsidRDefault="007215D0" w:rsidP="00FA5F50">
            <w:pPr>
              <w:pStyle w:val="NoSpacing"/>
              <w:spacing w:line="360" w:lineRule="auto"/>
              <w:rPr>
                <w:rStyle w:val="MTConvertedEquation"/>
              </w:rPr>
            </w:pPr>
            <w:r w:rsidRPr="007215D0">
              <w:rPr>
                <w:rStyle w:val="MTConvertedEquation"/>
              </w:rPr>
              <w:t xml:space="preserve">  AB \bot BE\left( {hcn\,ABEF} \right) \hfill \\</w:t>
            </w:r>
          </w:p>
          <w:p w14:paraId="08371FDD" w14:textId="77777777" w:rsidR="007215D0" w:rsidRPr="007215D0" w:rsidRDefault="007215D0" w:rsidP="00FA5F50">
            <w:pPr>
              <w:pStyle w:val="NoSpacing"/>
              <w:spacing w:line="360" w:lineRule="auto"/>
              <w:rPr>
                <w:rStyle w:val="MTConvertedEquation"/>
              </w:rPr>
            </w:pPr>
            <w:r w:rsidRPr="007215D0">
              <w:rPr>
                <w:rStyle w:val="MTConvertedEquation"/>
              </w:rPr>
              <w:t xml:space="preserve">  AB \bot BC\left( {hcn\,ABCD} \right) \hfill \\ </w:t>
            </w:r>
          </w:p>
          <w:p w14:paraId="0160F360" w14:textId="7A5DFACD" w:rsidR="00FA5F50" w:rsidRPr="008F4465" w:rsidRDefault="007215D0" w:rsidP="00FA5F50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15D0">
              <w:rPr>
                <w:rStyle w:val="MTConvertedEquation"/>
              </w:rPr>
              <w:t>\end{gathered}  \right\}\]</w:t>
            </w:r>
            <w:r w:rsidR="00FA5F50"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A5F50"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⇒</w:t>
            </w:r>
            <w:r w:rsidR="00FA5F50"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AB </w:t>
            </w:r>
            <w:r w:rsidR="00FA5F50"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⊥</w:t>
            </w:r>
            <w:r w:rsidR="00FA5F50"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(SBC)</w:t>
            </w:r>
          </w:p>
          <w:p w14:paraId="391BD559" w14:textId="7682DAAD" w:rsidR="007215D0" w:rsidRPr="007215D0" w:rsidRDefault="007215D0" w:rsidP="00FA5F50">
            <w:pPr>
              <w:pStyle w:val="NoSpacing"/>
              <w:spacing w:line="360" w:lineRule="auto"/>
              <w:rPr>
                <w:rStyle w:val="MTConvertedEquation"/>
              </w:rPr>
            </w:pPr>
            <w:r w:rsidRPr="007215D0">
              <w:rPr>
                <w:rStyle w:val="MTConvertedEquation"/>
              </w:rPr>
              <w:t>\[\left. \begin{gathered}</w:t>
            </w:r>
          </w:p>
          <w:p w14:paraId="25EEA9DB" w14:textId="77777777" w:rsidR="007215D0" w:rsidRPr="007215D0" w:rsidRDefault="007215D0" w:rsidP="00FA5F50">
            <w:pPr>
              <w:pStyle w:val="NoSpacing"/>
              <w:spacing w:line="360" w:lineRule="auto"/>
              <w:rPr>
                <w:rStyle w:val="MTConvertedEquation"/>
              </w:rPr>
            </w:pPr>
            <w:r w:rsidRPr="007215D0">
              <w:rPr>
                <w:rStyle w:val="MTConvertedEquation"/>
              </w:rPr>
              <w:t xml:space="preserve">  CH \bot BE\left( {gt} \right) \hfill \\</w:t>
            </w:r>
          </w:p>
          <w:p w14:paraId="50885567" w14:textId="77777777" w:rsidR="007215D0" w:rsidRPr="007215D0" w:rsidRDefault="007215D0" w:rsidP="00FA5F50">
            <w:pPr>
              <w:pStyle w:val="NoSpacing"/>
              <w:spacing w:line="360" w:lineRule="auto"/>
              <w:rPr>
                <w:rStyle w:val="MTConvertedEquation"/>
              </w:rPr>
            </w:pPr>
            <w:r w:rsidRPr="007215D0">
              <w:rPr>
                <w:rStyle w:val="MTConvertedEquation"/>
              </w:rPr>
              <w:t xml:space="preserve">  CH \bot AB\left( {AB \bot \left( {SBC} \right)} \right) \hfill \\ </w:t>
            </w:r>
          </w:p>
          <w:p w14:paraId="7F655302" w14:textId="150C1C35" w:rsidR="00FA5F50" w:rsidRPr="008F4465" w:rsidRDefault="007215D0" w:rsidP="00FA5F50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15D0">
              <w:rPr>
                <w:rStyle w:val="MTConvertedEquation"/>
              </w:rPr>
              <w:t>\end{gathered}  \right\}\]</w:t>
            </w:r>
            <w:r w:rsidR="00FA5F50"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A5F50"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⇒</w:t>
            </w:r>
            <w:r w:rsidR="00FA5F50"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CH </w:t>
            </w:r>
            <w:r w:rsidR="00FA5F50"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⊥</w:t>
            </w:r>
            <w:r w:rsidR="00FA5F50"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(ABEF) </w:t>
            </w:r>
            <w:r w:rsidR="00FA5F50"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⇒</w:t>
            </w:r>
            <w:r w:rsidR="00FA5F50"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CH </w:t>
            </w:r>
            <w:r w:rsidR="00FA5F50"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⊥</w:t>
            </w:r>
            <w:r w:rsidR="00FA5F50"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HA </w:t>
            </w:r>
          </w:p>
          <w:p w14:paraId="6FAB28F6" w14:textId="51F51E20" w:rsidR="007215D0" w:rsidRPr="007215D0" w:rsidRDefault="007215D0" w:rsidP="00FA5F50">
            <w:pPr>
              <w:pStyle w:val="NoSpacing"/>
              <w:spacing w:line="360" w:lineRule="auto"/>
              <w:rPr>
                <w:rStyle w:val="MTConvertedEquation"/>
              </w:rPr>
            </w:pPr>
            <w:r w:rsidRPr="007215D0">
              <w:rPr>
                <w:rStyle w:val="MTConvertedEquation"/>
              </w:rPr>
              <w:t>\[\left. \begin{gathered}</w:t>
            </w:r>
          </w:p>
          <w:p w14:paraId="43C4D18D" w14:textId="77777777" w:rsidR="007215D0" w:rsidRPr="007215D0" w:rsidRDefault="007215D0" w:rsidP="00FA5F50">
            <w:pPr>
              <w:pStyle w:val="NoSpacing"/>
              <w:spacing w:line="360" w:lineRule="auto"/>
              <w:rPr>
                <w:rStyle w:val="MTConvertedEquation"/>
              </w:rPr>
            </w:pPr>
            <w:r w:rsidRPr="007215D0">
              <w:rPr>
                <w:rStyle w:val="MTConvertedEquation"/>
              </w:rPr>
              <w:t xml:space="preserve">  AB \bot FA\left( {hcn\,ABEF} \right) \hfill \\</w:t>
            </w:r>
          </w:p>
          <w:p w14:paraId="7184C1C1" w14:textId="77777777" w:rsidR="007215D0" w:rsidRPr="007215D0" w:rsidRDefault="007215D0" w:rsidP="00FA5F50">
            <w:pPr>
              <w:pStyle w:val="NoSpacing"/>
              <w:spacing w:line="360" w:lineRule="auto"/>
              <w:rPr>
                <w:rStyle w:val="MTConvertedEquation"/>
              </w:rPr>
            </w:pPr>
            <w:r w:rsidRPr="007215D0">
              <w:rPr>
                <w:rStyle w:val="MTConvertedEquation"/>
              </w:rPr>
              <w:t xml:space="preserve">  AB \bot AD\left( {hcn\,ABCD} \right) \hfill \\ </w:t>
            </w:r>
          </w:p>
          <w:p w14:paraId="6D2E6936" w14:textId="43918CBD" w:rsidR="00FA5F50" w:rsidRPr="008F4465" w:rsidRDefault="007215D0" w:rsidP="00FA5F50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15D0">
              <w:rPr>
                <w:rStyle w:val="MTConvertedEquation"/>
              </w:rPr>
              <w:t>\end{gathered}  \right\}\]</w:t>
            </w:r>
            <w:r w:rsidR="00FA5F50"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⇒</w:t>
            </w:r>
            <w:r w:rsidR="00FA5F50"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AB </w:t>
            </w:r>
            <w:r w:rsidR="00FA5F50"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⊥</w:t>
            </w:r>
            <w:r w:rsidR="00FA5F50"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(FAD)</w:t>
            </w:r>
          </w:p>
          <w:p w14:paraId="1E31E796" w14:textId="08E75726" w:rsidR="007215D0" w:rsidRPr="007215D0" w:rsidRDefault="007215D0" w:rsidP="00FA5F50">
            <w:pPr>
              <w:pStyle w:val="NoSpacing"/>
              <w:spacing w:line="360" w:lineRule="auto"/>
              <w:rPr>
                <w:rStyle w:val="MTConvertedEquation"/>
              </w:rPr>
            </w:pPr>
            <w:r w:rsidRPr="007215D0">
              <w:rPr>
                <w:rStyle w:val="MTConvertedEquation"/>
              </w:rPr>
              <w:t>\[\left. \begin{gathered}</w:t>
            </w:r>
          </w:p>
          <w:p w14:paraId="1574D2DD" w14:textId="77777777" w:rsidR="007215D0" w:rsidRPr="007215D0" w:rsidRDefault="007215D0" w:rsidP="00FA5F50">
            <w:pPr>
              <w:pStyle w:val="NoSpacing"/>
              <w:spacing w:line="360" w:lineRule="auto"/>
              <w:rPr>
                <w:rStyle w:val="MTConvertedEquation"/>
              </w:rPr>
            </w:pPr>
            <w:r w:rsidRPr="007215D0">
              <w:rPr>
                <w:rStyle w:val="MTConvertedEquation"/>
              </w:rPr>
              <w:t xml:space="preserve">  FK \bot AD\left( {gt} \right) \hfill \\</w:t>
            </w:r>
          </w:p>
          <w:p w14:paraId="0EF689BD" w14:textId="77777777" w:rsidR="007215D0" w:rsidRPr="007215D0" w:rsidRDefault="007215D0" w:rsidP="00FA5F50">
            <w:pPr>
              <w:pStyle w:val="NoSpacing"/>
              <w:spacing w:line="360" w:lineRule="auto"/>
              <w:rPr>
                <w:rStyle w:val="MTConvertedEquation"/>
              </w:rPr>
            </w:pPr>
            <w:r w:rsidRPr="007215D0">
              <w:rPr>
                <w:rStyle w:val="MTConvertedEquation"/>
              </w:rPr>
              <w:t xml:space="preserve">  FK \bot AB\left( {AB \bot \left( {FAD} \right)} \right) \hfill \\ </w:t>
            </w:r>
          </w:p>
          <w:p w14:paraId="2887412B" w14:textId="2E0710EA" w:rsidR="00FA5F50" w:rsidRDefault="007215D0" w:rsidP="00FA5F50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15D0">
              <w:rPr>
                <w:rStyle w:val="MTConvertedEquation"/>
              </w:rPr>
              <w:t>\end{gathered}  \right\}\]</w:t>
            </w:r>
            <w:r w:rsidR="00FA5F50"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⇒</w:t>
            </w:r>
            <w:r w:rsidR="00FA5F50"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FK </w:t>
            </w:r>
            <w:r w:rsidR="00FA5F50"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⊥</w:t>
            </w:r>
            <w:r w:rsidR="00FA5F50"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(ADCB) </w:t>
            </w:r>
            <w:r w:rsidR="00FA5F50"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⇒</w:t>
            </w:r>
            <w:r w:rsidR="00FA5F50"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FK </w:t>
            </w:r>
            <w:r w:rsidR="00FA5F50"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⊥</w:t>
            </w:r>
            <w:r w:rsidR="00FA5F50"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KB </w:t>
            </w:r>
          </w:p>
          <w:p w14:paraId="5FAA1CE4" w14:textId="25B2BA31" w:rsidR="007215D0" w:rsidRPr="007215D0" w:rsidRDefault="007215D0" w:rsidP="00FA5F50">
            <w:pPr>
              <w:pStyle w:val="NoSpacing"/>
              <w:spacing w:line="360" w:lineRule="auto"/>
              <w:rPr>
                <w:rStyle w:val="MTConvertedEquation"/>
              </w:rPr>
            </w:pPr>
            <w:r w:rsidRPr="007215D0">
              <w:rPr>
                <w:rStyle w:val="MTConvertedEquation"/>
              </w:rPr>
              <w:t>\[\left. \begin{gathered}</w:t>
            </w:r>
          </w:p>
          <w:p w14:paraId="0D31603F" w14:textId="77777777" w:rsidR="007215D0" w:rsidRPr="007215D0" w:rsidRDefault="007215D0" w:rsidP="00FA5F50">
            <w:pPr>
              <w:pStyle w:val="NoSpacing"/>
              <w:spacing w:line="360" w:lineRule="auto"/>
              <w:rPr>
                <w:rStyle w:val="MTConvertedEquation"/>
              </w:rPr>
            </w:pPr>
            <w:r w:rsidRPr="007215D0">
              <w:rPr>
                <w:rStyle w:val="MTConvertedEquation"/>
              </w:rPr>
              <w:t xml:space="preserve">  CH \bot BE\left( {gt} \right) \hfill \\</w:t>
            </w:r>
          </w:p>
          <w:p w14:paraId="29678960" w14:textId="77777777" w:rsidR="007215D0" w:rsidRPr="007215D0" w:rsidRDefault="007215D0" w:rsidP="00FA5F50">
            <w:pPr>
              <w:pStyle w:val="NoSpacing"/>
              <w:spacing w:line="360" w:lineRule="auto"/>
              <w:rPr>
                <w:rStyle w:val="MTConvertedEquation"/>
              </w:rPr>
            </w:pPr>
            <w:r w:rsidRPr="007215D0">
              <w:rPr>
                <w:rStyle w:val="MTConvertedEquation"/>
              </w:rPr>
              <w:t xml:space="preserve">  CD \bot EB\left( {CD \bot \left( {EBC} \right)} \right) \hfill \\ </w:t>
            </w:r>
          </w:p>
          <w:p w14:paraId="67DBCE88" w14:textId="549DBACC" w:rsidR="00FA5F50" w:rsidRPr="00D935C7" w:rsidRDefault="007215D0" w:rsidP="00FA5F50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15D0">
              <w:rPr>
                <w:rStyle w:val="MTConvertedEquation"/>
              </w:rPr>
              <w:t>\end{gathered}  \right\}\]</w:t>
            </w:r>
            <w:r w:rsidR="00FA5F50"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⇒</w:t>
            </w:r>
            <w:r w:rsidR="00FA5F50"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A5F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</w:t>
            </w:r>
            <w:r w:rsidR="00FA5F50"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A5F50"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⊥</w:t>
            </w:r>
            <w:r w:rsidR="00FA5F50"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="00FA5F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CHD</w:t>
            </w:r>
            <w:r w:rsidR="00FA5F50"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  <w:r w:rsidR="00FA5F50" w:rsidRPr="00D935C7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 xml:space="preserve"> </w:t>
            </w:r>
            <w:r w:rsidR="00FA5F50"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⇒</w:t>
            </w:r>
            <w:r w:rsidR="00FA5F50"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A5F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</w:t>
            </w:r>
            <w:r w:rsidR="00FA5F50"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A5F50"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⊥</w:t>
            </w:r>
            <w:r w:rsidR="00FA5F50"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A5F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DH</w:t>
            </w:r>
          </w:p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A5F50" w:rsidRPr="005566A3" w14:paraId="234BC15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20EADB3" w14:textId="77777777" w:rsidR="00FA5F50" w:rsidRPr="005566A3" w:rsidRDefault="00FA5F50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82A99A6" w14:textId="108814D5" w:rsidR="00FA5F50" w:rsidRPr="005566A3" w:rsidRDefault="00482EA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FCEC5D" wp14:editId="683A3103">
                  <wp:extent cx="2600325" cy="2219325"/>
                  <wp:effectExtent l="0" t="0" r="9525" b="9525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555452E" w14:textId="77777777" w:rsidR="00FA5F50" w:rsidRPr="005566A3" w:rsidRDefault="00FA5F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F93E4F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1326F874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11A8C8AB" w:rsidR="0001003F" w:rsidRPr="00231FD5" w:rsidRDefault="0001003F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24D4C57B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4AE3EBAA" w:rsidR="0001003F" w:rsidRPr="00231FD5" w:rsidRDefault="0001003F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9A505FE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3C81A10E" w:rsidR="0001003F" w:rsidRPr="00231FD5" w:rsidRDefault="0001003F" w:rsidP="00231FD5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0D1D7271" w:rsidR="0001003F" w:rsidRPr="00231FD5" w:rsidRDefault="0001003F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0F7EC3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3E459C02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4AB23100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F41969E" w:rsidR="0001003F" w:rsidRPr="00231FD5" w:rsidRDefault="0001003F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19DCBEE8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69413D6C" w:rsidR="0001003F" w:rsidRPr="00231FD5" w:rsidRDefault="0001003F" w:rsidP="00F93E4F">
            <w:pPr>
              <w:pStyle w:val="NoSpacing"/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05B3F"/>
    <w:multiLevelType w:val="hybridMultilevel"/>
    <w:tmpl w:val="E6D04980"/>
    <w:lvl w:ilvl="0" w:tplc="6A1C1856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202C4"/>
    <w:multiLevelType w:val="hybridMultilevel"/>
    <w:tmpl w:val="953CB90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A4046"/>
    <w:rsid w:val="000E262A"/>
    <w:rsid w:val="000F4619"/>
    <w:rsid w:val="00103D2E"/>
    <w:rsid w:val="001251D3"/>
    <w:rsid w:val="00135403"/>
    <w:rsid w:val="00142AD5"/>
    <w:rsid w:val="00192A2A"/>
    <w:rsid w:val="001C2C83"/>
    <w:rsid w:val="001C6EC3"/>
    <w:rsid w:val="0020400F"/>
    <w:rsid w:val="00224F67"/>
    <w:rsid w:val="00231FD5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82EAC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215D0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93E4F"/>
    <w:rsid w:val="00FA5F50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FA5F50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7215D0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5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71</cp:revision>
  <dcterms:created xsi:type="dcterms:W3CDTF">2016-10-16T03:16:00Z</dcterms:created>
  <dcterms:modified xsi:type="dcterms:W3CDTF">2016-12-15T04:40:00Z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