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Договор № {{</w:t>
      </w:r>
      <w:r>
        <w:rPr>
          <w:b/>
          <w:sz w:val="12"/>
          <w:szCs w:val="12"/>
          <w:lang w:val="en-US"/>
        </w:rPr>
        <w:t>contract</w:t>
      </w:r>
      <w:r>
        <w:rPr>
          <w:b/>
          <w:sz w:val="12"/>
          <w:szCs w:val="12"/>
        </w:rPr>
        <w:t>_</w:t>
      </w:r>
      <w:r>
        <w:rPr>
          <w:b/>
          <w:sz w:val="12"/>
          <w:szCs w:val="12"/>
          <w:lang w:val="en-US"/>
        </w:rPr>
        <w:t>name</w:t>
      </w:r>
      <w:r>
        <w:rPr>
          <w:b/>
          <w:sz w:val="12"/>
          <w:szCs w:val="12"/>
        </w:rPr>
        <w:t>}}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на оказание услуг транспортными средствами,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строительной и другой специализированной техники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1" w:header="709" w:top="1135" w:footer="709" w:bottom="156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г. Москва</w:t>
      </w:r>
    </w:p>
    <w:p>
      <w:pPr>
        <w:pStyle w:val="Normal"/>
        <w:jc w:val="right"/>
        <w:rPr>
          <w:sz w:val="12"/>
          <w:szCs w:val="12"/>
        </w:rPr>
      </w:pPr>
      <w:r>
        <w:rPr>
          <w:sz w:val="12"/>
          <w:szCs w:val="12"/>
        </w:rPr>
        <w:t>{{</w:t>
      </w:r>
      <w:r>
        <w:rPr>
          <w:sz w:val="12"/>
          <w:szCs w:val="12"/>
          <w:lang w:val="en-US"/>
        </w:rPr>
        <w:t>contract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date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start</w:t>
      </w:r>
      <w:r>
        <w:rPr>
          <w:sz w:val="12"/>
          <w:szCs w:val="12"/>
        </w:rPr>
        <w:t>}}</w:t>
      </w:r>
    </w:p>
    <w:p>
      <w:pPr>
        <w:sectPr>
          <w:type w:val="continuous"/>
          <w:pgSz w:w="11906" w:h="16838"/>
          <w:pgMar w:left="1701" w:right="851" w:header="709" w:top="1135" w:footer="709" w:bottom="1560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          </w:t>
      </w:r>
    </w:p>
    <w:p>
      <w:pPr>
        <w:pStyle w:val="Normal"/>
        <w:ind w:firstLine="708"/>
        <w:jc w:val="both"/>
        <w:rPr>
          <w:sz w:val="12"/>
          <w:szCs w:val="12"/>
        </w:rPr>
      </w:pPr>
      <w:r>
        <w:rPr>
          <w:b/>
          <w:sz w:val="12"/>
          <w:szCs w:val="12"/>
        </w:rPr>
        <w:t>{{</w:t>
      </w:r>
      <w:r>
        <w:rPr>
          <w:b/>
          <w:sz w:val="12"/>
          <w:szCs w:val="12"/>
          <w:lang w:val="en-US"/>
        </w:rPr>
        <w:t>partner</w:t>
      </w:r>
      <w:r>
        <w:rPr>
          <w:b/>
          <w:sz w:val="12"/>
          <w:szCs w:val="12"/>
        </w:rPr>
        <w:t>_</w:t>
      </w:r>
      <w:r>
        <w:rPr>
          <w:b/>
          <w:sz w:val="12"/>
          <w:szCs w:val="12"/>
          <w:lang w:val="en-US"/>
        </w:rPr>
        <w:t>name</w:t>
      </w:r>
      <w:r>
        <w:rPr>
          <w:b/>
          <w:sz w:val="12"/>
          <w:szCs w:val="12"/>
        </w:rPr>
        <w:t>}}</w:t>
      </w:r>
      <w:r>
        <w:rPr>
          <w:sz w:val="12"/>
          <w:szCs w:val="12"/>
        </w:rPr>
        <w:t>, именуемое в дальнейшем «</w:t>
      </w:r>
      <w:r>
        <w:rPr>
          <w:b/>
          <w:sz w:val="12"/>
          <w:szCs w:val="12"/>
        </w:rPr>
        <w:t>Заказчик»</w:t>
      </w:r>
      <w:r>
        <w:rPr>
          <w:sz w:val="12"/>
          <w:szCs w:val="12"/>
        </w:rPr>
        <w:t>, в лице Генерального директора {{</w:t>
      </w:r>
      <w:r>
        <w:rPr>
          <w:sz w:val="12"/>
          <w:szCs w:val="12"/>
          <w:lang w:val="en-US"/>
        </w:rPr>
        <w:t>customer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dir</w:t>
      </w:r>
      <w:r>
        <w:rPr>
          <w:sz w:val="12"/>
          <w:szCs w:val="12"/>
        </w:rPr>
        <w:t xml:space="preserve">}}, действующего на основании Устава, с одной стороны и </w:t>
      </w:r>
      <w:r>
        <w:rPr>
          <w:b/>
          <w:sz w:val="12"/>
          <w:szCs w:val="12"/>
        </w:rPr>
        <w:t>{{</w:t>
      </w:r>
      <w:r>
        <w:rPr>
          <w:b/>
          <w:sz w:val="12"/>
          <w:szCs w:val="12"/>
          <w:lang w:val="en-US"/>
        </w:rPr>
        <w:t>contract</w:t>
      </w:r>
      <w:r>
        <w:rPr>
          <w:b/>
          <w:sz w:val="12"/>
          <w:szCs w:val="12"/>
        </w:rPr>
        <w:t>_</w:t>
      </w:r>
      <w:r>
        <w:rPr>
          <w:b/>
          <w:sz w:val="12"/>
          <w:szCs w:val="12"/>
          <w:lang w:val="en-US"/>
        </w:rPr>
        <w:t>company</w:t>
      </w:r>
      <w:r>
        <w:rPr>
          <w:b/>
          <w:sz w:val="12"/>
          <w:szCs w:val="12"/>
        </w:rPr>
        <w:t>_</w:t>
      </w:r>
      <w:r>
        <w:rPr>
          <w:b/>
          <w:sz w:val="12"/>
          <w:szCs w:val="12"/>
          <w:lang w:val="en-US"/>
        </w:rPr>
        <w:t>name</w:t>
      </w:r>
      <w:r>
        <w:rPr>
          <w:b/>
          <w:sz w:val="12"/>
          <w:szCs w:val="12"/>
        </w:rPr>
        <w:t>}}</w:t>
      </w:r>
      <w:r>
        <w:rPr>
          <w:sz w:val="12"/>
          <w:szCs w:val="12"/>
        </w:rPr>
        <w:t>, именуемое в дальнейшем «</w:t>
      </w:r>
      <w:r>
        <w:rPr>
          <w:b/>
          <w:sz w:val="12"/>
          <w:szCs w:val="12"/>
        </w:rPr>
        <w:t>Исполнитель</w:t>
      </w:r>
      <w:r>
        <w:rPr>
          <w:sz w:val="12"/>
          <w:szCs w:val="12"/>
        </w:rPr>
        <w:t>», в лице Генерального директора {{</w:t>
      </w:r>
      <w:r>
        <w:rPr>
          <w:sz w:val="12"/>
          <w:szCs w:val="12"/>
          <w:lang w:val="en-US"/>
        </w:rPr>
        <w:t>our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dir</w:t>
      </w:r>
      <w:r>
        <w:rPr>
          <w:sz w:val="12"/>
          <w:szCs w:val="12"/>
        </w:rPr>
        <w:t>}},</w:t>
      </w:r>
      <w:r>
        <w:rPr>
          <w:bCs/>
          <w:sz w:val="12"/>
          <w:szCs w:val="12"/>
        </w:rPr>
        <w:t xml:space="preserve"> </w:t>
      </w:r>
      <w:r>
        <w:rPr>
          <w:sz w:val="12"/>
          <w:szCs w:val="12"/>
        </w:rPr>
        <w:t>действующего на основании Устава, с другой стороны, с соблюдением требований Гражданского кодекса РФ, заключили настоящий Договор о нижеследующем:</w:t>
      </w:r>
    </w:p>
    <w:p>
      <w:pPr>
        <w:pStyle w:val="Normal"/>
        <w:ind w:firstLine="709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1. Предмет договора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1.1. </w:t>
      </w:r>
      <w:r>
        <w:rPr>
          <w:sz w:val="12"/>
          <w:szCs w:val="12"/>
        </w:rPr>
        <w:t>В соответствии с условиями настоящего Договора</w:t>
      </w:r>
      <w:r>
        <w:rPr>
          <w:b/>
          <w:sz w:val="12"/>
          <w:szCs w:val="12"/>
        </w:rPr>
        <w:t xml:space="preserve"> </w:t>
      </w:r>
      <w:r>
        <w:rPr>
          <w:sz w:val="12"/>
          <w:szCs w:val="12"/>
        </w:rPr>
        <w:t>Исполнитель оказывает Заказчику услуги по предоставлению транспортных средств, строительной и другой специализированной техники (далее – «Техника») с обслуживающим ее персоналом для выполнения строительно-монтажных и погрузочно-разгрузочных работ на объектах Заказчика, а Заказчик обязуется оплатить оказанные услуги Исполнителя в соответствии с условиями настоящего договора.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1.2. </w:t>
      </w:r>
      <w:r>
        <w:rPr>
          <w:sz w:val="12"/>
          <w:szCs w:val="12"/>
        </w:rPr>
        <w:t>Предоставляемая Техника должна находиться в исправном состоянии, отвечающем требованиям, предъявляемым к ней, в соответствии с конструктивным назначением механизмов и контролирующих органов.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1.3. </w:t>
      </w:r>
      <w:r>
        <w:rPr>
          <w:sz w:val="12"/>
          <w:szCs w:val="12"/>
        </w:rPr>
        <w:t>Услуги, оказываемые Заказчику по настоящему договору, осуществляются Техникой, находящейся в собственности Исполнителя и(или) арендованной и(или) привлеченной Исполнителем у третьих лиц.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2. Общие положения</w:t>
      </w:r>
    </w:p>
    <w:p>
      <w:pPr>
        <w:pStyle w:val="Normal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2.1. </w:t>
      </w:r>
      <w:r>
        <w:rPr>
          <w:sz w:val="12"/>
          <w:szCs w:val="12"/>
        </w:rPr>
        <w:t>Основанием для оказания услуги Исполнителем является заявка Заказчика.</w:t>
      </w:r>
    </w:p>
    <w:p>
      <w:pPr>
        <w:pStyle w:val="Normal"/>
        <w:ind w:left="29" w:hanging="29"/>
        <w:jc w:val="both"/>
        <w:rPr>
          <w:sz w:val="12"/>
          <w:szCs w:val="12"/>
        </w:rPr>
      </w:pPr>
      <w:r>
        <w:rPr>
          <w:b/>
          <w:sz w:val="12"/>
          <w:szCs w:val="12"/>
        </w:rPr>
        <w:t>2.2.</w:t>
      </w:r>
      <w:r>
        <w:rPr>
          <w:sz w:val="12"/>
          <w:szCs w:val="12"/>
        </w:rPr>
        <w:t xml:space="preserve"> Заявка должна быть подана Заказчиком устно по телефонной связи, письменно, в том числе по факсимильной связи или электронной почте. В заявке Заказчик обязан указать наименование и количество Техники, дату и время подачи Техники, характер планируемых работ /услуг, адрес объекта, предварительный срок/время пользования Техникой, объем выполнения работ. В случае поступления устной заявки от Заказчика, Исполнитель вправе направить Заказчику подтверждение ее получения с указанием оговоренных в заявке условий.  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2.3. </w:t>
      </w:r>
      <w:r>
        <w:rPr>
          <w:sz w:val="12"/>
          <w:szCs w:val="12"/>
        </w:rPr>
        <w:t xml:space="preserve">Заявка должна быть подана Заказчиком: 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- на рабочие дни – не позднее 15.00 часов дня, предшествующего дню выделения техники;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- на выходные дни – не позднее 15.00 часов пятницы, предшествующей выходным дням, на которые заказываются услуги.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2.4. </w:t>
      </w:r>
      <w:r>
        <w:rPr>
          <w:sz w:val="12"/>
          <w:szCs w:val="12"/>
        </w:rPr>
        <w:t>Заявки, поступившие позже указанного срока, принимаются при технической возможности предоставления Техники Исполнителем.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sz w:val="12"/>
          <w:szCs w:val="12"/>
        </w:rPr>
      </w:pPr>
      <w:r>
        <w:rPr>
          <w:b/>
          <w:sz w:val="12"/>
          <w:szCs w:val="12"/>
        </w:rPr>
        <w:t>3. Стоимость работ и порядок расчетов</w:t>
      </w:r>
    </w:p>
    <w:p>
      <w:pPr>
        <w:pStyle w:val="Normal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3.1</w:t>
      </w:r>
      <w:r>
        <w:rPr>
          <w:sz w:val="12"/>
          <w:szCs w:val="12"/>
        </w:rPr>
        <w:t>. Стоимость услуг и доставки Техники на объект устанавливается в протоколе согласования цен (приложение №1 к Договору) на основании стоимости единицы измерения, установленной Исполнителем на каждый вид Техники. При отсутствии в протоколе согласования стоимости услуг и доставки в отношении какого-либо вида Техники стоимость услуг и доставки такого вида Техники определяется на основании счета Исполнителя.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3.2.</w:t>
      </w:r>
      <w:r>
        <w:rPr>
          <w:sz w:val="12"/>
          <w:szCs w:val="12"/>
        </w:rPr>
        <w:t xml:space="preserve"> В случае если на протяжении одной рабочей смены производились работы как с дополнительным (навесным) оборудованием, так и без него, расчет стоимости услуг, оказанных на протяжении смены, осуществляется на основании стоимости Техники с дополнительным (навесным) оборудованием.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Дополнительным (навесным) оборудованием признается оборудование, отличающееся от стандартной комплектации Техники, включая гидромолот, грейфер, вилы, щетки, бурильные установки и проч.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3.2.1. </w:t>
      </w:r>
      <w:r>
        <w:rPr>
          <w:sz w:val="12"/>
          <w:szCs w:val="12"/>
        </w:rPr>
        <w:t xml:space="preserve">В случае, если Заказчику передано дополнительное (навесное) оборудование, которое не используется в процессе работ более 48 часов подряд, Заказчик обязан вернуть его Исполнителю, либо вносить арендную плату за каждый день простоя дополнительного навесного оборудование в размере 1 000 (тысячи) рублей. При возникновении необходимости в использования дополнительного (навесного) оборудования на объекте Заказчика доставка осуществляется за его счет.   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3.3. </w:t>
      </w:r>
      <w:r>
        <w:rPr>
          <w:sz w:val="12"/>
          <w:szCs w:val="12"/>
        </w:rPr>
        <w:t xml:space="preserve">Оплата производится путем перечисления денежных средств на расчетный счет Исполнителя. </w:t>
      </w:r>
      <w:r>
        <w:rPr>
          <w:b/>
          <w:sz w:val="12"/>
          <w:szCs w:val="12"/>
        </w:rPr>
        <w:t>Услуги</w:t>
      </w:r>
      <w:r>
        <w:rPr>
          <w:sz w:val="12"/>
          <w:szCs w:val="12"/>
        </w:rPr>
        <w:t xml:space="preserve"> по настоящему договору </w:t>
      </w:r>
      <w:r>
        <w:rPr>
          <w:b/>
          <w:sz w:val="12"/>
          <w:szCs w:val="12"/>
        </w:rPr>
        <w:t>Заказчик оплачивает</w:t>
      </w:r>
      <w:r>
        <w:rPr>
          <w:sz w:val="12"/>
          <w:szCs w:val="12"/>
        </w:rPr>
        <w:t xml:space="preserve"> предварительно в </w:t>
      </w:r>
      <w:r>
        <w:rPr>
          <w:b/>
          <w:sz w:val="12"/>
          <w:szCs w:val="12"/>
        </w:rPr>
        <w:t>размере 100% от предполагаемого объема услуг, определенного и согласованного сторонами в заявке</w:t>
      </w:r>
      <w:r>
        <w:rPr>
          <w:sz w:val="12"/>
          <w:szCs w:val="12"/>
        </w:rPr>
        <w:t>. Датой оплаты считается день поступления денежных средств на расчетный счет Исполнителя.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3.4.</w:t>
      </w:r>
      <w:r>
        <w:rPr>
          <w:sz w:val="12"/>
          <w:szCs w:val="12"/>
        </w:rPr>
        <w:t xml:space="preserve"> Исполнитель вправе не приступать к выполнению услуг до поступления оплаты на расчётный счёт Исполнителя.</w:t>
      </w:r>
      <w:bookmarkStart w:id="2" w:name="_GoBack"/>
      <w:bookmarkEnd w:id="2"/>
    </w:p>
    <w:p>
      <w:pPr>
        <w:pStyle w:val="Normal"/>
        <w:shd w:val="clear" w:color="auto" w:fill="FFFFFF"/>
        <w:tabs>
          <w:tab w:val="clear" w:pos="708"/>
          <w:tab w:val="left" w:pos="3326" w:leader="none"/>
        </w:tabs>
        <w:jc w:val="both"/>
        <w:rPr>
          <w:sz w:val="12"/>
          <w:szCs w:val="12"/>
        </w:rPr>
      </w:pPr>
      <w:r>
        <w:rPr>
          <w:b/>
          <w:sz w:val="12"/>
          <w:szCs w:val="12"/>
        </w:rPr>
        <w:t>3.5.</w:t>
      </w:r>
      <w:r>
        <w:rPr>
          <w:sz w:val="12"/>
          <w:szCs w:val="12"/>
        </w:rPr>
        <w:t xml:space="preserve"> Минимальное время работы Техники составляет 8 машино-часов в день. При работе Техники на объекте более восьми часов в день, каждый час переработки оплачивается дополнительно, согласно тарифу за 1 (один) час работы.</w:t>
      </w:r>
    </w:p>
    <w:p>
      <w:pPr>
        <w:pStyle w:val="Normal"/>
        <w:shd w:val="clear" w:color="auto" w:fill="FFFFFF"/>
        <w:tabs>
          <w:tab w:val="clear" w:pos="708"/>
          <w:tab w:val="left" w:pos="3326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  <w:t>Рабочим временем самоходной Техники, подлежащим оплате, считается время окончания работы минус время начала работы минус 1 час обеда (если предусмотрен на данном объекте) плюс 1 час подачи на объект, но не менее минимального времени (8 машино-часов в день). Подача самоходной Техники за пределы МКАД оговаривается и оплачивается дополнительно.</w:t>
      </w:r>
    </w:p>
    <w:p>
      <w:pPr>
        <w:pStyle w:val="Normal"/>
        <w:shd w:val="clear" w:color="auto" w:fill="FFFFFF"/>
        <w:tabs>
          <w:tab w:val="clear" w:pos="708"/>
          <w:tab w:val="left" w:pos="3326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  <w:t>Рабочим временем несамоходной Техники, подлежащим оплате, считается время окончания работы минус время начала работы минус 1 час обеда (если предусмотрен на данном объекте), но не менее минимального времени (8 машино-часов в день). Доставка несамоходной Техники осуществляется низкорамной платформой и оплачивается отдельно.</w:t>
      </w:r>
    </w:p>
    <w:p>
      <w:pPr>
        <w:pStyle w:val="Normal"/>
        <w:shd w:val="clear" w:color="auto" w:fill="FFFFFF"/>
        <w:tabs>
          <w:tab w:val="clear" w:pos="708"/>
          <w:tab w:val="left" w:pos="3326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  <w:t>Выход на работу в выходные и праздничные дни оплачивается так же, как в будние дни.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3.6. </w:t>
      </w:r>
      <w:r>
        <w:rPr>
          <w:sz w:val="12"/>
          <w:szCs w:val="12"/>
        </w:rPr>
        <w:t>При фактическом объеме выполненных работ, составившем менее 8 машино-часов или отказе Заказчика от заказа услуги после подачи Исполнителем техники на объект, Заказчик обязан оплатить минимум оплачиваемого времени за 1 день работы, т. е. 8 часов плюс стоимость возврата Техники на стоянку Исполнителя, равную стоимости доставки, определенной в протоколе согласования цены (Приложение № 1).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3.7. </w:t>
      </w:r>
      <w:r>
        <w:rPr>
          <w:sz w:val="12"/>
          <w:szCs w:val="12"/>
        </w:rPr>
        <w:t>Заказчик оплачивает дополнительные расходы, связанные с перебазировкой Техники для работы вне места его постоянного пребывания, определенное заявкой, и обратно или с объекта на объект. Обо всех передвижениях Техники Заказчик обязан уведомлять Исполнителя не позднее, чем за 1 (Один) день до снятия ее с объекта.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3.8.</w:t>
      </w:r>
      <w:r>
        <w:rPr>
          <w:sz w:val="12"/>
          <w:szCs w:val="12"/>
        </w:rPr>
        <w:t xml:space="preserve"> </w:t>
      </w:r>
      <w:r>
        <w:rPr>
          <w:b/>
          <w:sz w:val="12"/>
          <w:szCs w:val="12"/>
        </w:rPr>
        <w:t>В случае неполучения</w:t>
      </w:r>
      <w:r>
        <w:rPr>
          <w:sz w:val="12"/>
          <w:szCs w:val="12"/>
        </w:rPr>
        <w:t xml:space="preserve"> от Заказчика </w:t>
      </w:r>
      <w:r>
        <w:rPr>
          <w:b/>
          <w:sz w:val="12"/>
          <w:szCs w:val="12"/>
        </w:rPr>
        <w:t xml:space="preserve">суммы предоплаты на заказываемые услуги либо иной просрочки оплаты стоимости услуг </w:t>
      </w:r>
      <w:r>
        <w:rPr>
          <w:sz w:val="12"/>
          <w:szCs w:val="12"/>
        </w:rPr>
        <w:t xml:space="preserve">по настоящему договору, </w:t>
      </w:r>
      <w:r>
        <w:rPr>
          <w:b/>
          <w:sz w:val="12"/>
          <w:szCs w:val="12"/>
        </w:rPr>
        <w:t>Исполнитель вправе не приступать к исполнению согласованного заказа</w:t>
      </w:r>
      <w:r>
        <w:rPr>
          <w:sz w:val="12"/>
          <w:szCs w:val="12"/>
        </w:rPr>
        <w:t xml:space="preserve"> или приостановить исполнение своих обязательств по данному договору, в том числе вернуть Технику на стоянку за счет Заказчика, по своему усмотрению (в этом случае, в случае продолжения исполнения заказа обратная доставка Техники также осуществляется за счет Заказчика). </w:t>
      </w:r>
    </w:p>
    <w:p>
      <w:pPr>
        <w:pStyle w:val="Normal"/>
        <w:ind w:firstLine="567"/>
        <w:jc w:val="both"/>
        <w:rPr>
          <w:sz w:val="12"/>
          <w:szCs w:val="12"/>
        </w:rPr>
      </w:pPr>
      <w:r>
        <w:rPr>
          <w:sz w:val="12"/>
          <w:szCs w:val="12"/>
        </w:rPr>
        <w:t>Время образовавшегося простоя подлежит оплате Заказчиком в порядке, предусмотренном пунктом 5.5. настоящего договора.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3.9. </w:t>
      </w:r>
      <w:r>
        <w:rPr>
          <w:sz w:val="12"/>
          <w:szCs w:val="12"/>
        </w:rPr>
        <w:t>Основанием для составления актов об оказании услуг и для выписки счетов-фактур либо универсального передаточного документа (УПД) являются: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- в отношении услуг строительными механизмами: данные путевого листа (форма № ЭСМ-2) или рапортов (формы № ЭСМ-3);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- в отношении перевозок грузов автотранспортными средствами: путевые листы </w:t>
      </w:r>
      <w:r>
        <w:rPr>
          <w:rStyle w:val="Appleconvertedspace"/>
          <w:sz w:val="12"/>
          <w:szCs w:val="12"/>
          <w:shd w:fill="FFFFFF" w:val="clear"/>
        </w:rPr>
        <w:t>грузового</w:t>
      </w:r>
      <w:r>
        <w:rPr>
          <w:sz w:val="12"/>
          <w:szCs w:val="12"/>
          <w:shd w:fill="FFFFFF" w:val="clear"/>
        </w:rPr>
        <w:t xml:space="preserve"> автомобиля (форма № 4-с или № 4-п) или путевые листы специального автомобиля (форма </w:t>
      </w:r>
      <w:r>
        <w:rPr>
          <w:sz w:val="12"/>
          <w:szCs w:val="12"/>
          <w:shd w:fill="FFFFFF" w:val="clear"/>
          <w:lang w:val="en-US"/>
        </w:rPr>
        <w:t>N</w:t>
      </w:r>
      <w:r>
        <w:rPr>
          <w:sz w:val="12"/>
          <w:szCs w:val="12"/>
          <w:shd w:fill="FFFFFF" w:val="clear"/>
        </w:rPr>
        <w:t xml:space="preserve"> 3 спец.)</w:t>
      </w:r>
      <w:r>
        <w:rPr>
          <w:sz w:val="12"/>
          <w:szCs w:val="12"/>
        </w:rPr>
        <w:t>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3.10. </w:t>
      </w:r>
      <w:r>
        <w:rPr>
          <w:sz w:val="12"/>
          <w:szCs w:val="12"/>
        </w:rPr>
        <w:t>Исполнитель по мере оказания услуг представляет для сверки отработанных машино-часов: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- по услугам автотранспорта - отрывные талоны к путевым листам; 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- по услугам строительных механизмов - копии рапортов о работе формы ЭСМ-3 или </w:t>
      </w:r>
      <w:r>
        <w:rPr>
          <w:rStyle w:val="Applestylespan"/>
          <w:sz w:val="12"/>
          <w:szCs w:val="12"/>
          <w:shd w:fill="FFFFFF" w:val="clear"/>
        </w:rPr>
        <w:t>путевых листов (формы №</w:t>
      </w:r>
      <w:r>
        <w:rPr>
          <w:sz w:val="12"/>
          <w:szCs w:val="12"/>
          <w:shd w:fill="FFFFFF" w:val="clear"/>
        </w:rPr>
        <w:t> ЭСМ-2)</w:t>
      </w:r>
      <w:r>
        <w:rPr>
          <w:sz w:val="12"/>
          <w:szCs w:val="12"/>
        </w:rPr>
        <w:t>;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также Исполнитель предоставляет Заказчику двухсторонний акт об оказании услуг и счет-фактуру (УПД) и счет. Указанные документы вручаются либо направляются Заказчику почтовым отправлением.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3.11. </w:t>
      </w:r>
      <w:r>
        <w:rPr>
          <w:sz w:val="12"/>
          <w:szCs w:val="12"/>
        </w:rPr>
        <w:t>Заказчик обязан подписывать представляемые Исполнителем акты об оказании услуг (УПД) в течение 5 (Пяти) дней с момента их получения, либо ответить Исполнителю мотивированным отказом. В случае необоснованного отказа Заказчиком от подписания указанных документов в указанный срок, либо не подписания их без предоставления Исполнителю мотивированного отказа, указанные документы считаются подписанными Заказчиком в надлежащем порядке датой принятия их от Исполнителя или с момента поступления пакета документов почтового отправления в отделение связи по месту нахождения адресата.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В отсутствие акта об оказании услуг (УПД) путевой лист (рапорт) является надлежащим подтверждением оказания соответствующих услуг.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3.12. </w:t>
      </w:r>
      <w:r>
        <w:rPr>
          <w:sz w:val="12"/>
          <w:szCs w:val="12"/>
        </w:rPr>
        <w:t xml:space="preserve">Стороны обязаны не позднее 21 (Двадцать первого) числа месяца, следующего за окончанием отчётного периода, в отношении которого проводится сверка взаиморасчетов, провести сверку взаиморасчетов по настоящему Договору с подписанием соответствующего акта. 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3.13. </w:t>
      </w:r>
      <w:r>
        <w:rPr>
          <w:sz w:val="12"/>
          <w:szCs w:val="12"/>
        </w:rPr>
        <w:t xml:space="preserve">В случае увеличения стоимости расходных материалов, используемых/применяемых для выполнения работ/оказания услуг в период действия настоящего договора, а также увеличения налогов, сборов или иных составляющих цену работ/услуг, стоимость машино-часа может быть увеличена Исполнителем, о чем Исполнитель уведомляет Заказчика за 7 дней до соответствующего изменения стоимости. 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4. Обязательства сторон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4.1. Исполнитель обязан: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4.1.1</w:t>
      </w:r>
      <w:r>
        <w:rPr>
          <w:sz w:val="12"/>
          <w:szCs w:val="12"/>
        </w:rPr>
        <w:t xml:space="preserve">. Предоставить Заказчику Технику в исправном состоянии, заправленную топливом, обеспеченную соответствующими документами и разрешениями к назначенному часу в соответствии с условиями согласованной сторонами Заявки. 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4.1.2.</w:t>
      </w:r>
      <w:r>
        <w:rPr>
          <w:sz w:val="12"/>
          <w:szCs w:val="12"/>
        </w:rPr>
        <w:t xml:space="preserve"> Соблюдать на объекте Заказчика правила и нормы по охране труда, охране окружающей среды, пожарной безопасности и электробезопасности.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4.1.3</w:t>
      </w:r>
      <w:r>
        <w:rPr>
          <w:sz w:val="12"/>
          <w:szCs w:val="12"/>
        </w:rPr>
        <w:t>. Оказания услуг/работ на объектах Заказчика членами экипажа осуществляется под руководством Заказчика. Члены экипажа, подчиняясь распоряжениям Заказчика при выполнении работ, имеют право отказаться/приостановить выполнение работ в случае, если выполнение работ в соответствии с указаниями/распоряжениями ответственных лиц Заказчика могут причинить вред имуществу, работам и/или третьим лицам. Указанное право не умаляет ответственности Заказчика (лица, осуществляющего руководство работами на объекте – работника Заказчика) за принятие решений при производстве работ (опасного производства). Риски повреждения имущества/результата работ или причинения вреда имуществу или третьим лицам несет Заказчик, за исключением случаев наличия вины экипажа Исполнителя.</w:t>
      </w:r>
    </w:p>
    <w:p>
      <w:pPr>
        <w:pStyle w:val="Normal"/>
        <w:jc w:val="both"/>
        <w:rPr>
          <w:sz w:val="12"/>
          <w:szCs w:val="12"/>
          <w:u w:val="single"/>
        </w:rPr>
      </w:pPr>
      <w:r>
        <w:rPr>
          <w:b/>
          <w:sz w:val="12"/>
          <w:szCs w:val="12"/>
        </w:rPr>
        <w:t xml:space="preserve">4.1.4. </w:t>
      </w:r>
      <w:r>
        <w:rPr>
          <w:sz w:val="12"/>
          <w:szCs w:val="12"/>
        </w:rPr>
        <w:t>Обеспечить неукоснительное выполнение третьими лицами, привлекаемыми Исполнителем к оказанию услуг/выполнению работ требований, предъявляемых к Исполнителю по настоящему договору.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4.1.5. </w:t>
      </w:r>
      <w:r>
        <w:rPr>
          <w:sz w:val="12"/>
          <w:szCs w:val="12"/>
        </w:rPr>
        <w:t>Нести расходы по оплате труда/услуг членов экипажа, а также расходы по их содержанию, собственными силами осуществлять текущий и капитальный ремонт автотранспорта и строительных механизмов.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4.1.6. </w:t>
      </w:r>
      <w:r>
        <w:rPr>
          <w:sz w:val="12"/>
          <w:szCs w:val="12"/>
        </w:rPr>
        <w:t>При поступлении от Заказчика сведений о неисправности механизмов принимать срочные меры к устранению неудовлетворительной работы механизмов.</w:t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4.2. Заказчик обязан: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4.2.1. </w:t>
      </w:r>
      <w:r>
        <w:rPr>
          <w:sz w:val="12"/>
          <w:szCs w:val="12"/>
        </w:rPr>
        <w:t xml:space="preserve">Оплачивать услуги, в размере и в сроки, предусмотренные условиями настоящего договора. 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4.2.2. </w:t>
      </w:r>
      <w:r>
        <w:rPr>
          <w:sz w:val="12"/>
          <w:szCs w:val="12"/>
        </w:rPr>
        <w:t>Использовать полученные от Исполнителя транспортные средства и строительные механизмы в соответствии с их техническим и эксплуатационным назначением.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4.2.3. </w:t>
      </w:r>
      <w:r>
        <w:rPr>
          <w:sz w:val="12"/>
          <w:szCs w:val="12"/>
        </w:rPr>
        <w:t>Ежедневно оформлять сменные рапорта и путевые листы в конце рабочего дня, заверяя их подписью полномочного лица и печатью (штампом) своей организации, не допуская их оформления на следующий день. При простое автотранспорта и строительных механизмов по вине Исполнителя, производить записи об этом в путевых листах и сменных рапортах.</w:t>
      </w:r>
    </w:p>
    <w:p>
      <w:pPr>
        <w:pStyle w:val="Normal"/>
        <w:ind w:firstLine="709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Предоставить данные лиц, уполномоченных </w:t>
      </w:r>
      <w:bookmarkStart w:id="3" w:name="_Hlk68875597"/>
      <w:r>
        <w:rPr>
          <w:sz w:val="12"/>
          <w:szCs w:val="12"/>
        </w:rPr>
        <w:t xml:space="preserve">на оформление и подписание рапортов и путевых листов со стороны Заказчика </w:t>
      </w:r>
      <w:bookmarkEnd w:id="3"/>
      <w:r>
        <w:rPr>
          <w:sz w:val="12"/>
          <w:szCs w:val="12"/>
        </w:rPr>
        <w:t xml:space="preserve">(Приложение № 2). </w:t>
      </w:r>
    </w:p>
    <w:p>
      <w:pPr>
        <w:pStyle w:val="Normal"/>
        <w:ind w:firstLine="709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Ответственность за непредоставление данных, правильность и полноту таких данных лежит на Заказчике. В случае отсутствия таких данных, либо указания неполных, неверных данных (в т.ч. отсутствия образца подписи), полномочным лицом на оформление рапортов и путевых листов признается любое лицо, подписавшее документ на объекте Заказчика. </w:t>
      </w:r>
      <w:bookmarkStart w:id="4" w:name="_Hlk68876751"/>
      <w:bookmarkEnd w:id="4"/>
    </w:p>
    <w:p>
      <w:pPr>
        <w:pStyle w:val="Normal"/>
        <w:ind w:firstLine="709"/>
        <w:jc w:val="both"/>
        <w:rPr>
          <w:sz w:val="12"/>
          <w:szCs w:val="12"/>
        </w:rPr>
      </w:pPr>
      <w:r>
        <w:rPr>
          <w:sz w:val="12"/>
          <w:szCs w:val="12"/>
        </w:rPr>
        <w:t>В случае, если Заказчик отказывается от подписания путевых листов, Исполнитель вправе приостановить оказание услуг на период разбирательства и урегулирования разногласий Сторонами.</w:t>
      </w:r>
      <w:bookmarkStart w:id="5" w:name="_Hlk68877235"/>
      <w:bookmarkEnd w:id="5"/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4.2.4. </w:t>
      </w:r>
      <w:r>
        <w:rPr>
          <w:sz w:val="12"/>
          <w:szCs w:val="12"/>
        </w:rPr>
        <w:t>Сообщать в заявке всю необходимую информацию о работах и гарантировать достоверность переданной информации.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4.2.5.</w:t>
      </w:r>
      <w:r>
        <w:rPr>
          <w:sz w:val="12"/>
          <w:szCs w:val="12"/>
        </w:rPr>
        <w:t xml:space="preserve"> Вести согласование с владельцами линий электропередачи, находящихся в зоне действия Строительной Техники, по их отключению или переносу. Оформлять наряд-допуск при работе в зоне действия ЛЭП.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4.2.6.</w:t>
      </w:r>
      <w:r>
        <w:rPr>
          <w:sz w:val="12"/>
          <w:szCs w:val="12"/>
        </w:rPr>
        <w:t xml:space="preserve"> Указывать в ППР и доводить сведения до Исполнителя об инженерных наземных, подземных и воздушных коммуникаций (электросеть, теплотрасса, водопровод и т.д).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4.2.7. </w:t>
      </w:r>
      <w:r>
        <w:rPr>
          <w:sz w:val="12"/>
          <w:szCs w:val="12"/>
        </w:rPr>
        <w:t>В согласованные сроки предоставлять Исполнителю объект, в подготовленном для проведения работ состоянии, включая подготовку площадки для безопасного производства работ, а также безопасные подъездные пути.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4.2.8. </w:t>
      </w:r>
      <w:r>
        <w:rPr>
          <w:sz w:val="12"/>
          <w:szCs w:val="12"/>
        </w:rPr>
        <w:t>Разрабатывать мероприятия, обеспечивающие безопасные условия работы на объектах, обязательные для Исполнителя. Обязанности по принятию мер общего характера по технике безопасности и пожарной безопасности (устройство ограждений, защитных козырьков и сеток, ограждение отверстий и люков в перекрытиях, дополнительной освещение, обеспечение плакатами и т.п.) лежат на Заказчике.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4.2.9.</w:t>
      </w:r>
      <w:r>
        <w:rPr>
          <w:sz w:val="12"/>
          <w:szCs w:val="12"/>
        </w:rPr>
        <w:t xml:space="preserve"> Назначить ответственных лиц за безопасное ведение работ на каждом объекте. Обеспечить соблюдение ответственными лицами правил техники безопасности, охраны труда, пожарной безопасности и иных норм и правил, предусмотренных законодательством РФ, в процессе руководства работами на объекте.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4.2.10. </w:t>
      </w:r>
      <w:r>
        <w:rPr>
          <w:sz w:val="12"/>
          <w:szCs w:val="12"/>
        </w:rPr>
        <w:t>Производить инструктаж машинистов техники на рабочем месте.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4.2.11. </w:t>
      </w:r>
      <w:r>
        <w:rPr>
          <w:sz w:val="12"/>
          <w:szCs w:val="12"/>
        </w:rPr>
        <w:t>Использовать предоставленную Технику по назначению без права передачи третьим лицам. 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4.2.12. </w:t>
      </w:r>
      <w:r>
        <w:rPr>
          <w:sz w:val="12"/>
          <w:szCs w:val="12"/>
        </w:rPr>
        <w:t>Немедленно информировать Исполнителя о необходимости переадресовки строительного механизма в случае возникновения таковой и нести связанные с этим дополнительные расходы Исполнителя, согласованные сторонами дополнительно. При несогласовании сторонами цены дополнительных расходов, вызвавшего прекращение выполнения работ/оказания услуг, Исполнителю возмещаются возникшие в связи с этим убытки, рассчитанные в порядке, предусмотренном пунктом 3.7 и 3.8. настоящего договора.</w:t>
      </w:r>
    </w:p>
    <w:p>
      <w:pPr>
        <w:pStyle w:val="Normal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5. Ответственность сторон</w:t>
      </w:r>
    </w:p>
    <w:p>
      <w:pPr>
        <w:pStyle w:val="Normal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5.1. </w:t>
      </w:r>
      <w:r>
        <w:rPr>
          <w:sz w:val="12"/>
          <w:szCs w:val="12"/>
        </w:rPr>
        <w:t xml:space="preserve">Заказчик осуществляет охрану переданной Техники с момента нахождения на указанном в заявке Заказчиком месте (объекте) и до момента возврата её Исполнителю.  В случае утраты и повреждения имущества Исполнителя (в т.ч. представленной Исполнителем Техники, принадлежащей третьим лицам), Заказчик возмещает документально подтвержденный ущерб Исполнителю. Расчет осуществляется из расчета стоимости имущества по рыночной цене на момент утраты/повреждения, включая все расходы, связанные с приобретением, доставкой и вводом ее в эксплуатацию. 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5.2. </w:t>
      </w:r>
      <w:r>
        <w:rPr>
          <w:sz w:val="12"/>
          <w:szCs w:val="12"/>
        </w:rPr>
        <w:t>В случае нарушения условий договора, стороны несут ответственность в соответствии с действующим законодательством Российской Федерации.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5.3. </w:t>
      </w:r>
      <w:r>
        <w:rPr>
          <w:sz w:val="12"/>
          <w:szCs w:val="12"/>
        </w:rPr>
        <w:t>Стороны освобождаются от ответственности в случае действия непреодолимой силы (форс-мажор), к которым стороны относят стихийные бедствия, технологические катастрофы, военные действия, забастовки, правительственные меры, а также иные случаи, предусмотренные действующим законодательством, ограничивающие исполнение договорных обязательств.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5.4. </w:t>
      </w:r>
      <w:r>
        <w:rPr>
          <w:sz w:val="12"/>
          <w:szCs w:val="12"/>
        </w:rPr>
        <w:t>Исполнитель имеет право привлекать к исполнению своих обязательств по настоящему договору третьих лиц, за действия которых несет ответственность Исполнитель.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5.5. </w:t>
      </w:r>
      <w:r>
        <w:rPr>
          <w:sz w:val="12"/>
          <w:szCs w:val="12"/>
        </w:rPr>
        <w:t>В случае простоя автотранспорта и строительных механизмов по вине Исполнителя/Заказчика, Исполнитель или, соответственно, Заказчик оплачивает Заказчику/Исполнителю время простоя по договорным тарифам из расчета один час простоя = одному часу работы, но не более 4-х часов в сутки.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5.6.</w:t>
      </w:r>
      <w:r>
        <w:rPr>
          <w:sz w:val="12"/>
          <w:szCs w:val="12"/>
        </w:rPr>
        <w:t xml:space="preserve"> В случае нарушения сроков оплаты более чем на 5 (Пять) банковских дней, предусмотренных настоящим договором, Исполнитель вправе предъявить Заказчику требования по уплате неустойку (пени) в размере 0,2% от суммы задолженности за каждый день просрочки. 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Реализация права Исполнителя, предусмотренного настоящим пунктом, не исключает одновременной реализации права Исполнителя, предусмотренного п. 3.8 настоящего Договора.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5.7.</w:t>
      </w:r>
      <w:r>
        <w:rPr>
          <w:sz w:val="12"/>
          <w:szCs w:val="12"/>
        </w:rPr>
        <w:t xml:space="preserve"> За несвоевременную поставку Техники в сроки, согласованные сторонами в Заявке, Заказчик имеет право выставить пеню Исполнителю размере 0,2% от стоимости заявки, за каждый день просрочки, направив соответствующую претензию в адрес Исполнителя. 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  <w:t>Заказчик не имеет права требования уплаты пени за несвоевременную поставку Техники по причинам, указанным в п.3.7 и 3.8 настоящего договора.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5.8.</w:t>
      </w:r>
      <w:r>
        <w:rPr>
          <w:sz w:val="12"/>
          <w:szCs w:val="12"/>
        </w:rPr>
        <w:t xml:space="preserve"> В случае уменьшения фактически выполненного Исполнителем объема услуг в сравнении с заявленным Заказчиком объемом более, чем на 20%, по причинам, за которые Исполнитель не отвечает, а также при возникновении обстоятельств, предусмотренных п. 3.6. договора, Заказчик уплачивает Исполнителю неустойку в размере 30% от общей суммы заявленного заказа, плюс стоимость возврата Техники с объекта Заказчика на стоянку Исполнителя, равную стоимости доставки, определенной в протоколе согласования цены (Приложение № 1).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5.9.</w:t>
      </w:r>
      <w:r>
        <w:rPr>
          <w:sz w:val="12"/>
          <w:szCs w:val="12"/>
        </w:rPr>
        <w:t xml:space="preserve"> Стороны пришли к соглашению о том, что оказание услуг по настоящему договору на условиях отсрочки платежа (последующей оплаты) означает факт предоставления заказчиком коммерческого кредита в соответствии с положениями статьи 823 Гражданского кодекса РФ и возможность начисления и взимания исполнителем с заказчика платы (в виде процентов) за пользование коммерческим кредитом. Плата за пользование коммерческим кредитом с момента оказания услуг до момента наступления согласованного сторонами срока оплаты включена в стоимость услуг.</w:t>
      </w:r>
    </w:p>
    <w:p>
      <w:pPr>
        <w:pStyle w:val="Normal"/>
        <w:ind w:firstLine="709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Плата за пользование коммерческим кредитом с момента наступления согласованного сторонами срока оплаты оказанных услуг и до момента фактической оплаты заказчиком оказанных услуг устанавливается в размере 1% (Одного процента) от стоимости оказанных услуг за каждый день пользования коммерческим кредитом. </w:t>
      </w:r>
    </w:p>
    <w:p>
      <w:pPr>
        <w:pStyle w:val="Normal"/>
        <w:ind w:firstLine="709"/>
        <w:jc w:val="both"/>
        <w:rPr>
          <w:sz w:val="12"/>
          <w:szCs w:val="12"/>
        </w:rPr>
      </w:pPr>
      <w:r>
        <w:rPr>
          <w:sz w:val="12"/>
          <w:szCs w:val="12"/>
        </w:rPr>
        <w:t>Плата (в виде процентов) за пользование коммерческим кредитом, указанная в настоящем пункте не является мерой ответственности за нарушение договорных обязательств, а является платой за пользование коммерческим кредитом.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5.10.</w:t>
      </w:r>
      <w:r>
        <w:rPr>
          <w:sz w:val="12"/>
          <w:szCs w:val="12"/>
        </w:rPr>
        <w:t xml:space="preserve"> В целях надлежащего исполнения обязательств все физические лица, подписавшие настоящий договор от имени Заказчика/Исполнителя, считаются солидарно обязанными вместе с лицом, от чьего имени они его подписали, признаются его поручителями и обязуются отвечать в том же объеме в пределах срока действия долгового обязательства.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6. Разрешение споров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6.1. </w:t>
      </w:r>
      <w:r>
        <w:rPr>
          <w:sz w:val="12"/>
          <w:szCs w:val="12"/>
        </w:rPr>
        <w:t xml:space="preserve">Все споры и разногласия, которые могут возникнуть в связи с выполнением сторонами своих обязательств по настоящему договору, будут, по возможности, решаться путем прямых двухсторонних переговоров. 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6.2.</w:t>
      </w:r>
      <w:r>
        <w:rPr>
          <w:sz w:val="12"/>
          <w:szCs w:val="12"/>
        </w:rPr>
        <w:t xml:space="preserve"> Сторона, права которой нарушены, до обращения в суд обязана предъявить другой стороне письменную претензию с изложением своих требований. Претензия может быть направлена по почте, по электронной почте либо лично стороне или ее уполномоченному представителю под роспись. Срок рассмотрения претензии составляет 5 (пять) календарных дней со дня ее получения, но в любом случае не более 15 (пятнадцати) дней со дня ее отправки. Если в указанный срок требования полностью не удовлетворены, Сторона, право которой нарушено, вправе обратиться с иском в суд.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6.3. </w:t>
      </w:r>
      <w:r>
        <w:rPr>
          <w:sz w:val="12"/>
          <w:szCs w:val="12"/>
        </w:rPr>
        <w:t>В случае неурегулирования споров сторонами в претензионном порядке, все споры и разногласия между сторонами в связи с настоящим Договором подлежат передаче на рассмотрение Арбитражного суда города Москвы.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6.4. </w:t>
      </w:r>
      <w:r>
        <w:rPr>
          <w:sz w:val="12"/>
          <w:szCs w:val="12"/>
        </w:rPr>
        <w:t>Во всем ином, не урегулированном настоящим договором, стороны будут руководствоваться действующим законодательством РФ.</w:t>
      </w:r>
    </w:p>
    <w:p>
      <w:pPr>
        <w:pStyle w:val="Normal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7. Срок действия договора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7.1.</w:t>
      </w:r>
      <w:r>
        <w:rPr>
          <w:sz w:val="12"/>
          <w:szCs w:val="12"/>
        </w:rPr>
        <w:t xml:space="preserve"> Настоящий договор вступает в силу с момента подписания и действует до {{</w:t>
      </w:r>
      <w:r>
        <w:rPr>
          <w:sz w:val="12"/>
          <w:szCs w:val="12"/>
          <w:lang w:val="en-US"/>
        </w:rPr>
        <w:t>contract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date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end</w:t>
      </w:r>
      <w:r>
        <w:rPr>
          <w:sz w:val="12"/>
          <w:szCs w:val="12"/>
        </w:rPr>
        <w:t>}}, а в части исполнения обязательств по оплате – до полного их исполнения.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7.2.</w:t>
      </w:r>
      <w:r>
        <w:rPr>
          <w:sz w:val="12"/>
          <w:szCs w:val="12"/>
        </w:rPr>
        <w:t xml:space="preserve"> Договор автоматически пролонгируется на один год, и далее ежегодно, если ни одна из сторон не предъявила письменное уведомление об окончании срока действия договора за 30 календарный дней до окончания его срока действия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7.3. </w:t>
      </w:r>
      <w:r>
        <w:rPr>
          <w:i/>
          <w:sz w:val="12"/>
          <w:szCs w:val="12"/>
        </w:rPr>
        <w:t xml:space="preserve">Досрочное расторжение договора возможно по инициативе одной из сторон при условии предварительного письменного уведомления об этом другой стороны </w:t>
      </w:r>
      <w:r>
        <w:rPr>
          <w:b/>
          <w:i/>
          <w:sz w:val="12"/>
          <w:szCs w:val="12"/>
        </w:rPr>
        <w:t>не позднее трех дней предшествующего предполагаемой</w:t>
      </w:r>
      <w:r>
        <w:rPr>
          <w:i/>
          <w:sz w:val="12"/>
          <w:szCs w:val="12"/>
        </w:rPr>
        <w:t xml:space="preserve"> </w:t>
      </w:r>
      <w:r>
        <w:rPr>
          <w:b/>
          <w:i/>
          <w:sz w:val="12"/>
          <w:szCs w:val="12"/>
        </w:rPr>
        <w:t xml:space="preserve">даты </w:t>
      </w:r>
      <w:r>
        <w:rPr>
          <w:i/>
          <w:sz w:val="12"/>
          <w:szCs w:val="12"/>
        </w:rPr>
        <w:t>расторжения договора и исполнения всех ранее принятых обязательств в рамках настоящего договора.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7.4. </w:t>
      </w:r>
      <w:r>
        <w:rPr>
          <w:sz w:val="12"/>
          <w:szCs w:val="12"/>
        </w:rPr>
        <w:t>Расторжение договора по основаниям, предусмотренным законодательством РФ или настоящим договором, не прекращает обязательства сторон, предусмотренные настоящим договором об ответственности за неисполнение/ненадлежащее исполнение обязательств по нему.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>8. Дополнительные условия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8.1.</w:t>
      </w:r>
      <w:r>
        <w:rPr>
          <w:sz w:val="12"/>
          <w:szCs w:val="12"/>
        </w:rPr>
        <w:t xml:space="preserve"> Все изменения, дополнения, соглашения и приложения к настоящему договору являются его неотъемлемой частью и считаются действительными, если они подписаны обеими Сторонами. При этом признаются действительными факсограммы и/или электронные копии документов, полученные Исполнителем, если в факсограмме и/или электронной копии документа присутствует подпись и печать Заказчика и на ней расписался и поставил свою печать Исполнитель. Исполнитель также вправе направлять Заказчику документы по факсимильной связи и/или электронной почте, при этом подтверждением факта направления и получения документа служит выписка из журнала учета исходящих факсов/ журнала исходящих электронных писем Исполнителя, обязанность по ведению которого возлагается на Исполнителя. Вся иная переписка сторон осуществляется заказными письмами с уведомлением о вручении. Факсимильные и электронные копии настоящего Договора признаются действительными, в случае соблюдения условий, предусмотренных в настоящем пункте Договора относительно факсограмм и электронных копий.</w:t>
      </w:r>
    </w:p>
    <w:p>
      <w:pPr>
        <w:pStyle w:val="Normal"/>
        <w:jc w:val="both"/>
        <w:rPr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  <w:t>8.2</w:t>
      </w:r>
      <w:r>
        <w:rPr>
          <w:color w:val="000000"/>
          <w:sz w:val="12"/>
          <w:szCs w:val="12"/>
        </w:rPr>
        <w:t>. Договор, подписанный посредством факсимильной связи, приравнивается к оригиналу и имеет юридическую силу до момента получения оригиналов.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>8.3</w:t>
      </w:r>
      <w:r>
        <w:rPr>
          <w:sz w:val="12"/>
          <w:szCs w:val="12"/>
        </w:rPr>
        <w:t>. При изменении юридического или почтового адреса, банковских реквизитов стороны оповещают друг друга информационным письмом с указанием новых данных.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8.4. </w:t>
      </w:r>
      <w:r>
        <w:rPr>
          <w:sz w:val="12"/>
          <w:szCs w:val="12"/>
        </w:rPr>
        <w:t>Сторона Договора в случае прекращения полномочий лица, подписавшего Договор (окончание срока действия доверенности, переизбрание, назначение нового лица, действующего от имени общества в соответствии с уставными документами) обязана в 10-дневный (Десятидневный) срок представить другой стороне документы (копия доверенности, выписка из протокола о назначении, копия приказа), подтверждающие полномочия нового лица, действующего от имени стороны Договора. В случае смены (увольнение, перевод на другую должность и т.п.) полномочного лица на оформление рапортов и путевых листов, указанного в заявке в период оказания услуг по данной заявке, Заказчик уведомляет об этом Исполнителя незамедлительно в письменной форме. В случае неисполнения/ненадлежащего исполнения Заказчиком указанных в настоящем пункте обязательств, документы, подписанные во исполнение настоящего договора или в связи с ним неполномочными лицами, считаются подписанными полномочными лицами, а Заказчик является принявшим обязательства по таким документам.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sz w:val="12"/>
          <w:szCs w:val="12"/>
        </w:rPr>
        <w:t xml:space="preserve">8.5. </w:t>
      </w:r>
      <w:r>
        <w:rPr>
          <w:sz w:val="12"/>
          <w:szCs w:val="12"/>
        </w:rPr>
        <w:t>Настоящий договор составлен в 2 (двух) экземплярах, имеющих равную юридическую силу, по одному для каждой из сторон.</w:t>
      </w:r>
      <w:r>
        <w:br w:type="page"/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9. Юридические, банковские реквизиты и подписи сторон</w:t>
      </w:r>
    </w:p>
    <w:p>
      <w:pPr>
        <w:pStyle w:val="Normal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sectPr>
          <w:type w:val="continuous"/>
          <w:pgSz w:w="11906" w:h="16838"/>
          <w:pgMar w:left="1701" w:right="851" w:header="709" w:top="1135" w:footer="709" w:bottom="1560" w:gutter="0"/>
          <w:formProt w:val="false"/>
          <w:textDirection w:val="lrTb"/>
          <w:docGrid w:type="default" w:linePitch="360" w:charSpace="0"/>
        </w:sectPr>
      </w:pPr>
    </w:p>
    <w:tbl>
      <w:tblPr>
        <w:tblW w:w="948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59"/>
        <w:gridCol w:w="4623"/>
      </w:tblGrid>
      <w:tr>
        <w:trPr>
          <w:trHeight w:val="288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Заказчик: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Исполнитель:</w:t>
            </w:r>
          </w:p>
        </w:tc>
      </w:tr>
      <w:tr>
        <w:trPr>
          <w:trHeight w:val="197" w:hRule="atLeast"/>
        </w:trPr>
        <w:tc>
          <w:tcPr>
            <w:tcW w:w="4859" w:type="dxa"/>
            <w:tcBorders/>
          </w:tcPr>
          <w:p>
            <w:pPr>
              <w:pStyle w:val="Style22"/>
              <w:widowControl w:val="false"/>
              <w:spacing w:before="0" w:after="120"/>
              <w:rPr>
                <w:b/>
                <w:b/>
                <w:sz w:val="12"/>
                <w:szCs w:val="12"/>
                <w:lang w:val="en-US" w:eastAsia="ru-RU"/>
              </w:rPr>
            </w:pPr>
            <w:r>
              <w:rPr>
                <w:b/>
                <w:sz w:val="12"/>
                <w:szCs w:val="12"/>
                <w:lang w:val="en-US" w:eastAsia="ru-RU"/>
              </w:rPr>
              <w:t>{{partner_name}}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{{c_name}}</w:t>
            </w:r>
          </w:p>
        </w:tc>
      </w:tr>
      <w:tr>
        <w:trPr>
          <w:trHeight w:val="275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ОГРН: {{part</w:t>
            </w:r>
            <w:r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</w:rPr>
              <w:t>er_ogrn}}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{% if c_ogrn %}</w:t>
            </w:r>
            <w:r>
              <w:rPr>
                <w:sz w:val="12"/>
                <w:szCs w:val="12"/>
              </w:rPr>
              <w:t>ОГРН</w:t>
            </w:r>
            <w:r>
              <w:rPr>
                <w:sz w:val="12"/>
                <w:szCs w:val="12"/>
                <w:lang w:val="en-US"/>
              </w:rPr>
              <w:t>:{{c_ogrn}}{% endif %}</w:t>
            </w:r>
          </w:p>
        </w:tc>
      </w:tr>
      <w:tr>
        <w:trPr>
          <w:trHeight w:val="246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ИНН</w:t>
            </w:r>
            <w:r>
              <w:rPr>
                <w:sz w:val="12"/>
                <w:szCs w:val="12"/>
                <w:lang w:val="en-US"/>
              </w:rPr>
              <w:t>/</w:t>
            </w:r>
            <w:r>
              <w:rPr>
                <w:sz w:val="12"/>
                <w:szCs w:val="12"/>
              </w:rPr>
              <w:t>КПП</w:t>
            </w:r>
            <w:r>
              <w:rPr>
                <w:sz w:val="12"/>
                <w:szCs w:val="12"/>
                <w:lang w:val="en-US"/>
              </w:rPr>
              <w:t>: {{partner_inn}} / {{partner_kpp}}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ИНН</w:t>
            </w:r>
            <w:r>
              <w:rPr>
                <w:sz w:val="12"/>
                <w:szCs w:val="12"/>
                <w:lang w:val="en-US"/>
              </w:rPr>
              <w:t>/</w:t>
            </w:r>
            <w:r>
              <w:rPr>
                <w:sz w:val="12"/>
                <w:szCs w:val="12"/>
              </w:rPr>
              <w:t>КПП</w:t>
            </w:r>
            <w:r>
              <w:rPr>
                <w:sz w:val="12"/>
                <w:szCs w:val="12"/>
                <w:lang w:val="en-US"/>
              </w:rPr>
              <w:t>: {{c_inn}} / {{c_kpp}}</w:t>
            </w:r>
          </w:p>
        </w:tc>
      </w:tr>
      <w:tr>
        <w:trPr>
          <w:trHeight w:val="285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ОКПО: {{partner_okpo}}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{% if c_okpo %}ОКПО: {{c_okpo}}{% endif %}</w:t>
            </w:r>
          </w:p>
        </w:tc>
      </w:tr>
      <w:tr>
        <w:trPr>
          <w:trHeight w:val="236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Юридический адрес: {{</w:t>
            </w:r>
            <w:r>
              <w:rPr>
                <w:sz w:val="12"/>
                <w:szCs w:val="12"/>
                <w:lang w:val="en-US"/>
              </w:rPr>
              <w:t>partner_address</w:t>
            </w:r>
            <w:r>
              <w:rPr>
                <w:sz w:val="12"/>
                <w:szCs w:val="12"/>
              </w:rPr>
              <w:t>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Юридический адрес: </w:t>
            </w:r>
            <w:r>
              <w:rPr>
                <w:sz w:val="12"/>
                <w:szCs w:val="12"/>
                <w:lang w:val="en-US"/>
              </w:rPr>
              <w:t>{{c_address}}</w:t>
            </w:r>
          </w:p>
        </w:tc>
      </w:tr>
      <w:tr>
        <w:trPr>
          <w:trHeight w:val="183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Почтовый</w:t>
            </w:r>
            <w:r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адрес</w:t>
            </w:r>
            <w:r>
              <w:rPr>
                <w:sz w:val="12"/>
                <w:szCs w:val="12"/>
                <w:lang w:val="en-US"/>
              </w:rPr>
              <w:t xml:space="preserve">: </w:t>
            </w:r>
            <w:r>
              <w:rPr>
                <w:sz w:val="12"/>
                <w:szCs w:val="12"/>
              </w:rPr>
              <w:t>{{</w:t>
            </w:r>
            <w:r>
              <w:rPr>
                <w:sz w:val="12"/>
                <w:szCs w:val="12"/>
                <w:lang w:val="en-US"/>
              </w:rPr>
              <w:t>partner_address</w:t>
            </w:r>
            <w:r>
              <w:rPr>
                <w:sz w:val="12"/>
                <w:szCs w:val="12"/>
              </w:rPr>
              <w:t>}}</w:t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Почтовый</w:t>
            </w:r>
            <w:r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адрес</w:t>
            </w:r>
            <w:r>
              <w:rPr>
                <w:sz w:val="12"/>
                <w:szCs w:val="12"/>
                <w:lang w:val="en-US"/>
              </w:rPr>
              <w:t>: {{c_address}}</w:t>
            </w:r>
          </w:p>
        </w:tc>
      </w:tr>
      <w:tr>
        <w:trPr>
          <w:trHeight w:val="118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Р</w:t>
            </w:r>
            <w:r>
              <w:rPr>
                <w:sz w:val="12"/>
                <w:szCs w:val="12"/>
                <w:lang w:val="en-US"/>
              </w:rPr>
              <w:t>/</w:t>
            </w:r>
            <w:r>
              <w:rPr>
                <w:sz w:val="12"/>
                <w:szCs w:val="12"/>
              </w:rPr>
              <w:t>с</w:t>
            </w:r>
            <w:r>
              <w:rPr>
                <w:sz w:val="12"/>
                <w:szCs w:val="12"/>
                <w:lang w:val="en-US"/>
              </w:rPr>
              <w:t>: {{p_acc_number}}</w:t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Банк</w:t>
            </w:r>
            <w:r>
              <w:rPr>
                <w:sz w:val="12"/>
                <w:szCs w:val="12"/>
                <w:lang w:val="en-US"/>
              </w:rPr>
              <w:t>: {{p_bank_name}}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Р</w:t>
            </w:r>
            <w:r>
              <w:rPr>
                <w:sz w:val="12"/>
                <w:szCs w:val="12"/>
                <w:lang w:val="en-US"/>
              </w:rPr>
              <w:t>/</w:t>
            </w:r>
            <w:r>
              <w:rPr>
                <w:sz w:val="12"/>
                <w:szCs w:val="12"/>
              </w:rPr>
              <w:t>с</w:t>
            </w:r>
            <w:r>
              <w:rPr>
                <w:sz w:val="12"/>
                <w:szCs w:val="12"/>
                <w:lang w:val="en-US"/>
              </w:rPr>
              <w:t>: {{c_acc_number}}</w:t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Банк: {{c_bank_name}}</w:t>
            </w:r>
          </w:p>
        </w:tc>
      </w:tr>
      <w:tr>
        <w:trPr>
          <w:trHeight w:val="184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К</w:t>
            </w:r>
            <w:r>
              <w:rPr>
                <w:sz w:val="12"/>
                <w:szCs w:val="12"/>
                <w:lang w:val="en-US"/>
              </w:rPr>
              <w:t>/</w:t>
            </w:r>
            <w:r>
              <w:rPr>
                <w:sz w:val="12"/>
                <w:szCs w:val="12"/>
              </w:rPr>
              <w:t>с</w:t>
            </w:r>
            <w:r>
              <w:rPr>
                <w:sz w:val="12"/>
                <w:szCs w:val="12"/>
                <w:lang w:val="en-US"/>
              </w:rPr>
              <w:t>: {{p_cor_number}}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К</w:t>
            </w:r>
            <w:r>
              <w:rPr>
                <w:sz w:val="12"/>
                <w:szCs w:val="12"/>
                <w:lang w:val="en-US"/>
              </w:rPr>
              <w:t>/</w:t>
            </w:r>
            <w:r>
              <w:rPr>
                <w:sz w:val="12"/>
                <w:szCs w:val="12"/>
              </w:rPr>
              <w:t>с</w:t>
            </w:r>
            <w:r>
              <w:rPr>
                <w:sz w:val="12"/>
                <w:szCs w:val="12"/>
                <w:lang w:val="en-US"/>
              </w:rPr>
              <w:t>: {{c_cor_number}}</w:t>
            </w:r>
          </w:p>
        </w:tc>
      </w:tr>
      <w:tr>
        <w:trPr>
          <w:trHeight w:val="184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БИК</w:t>
            </w:r>
            <w:r>
              <w:rPr>
                <w:sz w:val="12"/>
                <w:szCs w:val="12"/>
                <w:lang w:val="en-US"/>
              </w:rPr>
              <w:t>: {{p_bank_bic}}</w:t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БИК</w:t>
            </w:r>
            <w:r>
              <w:rPr>
                <w:sz w:val="12"/>
                <w:szCs w:val="12"/>
                <w:lang w:val="en-US"/>
              </w:rPr>
              <w:t>: {{c_bank_bic}}</w:t>
            </w:r>
          </w:p>
        </w:tc>
      </w:tr>
      <w:tr>
        <w:trPr>
          <w:trHeight w:val="184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Тел/моб: {{p_phone}} / {{</w:t>
            </w:r>
            <w:r>
              <w:rPr>
                <w:sz w:val="12"/>
                <w:szCs w:val="12"/>
                <w:lang w:val="en-US"/>
              </w:rPr>
              <w:t>p</w:t>
            </w:r>
            <w:r>
              <w:rPr>
                <w:sz w:val="12"/>
                <w:szCs w:val="12"/>
              </w:rPr>
              <w:t>_</w:t>
            </w:r>
            <w:r>
              <w:rPr>
                <w:sz w:val="12"/>
                <w:szCs w:val="12"/>
                <w:lang w:val="en-US"/>
              </w:rPr>
              <w:t>mobile</w:t>
            </w:r>
            <w:r>
              <w:rPr>
                <w:sz w:val="12"/>
                <w:szCs w:val="12"/>
              </w:rPr>
              <w:t>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Тел.: {{c_phone}} / {{</w:t>
            </w:r>
            <w:r>
              <w:rPr>
                <w:sz w:val="12"/>
                <w:szCs w:val="12"/>
                <w:lang w:val="en-US"/>
              </w:rPr>
              <w:t>c</w:t>
            </w:r>
            <w:r>
              <w:rPr>
                <w:sz w:val="12"/>
                <w:szCs w:val="12"/>
              </w:rPr>
              <w:t>_</w:t>
            </w:r>
            <w:r>
              <w:rPr>
                <w:sz w:val="12"/>
                <w:szCs w:val="12"/>
                <w:lang w:val="en-US"/>
              </w:rPr>
              <w:t>mobile</w:t>
            </w:r>
            <w:r>
              <w:rPr>
                <w:sz w:val="12"/>
                <w:szCs w:val="12"/>
              </w:rPr>
              <w:t>}}</w:t>
            </w:r>
          </w:p>
        </w:tc>
      </w:tr>
      <w:tr>
        <w:trPr>
          <w:trHeight w:val="184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E-mail: {{p_email}}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E-mail: {{c_email}}</w:t>
            </w:r>
          </w:p>
        </w:tc>
      </w:tr>
      <w:tr>
        <w:trPr>
          <w:trHeight w:val="184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</w:rPr>
              <w:t>Генеральный директор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Генеральный директор</w:t>
            </w:r>
          </w:p>
        </w:tc>
      </w:tr>
      <w:tr>
        <w:trPr>
          <w:trHeight w:val="184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 w:val="false"/>
              <w:rPr>
                <w:sz w:val="12"/>
                <w:szCs w:val="12"/>
                <w:lang w:val="en-US"/>
              </w:rPr>
            </w:pPr>
            <w:bookmarkStart w:id="6" w:name="ПодписьРуководителя"/>
            <w:bookmarkEnd w:id="6"/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</w:tr>
    </w:tbl>
    <w:p>
      <w:pPr>
        <w:pStyle w:val="Normal"/>
        <w:rPr>
          <w:sz w:val="12"/>
          <w:szCs w:val="1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3730625</wp:posOffset>
            </wp:positionH>
            <wp:positionV relativeFrom="paragraph">
              <wp:posOffset>55880</wp:posOffset>
            </wp:positionV>
            <wp:extent cx="495300" cy="809625"/>
            <wp:effectExtent l="0" t="0" r="0" b="0"/>
            <wp:wrapNone/>
            <wp:docPr id="2" name="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</w:rPr>
        <w:tab/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ab/>
        <w:tab/>
        <w:tab/>
        <w:tab/>
        <w:tab/>
        <w:tab/>
        <w:tab/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3110865</wp:posOffset>
            </wp:positionH>
            <wp:positionV relativeFrom="paragraph">
              <wp:posOffset>613410</wp:posOffset>
            </wp:positionV>
            <wp:extent cx="1420495" cy="1420495"/>
            <wp:effectExtent l="0" t="0" r="0" b="0"/>
            <wp:wrapNone/>
            <wp:docPr id="3" name="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2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10"/>
        <w:gridCol w:w="4635"/>
      </w:tblGrid>
      <w:tr>
        <w:trPr>
          <w:trHeight w:val="157" w:hRule="atLeast"/>
        </w:trPr>
        <w:tc>
          <w:tcPr>
            <w:tcW w:w="4610" w:type="dxa"/>
            <w:tcBorders/>
          </w:tcPr>
          <w:p>
            <w:pPr>
              <w:pStyle w:val="Style22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Style22"/>
              <w:widowControl w:val="false"/>
              <w:spacing w:before="0" w:after="120"/>
              <w:rPr>
                <w:sz w:val="12"/>
                <w:szCs w:val="12"/>
                <w:lang w:val="ru-RU" w:eastAsia="ru-RU"/>
              </w:rPr>
            </w:pPr>
            <w:r>
              <w:rPr>
                <w:sz w:val="12"/>
                <w:szCs w:val="12"/>
              </w:rPr>
              <w:t>/</w:t>
            </w:r>
            <w:r>
              <w:rPr>
                <w:sz w:val="12"/>
                <w:szCs w:val="12"/>
                <w:lang w:val="en-US"/>
              </w:rPr>
              <w:t xml:space="preserve"> {{p_print_dir}} </w:t>
            </w:r>
            <w:r>
              <w:rPr>
                <w:sz w:val="12"/>
                <w:szCs w:val="12"/>
              </w:rPr>
              <w:t>/</w:t>
            </w:r>
          </w:p>
        </w:tc>
        <w:tc>
          <w:tcPr>
            <w:tcW w:w="4635" w:type="dxa"/>
            <w:tcBorders/>
          </w:tcPr>
          <w:p>
            <w:pPr>
              <w:pStyle w:val="Style22"/>
              <w:widowControl w:val="false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   </w:t>
            </w:r>
            <w:r>
              <w:rPr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/</w:t>
            </w:r>
            <w:r>
              <w:rPr>
                <w:sz w:val="12"/>
                <w:szCs w:val="12"/>
                <w:lang w:val="en-US"/>
              </w:rPr>
              <w:t xml:space="preserve"> {{c_print_dir}} </w:t>
            </w:r>
            <w:r>
              <w:rPr>
                <w:sz w:val="12"/>
                <w:szCs w:val="12"/>
              </w:rPr>
              <w:t>/</w:t>
            </w:r>
          </w:p>
        </w:tc>
      </w:tr>
      <w:tr>
        <w:trPr>
          <w:trHeight w:val="157" w:hRule="atLeast"/>
        </w:trPr>
        <w:tc>
          <w:tcPr>
            <w:tcW w:w="4610" w:type="dxa"/>
            <w:tcBorders/>
          </w:tcPr>
          <w:p>
            <w:pPr>
              <w:pStyle w:val="Style22"/>
              <w:widowControl w:val="false"/>
              <w:spacing w:before="0" w:after="120"/>
              <w:rPr>
                <w:sz w:val="12"/>
                <w:szCs w:val="12"/>
                <w:lang w:val="ru-RU" w:eastAsia="ru-RU"/>
              </w:rPr>
            </w:pPr>
            <w:r>
              <w:rPr>
                <w:sz w:val="12"/>
                <w:szCs w:val="12"/>
                <w:lang w:val="ru-RU" w:eastAsia="ru-RU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4E79429D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6106160</wp:posOffset>
                      </wp:positionV>
                      <wp:extent cx="1431925" cy="130810"/>
                      <wp:effectExtent l="0" t="0" r="0" b="0"/>
                      <wp:wrapNone/>
                      <wp:docPr id="4" name="Надпись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360" cy="130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0" w:after="2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/>
                                    <w:t xml:space="preserve">1.jpg 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1.jpg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4" path="m0,0l-2147483645,0l-2147483645,-2147483646l0,-2147483646xe" fillcolor="white" stroked="f" style="position:absolute;margin-left:267.5pt;margin-top:480.8pt;width:112.65pt;height:10.2pt;mso-wrap-style:square;v-text-anchor:top" wp14:anchorId="4E79429D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 xml:space="preserve">1.jpg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1.jpg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36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  <w:lang w:val="en-US"/>
              </w:rPr>
              <w:t>М.П.</w:t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  <w:lang w:val="en-US"/>
              </w:rPr>
              <w:t xml:space="preserve">    </w:t>
            </w:r>
            <w:r>
              <w:rPr>
                <w:b/>
                <w:sz w:val="12"/>
                <w:szCs w:val="12"/>
                <w:lang w:val="en-US"/>
              </w:rPr>
              <w:t>М.П.</w:t>
            </w:r>
          </w:p>
        </w:tc>
      </w:tr>
      <w:tr>
        <w:trPr>
          <w:trHeight w:val="236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  <w:bookmarkStart w:id="7" w:name="МестоПечати"/>
            <w:bookmarkStart w:id="8" w:name="МестоПечати"/>
            <w:bookmarkEnd w:id="8"/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1" w:header="709" w:top="1135" w:footer="709" w:bottom="156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sz w:val="12"/>
          <w:szCs w:val="12"/>
          <w:lang w:eastAsia="ar-SA"/>
        </w:rPr>
      </w:pPr>
      <w:r>
        <w:rPr>
          <w:b/>
          <w:sz w:val="12"/>
          <w:szCs w:val="12"/>
          <w:lang w:eastAsia="ar-SA"/>
        </w:rPr>
      </w:r>
    </w:p>
    <w:p>
      <w:pPr>
        <w:sectPr>
          <w:type w:val="continuous"/>
          <w:pgSz w:w="11906" w:h="16838"/>
          <w:pgMar w:left="1701" w:right="851" w:header="709" w:top="1135" w:footer="709" w:bottom="156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right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jc w:val="center"/>
        <w:rPr>
          <w:b/>
          <w:b/>
          <w:sz w:val="12"/>
          <w:szCs w:val="12"/>
          <w:lang w:eastAsia="ar-SA"/>
        </w:rPr>
      </w:pPr>
      <w:r>
        <w:rPr>
          <w:b/>
          <w:sz w:val="12"/>
          <w:szCs w:val="12"/>
          <w:lang w:eastAsia="ar-SA"/>
        </w:rPr>
        <w:t xml:space="preserve">ПРОТОКОЛ СОГЛАСОВАНИЯ ДОГОВОРНОЙ ЦЕНЫ </w:t>
      </w:r>
    </w:p>
    <w:p>
      <w:pPr>
        <w:pStyle w:val="Normal"/>
        <w:jc w:val="center"/>
        <w:rPr>
          <w:b/>
          <w:b/>
          <w:sz w:val="12"/>
          <w:szCs w:val="12"/>
          <w:lang w:eastAsia="ar-SA"/>
        </w:rPr>
      </w:pPr>
      <w:r>
        <w:rPr>
          <w:b/>
          <w:sz w:val="12"/>
          <w:szCs w:val="12"/>
          <w:lang w:eastAsia="ar-SA"/>
        </w:rPr>
      </w:r>
    </w:p>
    <w:p>
      <w:pPr>
        <w:pStyle w:val="Normal"/>
        <w:ind w:firstLine="708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{{</w:t>
      </w:r>
      <w:r>
        <w:rPr>
          <w:b/>
          <w:sz w:val="12"/>
          <w:szCs w:val="12"/>
          <w:lang w:val="en-US"/>
        </w:rPr>
        <w:t>partner</w:t>
      </w:r>
      <w:r>
        <w:rPr>
          <w:b/>
          <w:sz w:val="12"/>
          <w:szCs w:val="12"/>
        </w:rPr>
        <w:t>_</w:t>
      </w:r>
      <w:r>
        <w:rPr>
          <w:b/>
          <w:sz w:val="12"/>
          <w:szCs w:val="12"/>
          <w:lang w:val="en-US"/>
        </w:rPr>
        <w:t>name</w:t>
      </w:r>
      <w:r>
        <w:rPr>
          <w:b/>
          <w:sz w:val="12"/>
          <w:szCs w:val="12"/>
        </w:rPr>
        <w:t>}}</w:t>
      </w:r>
      <w:r>
        <w:rPr>
          <w:sz w:val="12"/>
          <w:szCs w:val="12"/>
        </w:rPr>
        <w:t>, именуемое в дальнейшем «</w:t>
      </w:r>
      <w:r>
        <w:rPr>
          <w:b/>
          <w:sz w:val="12"/>
          <w:szCs w:val="12"/>
        </w:rPr>
        <w:t>Заказчик»</w:t>
      </w:r>
      <w:r>
        <w:rPr>
          <w:sz w:val="12"/>
          <w:szCs w:val="12"/>
        </w:rPr>
        <w:t xml:space="preserve">, в лице Генерального директора {{customer_dir}}, действующего на основании Устава, с одной стороны и </w:t>
      </w:r>
      <w:r>
        <w:rPr>
          <w:b/>
          <w:sz w:val="12"/>
          <w:szCs w:val="12"/>
        </w:rPr>
        <w:t>{{contract_company_name}}</w:t>
      </w:r>
      <w:r>
        <w:rPr>
          <w:sz w:val="12"/>
          <w:szCs w:val="12"/>
        </w:rPr>
        <w:t>, именуемое в дальнейшем «</w:t>
      </w:r>
      <w:r>
        <w:rPr>
          <w:b/>
          <w:sz w:val="12"/>
          <w:szCs w:val="12"/>
        </w:rPr>
        <w:t>Исполнитель</w:t>
      </w:r>
      <w:r>
        <w:rPr>
          <w:sz w:val="12"/>
          <w:szCs w:val="12"/>
        </w:rPr>
        <w:t>», в лице Генерального директора {{</w:t>
      </w:r>
      <w:r>
        <w:rPr>
          <w:sz w:val="12"/>
          <w:szCs w:val="12"/>
          <w:lang w:val="en-US"/>
        </w:rPr>
        <w:t>our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dir</w:t>
      </w:r>
      <w:r>
        <w:rPr>
          <w:sz w:val="12"/>
          <w:szCs w:val="12"/>
        </w:rPr>
        <w:t>}},</w:t>
      </w:r>
      <w:r>
        <w:rPr>
          <w:bCs/>
          <w:sz w:val="12"/>
          <w:szCs w:val="12"/>
        </w:rPr>
        <w:t xml:space="preserve"> </w:t>
      </w:r>
      <w:r>
        <w:rPr>
          <w:sz w:val="12"/>
          <w:szCs w:val="12"/>
        </w:rPr>
        <w:t>действующего на основании Устава, с другой стороны составили настоящее Приложение к договору № {{</w:t>
      </w:r>
      <w:r>
        <w:rPr>
          <w:sz w:val="12"/>
          <w:szCs w:val="12"/>
          <w:lang w:val="en-US"/>
        </w:rPr>
        <w:t>contract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name</w:t>
      </w:r>
      <w:r>
        <w:rPr>
          <w:sz w:val="12"/>
          <w:szCs w:val="12"/>
        </w:rPr>
        <w:t>}} от {{</w:t>
      </w:r>
      <w:r>
        <w:rPr>
          <w:sz w:val="12"/>
          <w:szCs w:val="12"/>
          <w:lang w:val="en-US"/>
        </w:rPr>
        <w:t>contract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date</w:t>
      </w:r>
      <w:r>
        <w:rPr>
          <w:sz w:val="12"/>
          <w:szCs w:val="12"/>
        </w:rPr>
        <w:t>_</w:t>
      </w:r>
      <w:r>
        <w:rPr>
          <w:sz w:val="12"/>
          <w:szCs w:val="12"/>
          <w:lang w:val="en-US"/>
        </w:rPr>
        <w:t>start</w:t>
      </w:r>
      <w:r>
        <w:rPr>
          <w:sz w:val="12"/>
          <w:szCs w:val="12"/>
        </w:rPr>
        <w:t>}} об оказании Исполнителем Заказчику определенных ниже услуг:</w:t>
      </w:r>
    </w:p>
    <w:p>
      <w:pPr>
        <w:pStyle w:val="Normal"/>
        <w:rPr>
          <w:sz w:val="12"/>
          <w:szCs w:val="12"/>
          <w:lang w:eastAsia="ar-SA"/>
        </w:rPr>
      </w:pPr>
      <w:r>
        <w:rPr>
          <w:sz w:val="12"/>
          <w:szCs w:val="12"/>
          <w:lang w:eastAsia="ar-SA"/>
        </w:rPr>
      </w:r>
    </w:p>
    <w:tbl>
      <w:tblPr>
        <w:tblW w:w="87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3"/>
        <w:gridCol w:w="2874"/>
        <w:gridCol w:w="811"/>
        <w:gridCol w:w="2401"/>
        <w:gridCol w:w="1134"/>
        <w:gridCol w:w="1134"/>
      </w:tblGrid>
      <w:tr>
        <w:trPr>
          <w:trHeight w:val="1046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№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Наименование оказываемых услуг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Ед.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изм.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Цена с учетом НДС за единицу измерения. Руб.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Отработано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Итого: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</w:r>
          </w:p>
        </w:tc>
      </w:tr>
      <w:tr>
        <w:trPr>
          <w:trHeight w:val="477" w:hRule="atLeast"/>
        </w:trPr>
        <w:tc>
          <w:tcPr>
            <w:tcW w:w="87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{%tr for line in order_line%}</w:t>
            </w:r>
          </w:p>
        </w:tc>
      </w:tr>
      <w:tr>
        <w:trPr>
          <w:trHeight w:val="477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{{loop.index}}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{{line.pr</w:t>
            </w:r>
            <w:r>
              <w:rPr>
                <w:sz w:val="12"/>
                <w:szCs w:val="12"/>
                <w:lang w:val="en-US"/>
              </w:rPr>
              <w:t>oduct_id[1]</w:t>
            </w:r>
            <w:r>
              <w:rPr>
                <w:sz w:val="12"/>
                <w:szCs w:val="12"/>
              </w:rPr>
              <w:t>}}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{{line.pr</w:t>
            </w:r>
            <w:r>
              <w:rPr>
                <w:sz w:val="12"/>
                <w:szCs w:val="12"/>
                <w:lang w:val="en-US"/>
              </w:rPr>
              <w:t>oduct_uom[1]</w:t>
            </w:r>
            <w:r>
              <w:rPr>
                <w:sz w:val="12"/>
                <w:szCs w:val="12"/>
              </w:rPr>
              <w:t>}}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{{lin</w:t>
            </w:r>
            <w:r>
              <w:rPr>
                <w:sz w:val="12"/>
                <w:szCs w:val="12"/>
                <w:lang w:val="en-US"/>
              </w:rPr>
              <w:t>e.price_unit</w:t>
            </w:r>
            <w:r>
              <w:rPr>
                <w:sz w:val="12"/>
                <w:szCs w:val="12"/>
              </w:rPr>
              <w:t>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{{lin</w:t>
            </w:r>
            <w:r>
              <w:rPr>
                <w:sz w:val="12"/>
                <w:szCs w:val="12"/>
                <w:lang w:val="en-US"/>
              </w:rPr>
              <w:t>e.mt_line_duration</w:t>
            </w:r>
            <w:r>
              <w:rPr>
                <w:sz w:val="12"/>
                <w:szCs w:val="12"/>
              </w:rPr>
              <w:t>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{{line.price_total}}</w:t>
            </w:r>
          </w:p>
        </w:tc>
      </w:tr>
      <w:tr>
        <w:trPr>
          <w:trHeight w:val="477" w:hRule="atLeast"/>
        </w:trPr>
        <w:tc>
          <w:tcPr>
            <w:tcW w:w="87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58" w:hanging="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{%tr endfor %}</w:t>
            </w:r>
          </w:p>
        </w:tc>
      </w:tr>
    </w:tbl>
    <w:p>
      <w:pPr>
        <w:pStyle w:val="Normal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jc w:val="center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jc w:val="center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jc w:val="center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ind w:firstLine="567"/>
        <w:rPr>
          <w:b/>
          <w:b/>
          <w:sz w:val="12"/>
          <w:szCs w:val="12"/>
        </w:rPr>
      </w:pPr>
      <w:r>
        <w:rPr>
          <w:b/>
          <w:sz w:val="12"/>
          <w:szCs w:val="12"/>
          <w:lang w:val="en-US"/>
        </w:rPr>
        <w:t xml:space="preserve">                                      </w:t>
      </w:r>
      <w:r>
        <w:rPr>
          <w:b/>
          <w:sz w:val="12"/>
          <w:szCs w:val="12"/>
        </w:rPr>
        <w:t>Подписи Сторон</w:t>
      </w:r>
    </w:p>
    <w:p>
      <w:pPr>
        <w:pStyle w:val="Normal"/>
        <w:ind w:firstLine="567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tbl>
      <w:tblPr>
        <w:tblW w:w="92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10"/>
        <w:gridCol w:w="4635"/>
      </w:tblGrid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Генеральный директор</w:t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</w:rPr>
              <w:t>Генера</w:t>
            </w: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160020</wp:posOffset>
                  </wp:positionV>
                  <wp:extent cx="494030" cy="810895"/>
                  <wp:effectExtent l="0" t="0" r="0" b="0"/>
                  <wp:wrapNone/>
                  <wp:docPr id="6" name="5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2"/>
                <w:szCs w:val="12"/>
              </w:rPr>
              <w:t>льный директор</w:t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  <w:bookmarkStart w:id="9" w:name="ПодписьРуководителя2"/>
            <w:bookmarkStart w:id="10" w:name="ПодписьРуководителя2"/>
            <w:bookmarkEnd w:id="10"/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 w:eastAsia="ar-SA"/>
              </w:rPr>
            </w:pPr>
            <w:r>
              <w:rPr>
                <w:sz w:val="12"/>
                <w:szCs w:val="12"/>
                <w:lang w:val="en-US" w:eastAsia="ar-SA"/>
              </w:rPr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/ {{p_print_dir}} /</w:t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/ </w:t>
            </w: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123190</wp:posOffset>
                  </wp:positionV>
                  <wp:extent cx="1420495" cy="1420495"/>
                  <wp:effectExtent l="0" t="0" r="0" b="0"/>
                  <wp:wrapNone/>
                  <wp:docPr id="7" name="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2"/>
                <w:szCs w:val="12"/>
                <w:lang w:val="en-US"/>
              </w:rPr>
              <w:t>{{c_print_dir}} /</w:t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М.П.</w:t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М.П.</w:t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  <w:bookmarkStart w:id="11" w:name="МестоПечати2"/>
            <w:bookmarkStart w:id="12" w:name="МестоПечати2"/>
            <w:bookmarkEnd w:id="12"/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701" w:right="851" w:header="709" w:top="1135" w:footer="709" w:bottom="156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right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rPr>
          <w:sz w:val="12"/>
          <w:szCs w:val="12"/>
          <w:lang w:val="en-US" w:eastAsia="ar-SA"/>
        </w:rPr>
      </w:pPr>
      <w:r>
        <w:rPr>
          <w:sz w:val="12"/>
          <w:szCs w:val="12"/>
          <w:lang w:val="en-US" w:eastAsia="ar-SA"/>
        </w:rPr>
      </w:r>
    </w:p>
    <w:p>
      <w:pPr>
        <w:pStyle w:val="Normal"/>
        <w:jc w:val="center"/>
        <w:rPr>
          <w:b/>
          <w:b/>
          <w:sz w:val="12"/>
          <w:szCs w:val="12"/>
          <w:lang w:eastAsia="ar-SA"/>
        </w:rPr>
      </w:pPr>
      <w:r>
        <w:rPr>
          <w:b/>
          <w:sz w:val="12"/>
          <w:szCs w:val="12"/>
          <w:lang w:eastAsia="ar-SA"/>
        </w:rPr>
        <w:t>ПЕРЕЧЕНЬ ЛИЦ УПОЛНОМОЧЕННЫХ</w:t>
      </w:r>
    </w:p>
    <w:p>
      <w:pPr>
        <w:pStyle w:val="Normal"/>
        <w:jc w:val="center"/>
        <w:rPr>
          <w:b/>
          <w:b/>
          <w:sz w:val="12"/>
          <w:szCs w:val="12"/>
          <w:lang w:eastAsia="ar-SA"/>
        </w:rPr>
      </w:pPr>
      <w:r>
        <w:rPr>
          <w:b/>
          <w:sz w:val="12"/>
          <w:szCs w:val="12"/>
          <w:lang w:eastAsia="ar-SA"/>
        </w:rPr>
        <w:t>НА ПОДПИСАНИЕ ПУТЕВЫХ ЛИСТОВ СО СТОРОНЫ ЗАКАЗЧИКА</w:t>
      </w:r>
    </w:p>
    <w:p>
      <w:pPr>
        <w:pStyle w:val="Normal"/>
        <w:jc w:val="center"/>
        <w:rPr>
          <w:b/>
          <w:b/>
          <w:sz w:val="12"/>
          <w:szCs w:val="12"/>
          <w:lang w:eastAsia="ar-SA"/>
        </w:rPr>
      </w:pPr>
      <w:r>
        <w:rPr>
          <w:b/>
          <w:sz w:val="12"/>
          <w:szCs w:val="12"/>
          <w:lang w:eastAsia="ar-SA"/>
        </w:rPr>
      </w:r>
    </w:p>
    <w:p>
      <w:pPr>
        <w:pStyle w:val="Normal"/>
        <w:ind w:firstLine="708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{{</w:t>
      </w:r>
      <w:r>
        <w:rPr>
          <w:b/>
          <w:sz w:val="12"/>
          <w:szCs w:val="12"/>
          <w:lang w:val="en-US"/>
        </w:rPr>
        <w:t>partner</w:t>
      </w:r>
      <w:r>
        <w:rPr>
          <w:b/>
          <w:sz w:val="12"/>
          <w:szCs w:val="12"/>
        </w:rPr>
        <w:t>_</w:t>
      </w:r>
      <w:r>
        <w:rPr>
          <w:b/>
          <w:sz w:val="12"/>
          <w:szCs w:val="12"/>
          <w:lang w:val="en-US"/>
        </w:rPr>
        <w:t>name</w:t>
      </w:r>
      <w:r>
        <w:rPr>
          <w:b/>
          <w:sz w:val="12"/>
          <w:szCs w:val="12"/>
        </w:rPr>
        <w:t>}}</w:t>
      </w:r>
      <w:r>
        <w:rPr>
          <w:sz w:val="12"/>
          <w:szCs w:val="12"/>
        </w:rPr>
        <w:t>, именуемое в дальнейшем «</w:t>
      </w:r>
      <w:r>
        <w:rPr>
          <w:b/>
          <w:sz w:val="12"/>
          <w:szCs w:val="12"/>
        </w:rPr>
        <w:t>Заказчик»</w:t>
      </w:r>
      <w:r>
        <w:rPr>
          <w:sz w:val="12"/>
          <w:szCs w:val="12"/>
        </w:rPr>
        <w:t xml:space="preserve">, в лице Генерального директора {{customer_dir}}, действующего на основании Устава, в соответствии с п. 4.2.3. Договора № {{contract_name}} от {{contract_date_start}} предоставляет </w:t>
      </w:r>
      <w:r>
        <w:rPr>
          <w:b/>
          <w:sz w:val="12"/>
          <w:szCs w:val="12"/>
        </w:rPr>
        <w:t xml:space="preserve">{{contract_company_name}} </w:t>
      </w:r>
      <w:r>
        <w:rPr>
          <w:sz w:val="12"/>
          <w:szCs w:val="12"/>
        </w:rPr>
        <w:t>сведения о лицах уполномоченных на оформление и подписание рапортов и путевых листов со стороны Заказчика:</w:t>
      </w:r>
    </w:p>
    <w:p>
      <w:pPr>
        <w:pStyle w:val="Normal"/>
        <w:ind w:firstLine="708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4"/>
        <w:gridCol w:w="2350"/>
        <w:gridCol w:w="1696"/>
        <w:gridCol w:w="1843"/>
        <w:gridCol w:w="1418"/>
        <w:gridCol w:w="1552"/>
      </w:tblGrid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п/п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Фамилия, Имя, Отчество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Данные паспорта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Адрес регистрации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Образец подписи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ind w:firstLine="708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rPr>
          <w:sz w:val="12"/>
          <w:szCs w:val="12"/>
          <w:lang w:eastAsia="ar-SA"/>
        </w:rPr>
      </w:pPr>
      <w:r>
        <w:rPr>
          <w:sz w:val="12"/>
          <w:szCs w:val="12"/>
          <w:lang w:eastAsia="ar-SA"/>
        </w:rPr>
      </w:r>
    </w:p>
    <w:p>
      <w:pPr>
        <w:pStyle w:val="Normal"/>
        <w:jc w:val="center"/>
        <w:rPr>
          <w:sz w:val="12"/>
          <w:szCs w:val="12"/>
          <w:lang w:eastAsia="ar-SA"/>
        </w:rPr>
      </w:pPr>
      <w:r>
        <w:rPr>
          <w:sz w:val="12"/>
          <w:szCs w:val="12"/>
          <w:lang w:eastAsia="ar-SA"/>
        </w:rPr>
      </w:r>
    </w:p>
    <w:p>
      <w:pPr>
        <w:pStyle w:val="Normal"/>
        <w:jc w:val="center"/>
        <w:rPr>
          <w:sz w:val="12"/>
          <w:szCs w:val="12"/>
          <w:lang w:eastAsia="ar-SA"/>
        </w:rPr>
      </w:pPr>
      <w:r>
        <w:rPr>
          <w:sz w:val="12"/>
          <w:szCs w:val="12"/>
          <w:lang w:eastAsia="ar-SA"/>
        </w:rPr>
      </w:r>
    </w:p>
    <w:p>
      <w:pPr>
        <w:pStyle w:val="Normal"/>
        <w:jc w:val="center"/>
        <w:rPr>
          <w:sz w:val="12"/>
          <w:szCs w:val="12"/>
          <w:lang w:eastAsia="ar-SA"/>
        </w:rPr>
      </w:pPr>
      <w:r>
        <w:rPr>
          <w:sz w:val="12"/>
          <w:szCs w:val="12"/>
          <w:lang w:eastAsia="ar-SA"/>
        </w:rPr>
      </w:r>
    </w:p>
    <w:p>
      <w:pPr>
        <w:pStyle w:val="Normal"/>
        <w:ind w:firstLine="567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tbl>
      <w:tblPr>
        <w:tblW w:w="92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38"/>
        <w:gridCol w:w="4607"/>
      </w:tblGrid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Генеральный директор</w:t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/ {{p_print_dir}} /</w:t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М.П.</w:t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38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</w:r>
          </w:p>
        </w:tc>
      </w:tr>
    </w:tbl>
    <w:p>
      <w:pPr>
        <w:pStyle w:val="Normal"/>
        <w:rPr>
          <w:sz w:val="12"/>
          <w:szCs w:val="12"/>
          <w:lang w:val="en-US" w:eastAsia="ar-SA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851" w:header="709" w:top="1135" w:footer="709" w:bottom="15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G_Cooper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rPr>
        <w:i/>
      </w:rPr>
      <w:t>Подпись Заказчика</w:t>
    </w:r>
    <w:r>
      <w:rPr/>
      <w:t xml:space="preserve">                                                              </w:t>
    </w:r>
    <w:r>
      <w:rPr>
        <w:i/>
      </w:rPr>
      <w:t xml:space="preserve">Подпись Исполнителя                 </w:t>
    </w:r>
    <w:bookmarkStart w:id="1" w:name="ПодписьРуководителя3"/>
    <w:bookmarkEnd w:id="1"/>
    <w:r>
      <w:rPr>
        <w:i/>
      </w:rPr>
      <w:t xml:space="preserve"> </w:t>
    </w:r>
  </w:p>
  <w:p>
    <w:pPr>
      <w:pStyle w:val="Style29"/>
      <w:jc w:val="right"/>
      <w:rPr>
        <w:sz w:val="6"/>
      </w:rPr>
    </w:pPr>
    <w:r>
      <w:rPr>
        <w:sz w:val="6"/>
      </w:rPr>
      <w:t xml:space="preserve">___________________________________________________________________________                                                                                                                                                                                      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>
    <w:pPr>
      <w:pStyle w:val="Style29"/>
      <w:jc w:val="right"/>
      <w:rPr/>
    </w:pPr>
    <w:r>
      <w:rPr/>
    </w:r>
  </w:p>
  <w:p>
    <w:pPr>
      <w:pStyle w:val="Style29"/>
      <w:jc w:val="right"/>
      <w:rPr/>
    </w:pPr>
    <w:r>
      <w:rPr/>
      <w:t xml:space="preserve">Страница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4</w:t>
    </w:r>
    <w:r>
      <w:rPr>
        <w:sz w:val="24"/>
        <w:b/>
        <w:szCs w:val="24"/>
        <w:bCs/>
      </w:rPr>
      <w:fldChar w:fldCharType="end"/>
    </w:r>
    <w:r>
      <w:rPr/>
      <w:t xml:space="preserve"> из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6</w:t>
    </w:r>
    <w:r>
      <w:rPr>
        <w:sz w:val="24"/>
        <w:b/>
        <w:szCs w:val="24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4699000</wp:posOffset>
          </wp:positionH>
          <wp:positionV relativeFrom="paragraph">
            <wp:posOffset>-294005</wp:posOffset>
          </wp:positionV>
          <wp:extent cx="494030" cy="810895"/>
          <wp:effectExtent l="0" t="0" r="0" b="0"/>
          <wp:wrapNone/>
          <wp:docPr id="8" name="6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6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Подпись Заказчика</w:t>
    </w:r>
    <w:r>
      <w:rPr/>
      <w:t xml:space="preserve">                                                              </w:t>
    </w:r>
    <w:r>
      <w:rPr>
        <w:i/>
      </w:rPr>
      <w:t xml:space="preserve">Подпись Исполнителя                  </w:t>
    </w:r>
  </w:p>
  <w:p>
    <w:pPr>
      <w:pStyle w:val="Style29"/>
      <w:jc w:val="right"/>
      <w:rPr>
        <w:sz w:val="6"/>
      </w:rPr>
    </w:pPr>
    <w:r>
      <w:rPr>
        <w:sz w:val="6"/>
      </w:rPr>
      <w:t xml:space="preserve">___________________________________________________________________________                                                                                                                                                                                      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>
    <w:pPr>
      <w:pStyle w:val="Style29"/>
      <w:jc w:val="right"/>
      <w:rPr/>
    </w:pPr>
    <w:r>
      <w:rPr/>
    </w:r>
  </w:p>
  <w:p>
    <w:pPr>
      <w:pStyle w:val="Style29"/>
      <w:jc w:val="right"/>
      <w:rPr/>
    </w:pPr>
    <w:r>
      <w:rPr/>
      <w:t xml:space="preserve">Страница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5</w:t>
    </w:r>
    <w:r>
      <w:rPr>
        <w:sz w:val="24"/>
        <w:b/>
        <w:szCs w:val="24"/>
        <w:bCs/>
      </w:rPr>
      <w:fldChar w:fldCharType="end"/>
    </w:r>
    <w:r>
      <w:rPr/>
      <w:t xml:space="preserve"> из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6</w:t>
    </w:r>
    <w:r>
      <w:rPr>
        <w:sz w:val="24"/>
        <w:b/>
        <w:szCs w:val="24"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4699000</wp:posOffset>
          </wp:positionH>
          <wp:positionV relativeFrom="paragraph">
            <wp:posOffset>-294005</wp:posOffset>
          </wp:positionV>
          <wp:extent cx="494030" cy="810895"/>
          <wp:effectExtent l="0" t="0" r="0" b="0"/>
          <wp:wrapNone/>
          <wp:docPr id="9" name="7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7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Подпись Заказчика</w:t>
    </w:r>
    <w:r>
      <w:rPr/>
      <w:t xml:space="preserve">                                                              </w:t>
    </w:r>
    <w:r>
      <w:rPr>
        <w:i/>
      </w:rPr>
      <w:t xml:space="preserve">Подпись Исполнителя                  </w:t>
    </w:r>
  </w:p>
  <w:p>
    <w:pPr>
      <w:pStyle w:val="Style29"/>
      <w:jc w:val="right"/>
      <w:rPr>
        <w:sz w:val="6"/>
      </w:rPr>
    </w:pPr>
    <w:r>
      <w:rPr>
        <w:sz w:val="6"/>
      </w:rPr>
      <w:t xml:space="preserve">___________________________________________________________________________                                                                                                                                                                                      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>
    <w:pPr>
      <w:pStyle w:val="Style29"/>
      <w:jc w:val="right"/>
      <w:rPr/>
    </w:pPr>
    <w:r>
      <w:rPr/>
    </w:r>
  </w:p>
  <w:p>
    <w:pPr>
      <w:pStyle w:val="Style29"/>
      <w:jc w:val="right"/>
      <w:rPr/>
    </w:pPr>
    <w:r>
      <w:rPr/>
      <w:t xml:space="preserve">Страница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6</w:t>
    </w:r>
    <w:r>
      <w:rPr>
        <w:sz w:val="24"/>
        <w:b/>
        <w:szCs w:val="24"/>
        <w:bCs/>
      </w:rPr>
      <w:fldChar w:fldCharType="end"/>
    </w:r>
    <w:r>
      <w:rPr/>
      <w:t xml:space="preserve"> из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6</w:t>
    </w:r>
    <w:r>
      <w:rPr>
        <w:sz w:val="24"/>
        <w:b/>
        <w:szCs w:val="24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4" w:type="dxa"/>
      <w:jc w:val="left"/>
      <w:tblInd w:w="-709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021"/>
      <w:gridCol w:w="5042"/>
    </w:tblGrid>
    <w:tr>
      <w:trPr/>
      <w:tc>
        <w:tcPr>
          <w:tcW w:w="5021" w:type="dxa"/>
          <w:tcBorders/>
          <w:shd w:color="auto" w:fill="auto" w:val="clear"/>
        </w:tcPr>
        <w:p>
          <w:pPr>
            <w:pStyle w:val="Style31"/>
            <w:widowControl w:val="false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en-US" w:eastAsia="ru-RU"/>
            </w:rPr>
            <w:t>{{contract_company_name}}</w:t>
          </w:r>
        </w:p>
      </w:tc>
      <w:tc>
        <w:tcPr>
          <w:tcW w:w="5042" w:type="dxa"/>
          <w:tcBorders/>
          <w:shd w:color="auto" w:fill="auto" w:val="clear"/>
        </w:tcPr>
        <w:p>
          <w:pPr>
            <w:pStyle w:val="Style31"/>
            <w:widowControl w:val="false"/>
            <w:ind w:left="-709" w:hanging="0"/>
            <w:jc w:val="right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ru-RU" w:eastAsia="ru-RU"/>
            </w:rPr>
            <w:t>Договор</w:t>
          </w:r>
          <w:r>
            <w:rPr>
              <w:sz w:val="20"/>
              <w:szCs w:val="20"/>
              <w:lang w:val="en-US" w:eastAsia="ru-RU"/>
            </w:rPr>
            <w:t xml:space="preserve"> № </w:t>
          </w:r>
          <w:bookmarkStart w:id="0" w:name="_Hlk70928571"/>
          <w:r>
            <w:rPr>
              <w:sz w:val="20"/>
              <w:szCs w:val="20"/>
              <w:lang w:val="en-US" w:eastAsia="ru-RU"/>
            </w:rPr>
            <w:t xml:space="preserve">{{contract_name}} </w:t>
          </w:r>
          <w:bookmarkEnd w:id="0"/>
          <w:r>
            <w:rPr>
              <w:sz w:val="20"/>
              <w:szCs w:val="20"/>
              <w:lang w:val="ru-RU" w:eastAsia="ru-RU"/>
            </w:rPr>
            <w:t>от</w:t>
          </w:r>
          <w:r>
            <w:rPr>
              <w:sz w:val="20"/>
              <w:szCs w:val="20"/>
              <w:lang w:val="en-US" w:eastAsia="ru-RU"/>
            </w:rPr>
            <w:t xml:space="preserve"> {{contract_date_start}} </w:t>
          </w:r>
          <w:r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1892935</wp:posOffset>
                </wp:positionH>
                <wp:positionV relativeFrom="paragraph">
                  <wp:posOffset>8977630</wp:posOffset>
                </wp:positionV>
                <wp:extent cx="494030" cy="810895"/>
                <wp:effectExtent l="0" t="0" r="0" b="0"/>
                <wp:wrapNone/>
                <wp:docPr id="1" name="3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030" cy="81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  <w:szCs w:val="20"/>
              <w:lang w:val="en-US" w:eastAsia="ru-RU"/>
            </w:rPr>
            <w:t xml:space="preserve"> </w:t>
          </w:r>
        </w:p>
      </w:tc>
    </w:tr>
  </w:tbl>
  <w:p>
    <w:pPr>
      <w:pStyle w:val="Style31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8" w:type="dxa"/>
      <w:jc w:val="left"/>
      <w:tblInd w:w="-709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021"/>
      <w:gridCol w:w="5326"/>
    </w:tblGrid>
    <w:tr>
      <w:trPr/>
      <w:tc>
        <w:tcPr>
          <w:tcW w:w="5021" w:type="dxa"/>
          <w:tcBorders/>
          <w:shd w:color="auto" w:fill="auto" w:val="clear"/>
        </w:tcPr>
        <w:p>
          <w:pPr>
            <w:pStyle w:val="Style31"/>
            <w:widowControl w:val="false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en-US" w:eastAsia="ru-RU"/>
            </w:rPr>
          </w:r>
        </w:p>
      </w:tc>
      <w:tc>
        <w:tcPr>
          <w:tcW w:w="5326" w:type="dxa"/>
          <w:tcBorders/>
          <w:shd w:color="auto" w:fill="auto" w:val="clear"/>
        </w:tcPr>
        <w:p>
          <w:pPr>
            <w:pStyle w:val="Style31"/>
            <w:widowControl w:val="false"/>
            <w:ind w:left="-709" w:right="173" w:hanging="0"/>
            <w:jc w:val="right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Приложение № 1</w:t>
          </w:r>
        </w:p>
      </w:tc>
    </w:tr>
    <w:tr>
      <w:trPr/>
      <w:tc>
        <w:tcPr>
          <w:tcW w:w="5021" w:type="dxa"/>
          <w:tcBorders/>
          <w:shd w:color="auto" w:fill="auto" w:val="clear"/>
        </w:tcPr>
        <w:p>
          <w:pPr>
            <w:pStyle w:val="Style31"/>
            <w:widowControl w:val="false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en-US" w:eastAsia="ru-RU"/>
            </w:rPr>
            <w:t>{{contract_company_name}}</w:t>
          </w:r>
        </w:p>
      </w:tc>
      <w:tc>
        <w:tcPr>
          <w:tcW w:w="5326" w:type="dxa"/>
          <w:tcBorders/>
          <w:shd w:color="auto" w:fill="auto" w:val="clear"/>
        </w:tcPr>
        <w:p>
          <w:pPr>
            <w:pStyle w:val="Style31"/>
            <w:widowControl w:val="false"/>
            <w:ind w:left="-709" w:right="173" w:hanging="0"/>
            <w:jc w:val="right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ru-RU" w:eastAsia="ru-RU"/>
            </w:rPr>
            <w:t>к</w:t>
          </w:r>
          <w:r>
            <w:rPr>
              <w:sz w:val="20"/>
              <w:szCs w:val="20"/>
              <w:lang w:val="en-US" w:eastAsia="ru-RU"/>
            </w:rPr>
            <w:t xml:space="preserve"> </w:t>
          </w:r>
          <w:r>
            <w:rPr>
              <w:sz w:val="20"/>
              <w:szCs w:val="20"/>
              <w:lang w:val="ru-RU" w:eastAsia="ru-RU"/>
            </w:rPr>
            <w:t>Договору</w:t>
          </w:r>
          <w:r>
            <w:rPr>
              <w:sz w:val="20"/>
              <w:szCs w:val="20"/>
              <w:lang w:val="en-US" w:eastAsia="ru-RU"/>
            </w:rPr>
            <w:t xml:space="preserve"> № {{contract_name}} </w:t>
          </w:r>
          <w:r>
            <w:rPr>
              <w:sz w:val="20"/>
              <w:szCs w:val="20"/>
              <w:lang w:val="ru-RU" w:eastAsia="ru-RU"/>
            </w:rPr>
            <w:t>от</w:t>
          </w:r>
          <w:r>
            <w:rPr>
              <w:sz w:val="20"/>
              <w:szCs w:val="20"/>
              <w:lang w:val="en-US" w:eastAsia="ru-RU"/>
            </w:rPr>
            <w:t xml:space="preserve"> {{contract_date_start}}</w:t>
          </w:r>
        </w:p>
      </w:tc>
    </w:tr>
  </w:tbl>
  <w:p>
    <w:pPr>
      <w:pStyle w:val="Style31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8" w:type="dxa"/>
      <w:jc w:val="left"/>
      <w:tblInd w:w="-709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021"/>
      <w:gridCol w:w="5326"/>
    </w:tblGrid>
    <w:tr>
      <w:trPr/>
      <w:tc>
        <w:tcPr>
          <w:tcW w:w="5021" w:type="dxa"/>
          <w:tcBorders/>
          <w:shd w:color="auto" w:fill="auto" w:val="clear"/>
        </w:tcPr>
        <w:p>
          <w:pPr>
            <w:pStyle w:val="Style31"/>
            <w:widowControl w:val="false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en-US" w:eastAsia="ru-RU"/>
            </w:rPr>
          </w:r>
        </w:p>
      </w:tc>
      <w:tc>
        <w:tcPr>
          <w:tcW w:w="5326" w:type="dxa"/>
          <w:tcBorders/>
          <w:shd w:color="auto" w:fill="auto" w:val="clear"/>
        </w:tcPr>
        <w:p>
          <w:pPr>
            <w:pStyle w:val="Style31"/>
            <w:widowControl w:val="false"/>
            <w:ind w:left="-709" w:right="173" w:hanging="0"/>
            <w:jc w:val="right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Приложение № 2</w:t>
          </w:r>
        </w:p>
      </w:tc>
    </w:tr>
    <w:tr>
      <w:trPr/>
      <w:tc>
        <w:tcPr>
          <w:tcW w:w="5021" w:type="dxa"/>
          <w:tcBorders/>
          <w:shd w:color="auto" w:fill="auto" w:val="clear"/>
        </w:tcPr>
        <w:p>
          <w:pPr>
            <w:pStyle w:val="Style31"/>
            <w:widowControl w:val="false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en-US" w:eastAsia="ru-RU"/>
            </w:rPr>
            <w:t>{{contract_company_name}}</w:t>
          </w:r>
        </w:p>
      </w:tc>
      <w:tc>
        <w:tcPr>
          <w:tcW w:w="5326" w:type="dxa"/>
          <w:tcBorders/>
          <w:shd w:color="auto" w:fill="auto" w:val="clear"/>
        </w:tcPr>
        <w:p>
          <w:pPr>
            <w:pStyle w:val="Style31"/>
            <w:widowControl w:val="false"/>
            <w:ind w:left="-709" w:right="173" w:hanging="0"/>
            <w:jc w:val="right"/>
            <w:rPr>
              <w:sz w:val="20"/>
              <w:szCs w:val="20"/>
              <w:lang w:val="en-US" w:eastAsia="ru-RU"/>
            </w:rPr>
          </w:pPr>
          <w:r>
            <w:rPr>
              <w:sz w:val="20"/>
              <w:szCs w:val="20"/>
              <w:lang w:val="ru-RU" w:eastAsia="ru-RU"/>
            </w:rPr>
            <w:t>к</w:t>
          </w:r>
          <w:r>
            <w:rPr>
              <w:sz w:val="20"/>
              <w:szCs w:val="20"/>
              <w:lang w:val="en-US" w:eastAsia="ru-RU"/>
            </w:rPr>
            <w:t xml:space="preserve"> </w:t>
          </w:r>
          <w:r>
            <w:rPr>
              <w:sz w:val="20"/>
              <w:szCs w:val="20"/>
              <w:lang w:val="ru-RU" w:eastAsia="ru-RU"/>
            </w:rPr>
            <w:t>Договору</w:t>
          </w:r>
          <w:r>
            <w:rPr>
              <w:sz w:val="20"/>
              <w:szCs w:val="20"/>
              <w:lang w:val="en-US" w:eastAsia="ru-RU"/>
            </w:rPr>
            <w:t xml:space="preserve"> № {{contract_name}} </w:t>
          </w:r>
          <w:r>
            <w:rPr>
              <w:sz w:val="20"/>
              <w:szCs w:val="20"/>
              <w:lang w:val="ru-RU" w:eastAsia="ru-RU"/>
            </w:rPr>
            <w:t>от</w:t>
          </w:r>
          <w:r>
            <w:rPr>
              <w:sz w:val="20"/>
              <w:szCs w:val="20"/>
              <w:lang w:val="en-US" w:eastAsia="ru-RU"/>
            </w:rPr>
            <w:t xml:space="preserve"> {{contract_date_start}}</w:t>
          </w:r>
        </w:p>
      </w:tc>
    </w:tr>
  </w:tbl>
  <w:p>
    <w:pPr>
      <w:pStyle w:val="Style31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18e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Normal"/>
    <w:next w:val="Normal"/>
    <w:qFormat/>
    <w:rsid w:val="00204a90"/>
    <w:pPr>
      <w:keepNext w:val="true"/>
      <w:jc w:val="right"/>
      <w:outlineLvl w:val="1"/>
    </w:pPr>
    <w:rPr>
      <w:b/>
      <w:bCs/>
      <w:sz w:val="28"/>
      <w:szCs w:val="28"/>
    </w:rPr>
  </w:style>
  <w:style w:type="paragraph" w:styleId="3">
    <w:name w:val="Heading 3"/>
    <w:basedOn w:val="Normal"/>
    <w:next w:val="Normal"/>
    <w:qFormat/>
    <w:rsid w:val="00204a90"/>
    <w:pPr>
      <w:keepNext w:val="true"/>
      <w:jc w:val="center"/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qFormat/>
    <w:rsid w:val="004f7a8e"/>
    <w:rPr>
      <w:sz w:val="24"/>
      <w:szCs w:val="24"/>
    </w:rPr>
  </w:style>
  <w:style w:type="character" w:styleId="Style13" w:customStyle="1">
    <w:name w:val="Текст Знак"/>
    <w:qFormat/>
    <w:rsid w:val="004d47e9"/>
    <w:rPr>
      <w:rFonts w:ascii="Courier New" w:hAnsi="Courier New" w:cs="Courier New"/>
    </w:rPr>
  </w:style>
  <w:style w:type="character" w:styleId="Style14" w:customStyle="1">
    <w:name w:val="Текст сноски Знак"/>
    <w:basedOn w:val="DefaultParagraphFont"/>
    <w:qFormat/>
    <w:rsid w:val="005b388a"/>
    <w:rPr/>
  </w:style>
  <w:style w:type="character" w:styleId="Style15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qFormat/>
    <w:rsid w:val="005b388a"/>
    <w:rPr>
      <w:vertAlign w:val="superscript"/>
    </w:rPr>
  </w:style>
  <w:style w:type="character" w:styleId="Style16" w:customStyle="1">
    <w:name w:val="Верхний колонтитул Знак"/>
    <w:qFormat/>
    <w:rsid w:val="00355ccd"/>
    <w:rPr>
      <w:sz w:val="24"/>
      <w:szCs w:val="24"/>
    </w:rPr>
  </w:style>
  <w:style w:type="character" w:styleId="Style17" w:customStyle="1">
    <w:name w:val="Нижний колонтитул Знак"/>
    <w:uiPriority w:val="99"/>
    <w:qFormat/>
    <w:rsid w:val="009b3366"/>
    <w:rPr/>
  </w:style>
  <w:style w:type="character" w:styleId="Applestylespan" w:customStyle="1">
    <w:name w:val="apple-style-span"/>
    <w:basedOn w:val="DefaultParagraphFont"/>
    <w:qFormat/>
    <w:rsid w:val="003a42a1"/>
    <w:rPr/>
  </w:style>
  <w:style w:type="character" w:styleId="Appleconvertedspace" w:customStyle="1">
    <w:name w:val="apple-converted-space"/>
    <w:basedOn w:val="DefaultParagraphFont"/>
    <w:qFormat/>
    <w:rsid w:val="00802a84"/>
    <w:rPr/>
  </w:style>
  <w:style w:type="character" w:styleId="Style18" w:customStyle="1">
    <w:name w:val="Интернет-ссылка"/>
    <w:rsid w:val="00677b2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a442b4"/>
    <w:rPr/>
  </w:style>
  <w:style w:type="character" w:styleId="Annotationreference">
    <w:name w:val="annotation reference"/>
    <w:qFormat/>
    <w:rsid w:val="00aa4499"/>
    <w:rPr>
      <w:sz w:val="18"/>
      <w:szCs w:val="18"/>
    </w:rPr>
  </w:style>
  <w:style w:type="character" w:styleId="Style19" w:customStyle="1">
    <w:name w:val="Текст примечания Знак"/>
    <w:qFormat/>
    <w:rsid w:val="00aa4499"/>
    <w:rPr>
      <w:sz w:val="24"/>
      <w:szCs w:val="24"/>
    </w:rPr>
  </w:style>
  <w:style w:type="character" w:styleId="Style20" w:customStyle="1">
    <w:name w:val="Тема примечания Знак"/>
    <w:qFormat/>
    <w:rsid w:val="00aa4499"/>
    <w:rPr>
      <w:b/>
      <w:bCs/>
      <w:sz w:val="24"/>
      <w:szCs w:val="24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2">
    <w:name w:val="Body Text"/>
    <w:basedOn w:val="Normal"/>
    <w:rsid w:val="004f7a8e"/>
    <w:pPr>
      <w:spacing w:before="0" w:after="120"/>
    </w:pPr>
    <w:rPr>
      <w:lang w:val="x-none" w:eastAsia="x-none"/>
    </w:rPr>
  </w:style>
  <w:style w:type="paragraph" w:styleId="Style23">
    <w:name w:val="List"/>
    <w:basedOn w:val="Style22"/>
    <w:pPr/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 Unicode MS"/>
    </w:rPr>
  </w:style>
  <w:style w:type="paragraph" w:styleId="Style26">
    <w:name w:val="Title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be4c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Название объекта1"/>
    <w:basedOn w:val="Normal"/>
    <w:qFormat/>
    <w:rsid w:val="00204a90"/>
    <w:pPr>
      <w:jc w:val="center"/>
    </w:pPr>
    <w:rPr>
      <w:rFonts w:ascii="AG_Cooper" w:hAnsi="AG_Cooper"/>
      <w:b/>
      <w:i/>
      <w:sz w:val="80"/>
      <w:szCs w:val="20"/>
    </w:rPr>
  </w:style>
  <w:style w:type="paragraph" w:styleId="Style27">
    <w:name w:val="Body Text Indent"/>
    <w:basedOn w:val="Normal"/>
    <w:rsid w:val="00204a90"/>
    <w:pPr>
      <w:ind w:firstLine="720"/>
      <w:jc w:val="both"/>
    </w:pPr>
    <w:rPr>
      <w:sz w:val="28"/>
      <w:szCs w:val="20"/>
    </w:rPr>
  </w:style>
  <w:style w:type="paragraph" w:styleId="BodyTextIndent2">
    <w:name w:val="Body Text Indent 2"/>
    <w:basedOn w:val="Normal"/>
    <w:qFormat/>
    <w:rsid w:val="00204a90"/>
    <w:pPr>
      <w:ind w:left="-1080" w:hanging="0"/>
    </w:pPr>
    <w:rPr>
      <w:sz w:val="28"/>
      <w:szCs w:val="28"/>
    </w:rPr>
  </w:style>
  <w:style w:type="paragraph" w:styleId="ConsPlusNonformat" w:customStyle="1">
    <w:name w:val="ConsPlusNonformat"/>
    <w:qFormat/>
    <w:rsid w:val="00292523"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8" w:customStyle="1">
    <w:name w:val="Верхний и нижний колонтитулы"/>
    <w:basedOn w:val="Normal"/>
    <w:qFormat/>
    <w:pPr/>
    <w:rPr/>
  </w:style>
  <w:style w:type="paragraph" w:styleId="Style29">
    <w:name w:val="Footer"/>
    <w:basedOn w:val="Normal"/>
    <w:uiPriority w:val="99"/>
    <w:rsid w:val="00120750"/>
    <w:pPr>
      <w:tabs>
        <w:tab w:val="clear" w:pos="708"/>
        <w:tab w:val="center" w:pos="4677" w:leader="none"/>
        <w:tab w:val="right" w:pos="9355" w:leader="none"/>
      </w:tabs>
    </w:pPr>
    <w:rPr>
      <w:sz w:val="20"/>
      <w:szCs w:val="20"/>
    </w:rPr>
  </w:style>
  <w:style w:type="paragraph" w:styleId="BalloonText">
    <w:name w:val="Balloon Text"/>
    <w:basedOn w:val="Normal"/>
    <w:semiHidden/>
    <w:qFormat/>
    <w:rsid w:val="00055832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rsid w:val="004d47e9"/>
    <w:pPr/>
    <w:rPr>
      <w:rFonts w:ascii="Courier New" w:hAnsi="Courier New"/>
      <w:sz w:val="20"/>
      <w:szCs w:val="20"/>
      <w:lang w:val="x-none" w:eastAsia="x-none"/>
    </w:rPr>
  </w:style>
  <w:style w:type="paragraph" w:styleId="Style30">
    <w:name w:val="Footnote Text"/>
    <w:basedOn w:val="Normal"/>
    <w:rsid w:val="005b388a"/>
    <w:pPr/>
    <w:rPr>
      <w:sz w:val="20"/>
      <w:szCs w:val="20"/>
    </w:rPr>
  </w:style>
  <w:style w:type="paragraph" w:styleId="Style31">
    <w:name w:val="Header"/>
    <w:basedOn w:val="Normal"/>
    <w:rsid w:val="00355ccd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111" w:customStyle="1">
    <w:name w:val="Средняя заливка 1 - Акцент 11"/>
    <w:uiPriority w:val="1"/>
    <w:qFormat/>
    <w:rsid w:val="00e1288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fb5606"/>
    <w:pPr>
      <w:spacing w:beforeAutospacing="1" w:afterAutospacing="1"/>
    </w:pPr>
    <w:rPr/>
  </w:style>
  <w:style w:type="paragraph" w:styleId="Annotationtext">
    <w:name w:val="annotation text"/>
    <w:basedOn w:val="Normal"/>
    <w:qFormat/>
    <w:rsid w:val="00aa4499"/>
    <w:pPr/>
    <w:rPr/>
  </w:style>
  <w:style w:type="paragraph" w:styleId="Annotationsubject">
    <w:name w:val="annotation subject"/>
    <w:basedOn w:val="Annotationtext"/>
    <w:next w:val="Annotationtext"/>
    <w:qFormat/>
    <w:rsid w:val="00aa4499"/>
    <w:pPr/>
    <w:rPr>
      <w:b/>
      <w:bCs/>
      <w:sz w:val="20"/>
      <w:szCs w:val="20"/>
    </w:rPr>
  </w:style>
  <w:style w:type="paragraph" w:styleId="Style32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39"/>
    <w:rsid w:val="005b03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8DF08-84F7-4AD9-B96E-8765C17B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LibreOffice/7.1.5.2$Windows_X86_64 LibreOffice_project/85f04e9f809797b8199d13c421bd8a2b025d52b5</Application>
  <AppVersion>15.0000</AppVersion>
  <Pages>6</Pages>
  <Words>3144</Words>
  <Characters>22757</Characters>
  <CharactersWithSpaces>27728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2022-04-28T09:31:00Z</dcterms:created>
  <dc:creator>Алексей</dc:creator>
  <dc:description/>
  <dc:language>ru-RU</dc:language>
  <cp:lastModifiedBy/>
  <cp:lastPrinted>2021-06-07T14:44:00Z</cp:lastPrinted>
  <dcterms:modified xsi:type="dcterms:W3CDTF">2022-12-23T00:39:59Z</dcterms:modified>
  <cp:revision>4</cp:revision>
  <dc:subject/>
  <dc:title>Договор №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