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0"/>
        <w:ind w:left="0" w:right="29" w:hanging="0"/>
        <w:jc w:val="center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szCs w:val="20"/>
          <w:lang w:val="ru-RU"/>
        </w:rPr>
        <w:t xml:space="preserve">Договор № </w:t>
      </w:r>
      <w:r>
        <w:rPr>
          <w:rFonts w:cs="Times New Roman" w:ascii="Times New Roman" w:hAnsi="Times New Roman"/>
          <w:b/>
          <w:szCs w:val="20"/>
          <w:lang w:val="ru-RU"/>
        </w:rPr>
        <w:t>{{</w:t>
      </w:r>
      <w:r>
        <w:rPr>
          <w:rFonts w:cs="Times New Roman" w:ascii="Times New Roman" w:hAnsi="Times New Roman"/>
          <w:szCs w:val="20"/>
          <w:lang w:val="ru-RU"/>
        </w:rPr>
        <w:t xml:space="preserve"> </w:t>
      </w:r>
      <w:r>
        <w:rPr>
          <w:rFonts w:cs="Times New Roman" w:ascii="Times New Roman" w:hAnsi="Times New Roman"/>
          <w:b/>
          <w:szCs w:val="20"/>
        </w:rPr>
        <w:t>contract</w:t>
      </w:r>
      <w:r>
        <w:rPr>
          <w:rFonts w:cs="Times New Roman" w:ascii="Times New Roman" w:hAnsi="Times New Roman"/>
          <w:b/>
          <w:szCs w:val="20"/>
          <w:lang w:val="ru-RU"/>
        </w:rPr>
        <w:t>_</w:t>
      </w:r>
      <w:r>
        <w:rPr>
          <w:rFonts w:cs="Times New Roman" w:ascii="Times New Roman" w:hAnsi="Times New Roman"/>
          <w:b/>
          <w:szCs w:val="20"/>
        </w:rPr>
        <w:t>name</w:t>
      </w:r>
      <w:r>
        <w:rPr>
          <w:rFonts w:cs="Times New Roman" w:ascii="Times New Roman" w:hAnsi="Times New Roman"/>
          <w:b/>
          <w:szCs w:val="20"/>
          <w:lang w:val="ru-RU"/>
        </w:rPr>
        <w:t xml:space="preserve"> }}</w:t>
      </w:r>
    </w:p>
    <w:p>
      <w:pPr>
        <w:pStyle w:val="Normal"/>
        <w:spacing w:lineRule="auto" w:line="259" w:before="0" w:after="106"/>
        <w:ind w:left="0" w:right="5" w:hanging="0"/>
        <w:jc w:val="center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szCs w:val="20"/>
          <w:lang w:val="ru-RU"/>
        </w:rPr>
        <w:t>на оказание услуг транспортными средствами и строительными механизмами</w:t>
      </w:r>
    </w:p>
    <w:p>
      <w:pPr>
        <w:pStyle w:val="Normal"/>
        <w:tabs>
          <w:tab w:val="clear" w:pos="720"/>
          <w:tab w:val="right" w:pos="10750" w:leader="none"/>
        </w:tabs>
        <w:spacing w:lineRule="auto" w:line="259" w:before="0" w:after="106"/>
        <w:ind w:left="0" w:right="0" w:hanging="0"/>
        <w:jc w:val="left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szCs w:val="20"/>
          <w:lang w:val="ru-RU"/>
        </w:rPr>
        <w:t>г. Москва</w:t>
        <w:tab/>
        <w:t>{{contract_date_start}}</w:t>
      </w:r>
    </w:p>
    <w:p>
      <w:pPr>
        <w:pStyle w:val="Normal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</w:r>
    </w:p>
    <w:p>
      <w:pPr>
        <w:pStyle w:val="Normal"/>
        <w:spacing w:before="0" w:after="299"/>
        <w:ind w:left="-15" w:right="21" w:firstLine="602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b/>
          <w:szCs w:val="20"/>
          <w:lang w:val="ru-RU"/>
        </w:rPr>
        <w:t xml:space="preserve">{{contract_company_name}} </w:t>
      </w:r>
      <w:r>
        <w:rPr>
          <w:rFonts w:cs="Times New Roman" w:ascii="Times New Roman" w:hAnsi="Times New Roman"/>
          <w:szCs w:val="20"/>
          <w:lang w:val="ru-RU"/>
        </w:rPr>
        <w:t>именуемое в дальнейшем «</w:t>
      </w:r>
      <w:r>
        <w:rPr>
          <w:rFonts w:cs="Times New Roman" w:ascii="Times New Roman" w:hAnsi="Times New Roman"/>
          <w:b/>
          <w:szCs w:val="20"/>
          <w:lang w:val="ru-RU"/>
        </w:rPr>
        <w:t>Заказчик»</w:t>
      </w:r>
      <w:r>
        <w:rPr>
          <w:rFonts w:cs="Times New Roman" w:ascii="Times New Roman" w:hAnsi="Times New Roman"/>
          <w:szCs w:val="20"/>
          <w:lang w:val="ru-RU"/>
        </w:rPr>
        <w:t xml:space="preserve">, в лице Генерального директора {{our_dir}} действующего на основании Устава с одной стороны и </w:t>
      </w:r>
      <w:r>
        <w:rPr>
          <w:rFonts w:cs="Times New Roman" w:ascii="Times New Roman" w:hAnsi="Times New Roman"/>
          <w:b/>
          <w:szCs w:val="20"/>
          <w:lang w:val="ru-RU"/>
        </w:rPr>
        <w:t xml:space="preserve">{{partner_name}}, </w:t>
      </w:r>
      <w:r>
        <w:rPr>
          <w:rFonts w:cs="Times New Roman" w:ascii="Times New Roman" w:hAnsi="Times New Roman"/>
          <w:szCs w:val="20"/>
          <w:lang w:val="ru-RU"/>
        </w:rPr>
        <w:t>именуемое в дальнейшем «</w:t>
      </w:r>
      <w:r>
        <w:rPr>
          <w:rFonts w:cs="Times New Roman" w:ascii="Times New Roman" w:hAnsi="Times New Roman"/>
          <w:b/>
          <w:szCs w:val="20"/>
          <w:lang w:val="ru-RU"/>
        </w:rPr>
        <w:t>Исполнитель</w:t>
      </w:r>
      <w:r>
        <w:rPr>
          <w:rFonts w:cs="Times New Roman" w:ascii="Times New Roman" w:hAnsi="Times New Roman"/>
          <w:szCs w:val="20"/>
          <w:lang w:val="ru-RU"/>
        </w:rPr>
        <w:t>», в лице Генерального директора {{customer_dir}}, действующего на основании Устава с другой сто</w:t>
      </w:r>
      <w:bookmarkStart w:id="0" w:name="_GoBack"/>
      <w:bookmarkEnd w:id="0"/>
      <w:r>
        <w:rPr>
          <w:rFonts w:cs="Times New Roman" w:ascii="Times New Roman" w:hAnsi="Times New Roman"/>
          <w:szCs w:val="20"/>
          <w:lang w:val="ru-RU"/>
        </w:rPr>
        <w:t>роны, заключили настоящий Договор о нижеследующем:</w:t>
      </w:r>
    </w:p>
    <w:p>
      <w:pPr>
        <w:pStyle w:val="1"/>
        <w:ind w:left="676" w:right="470" w:hanging="228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Предмет договора</w:t>
      </w:r>
    </w:p>
    <w:p>
      <w:pPr>
        <w:pStyle w:val="Normal"/>
        <w:ind w:left="-5" w:right="21" w:hanging="1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b/>
          <w:szCs w:val="20"/>
          <w:lang w:val="ru-RU"/>
        </w:rPr>
        <w:t xml:space="preserve">1.1. </w:t>
      </w:r>
      <w:r>
        <w:rPr>
          <w:rFonts w:cs="Times New Roman" w:ascii="Times New Roman" w:hAnsi="Times New Roman"/>
          <w:szCs w:val="20"/>
          <w:lang w:val="ru-RU"/>
        </w:rPr>
        <w:t>Предметом настоящего договора является предоставление Исполнителем автотранспортных средств и строительных механизмов (с экипажем), для выполнения строительно-монтажных и погрузочно-разгрузочных работ на объектах Заказчика и (или) третьих лиц.</w:t>
      </w:r>
    </w:p>
    <w:p>
      <w:pPr>
        <w:pStyle w:val="Normal"/>
        <w:spacing w:before="0" w:after="299"/>
        <w:ind w:left="-5" w:right="21" w:hanging="1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b/>
          <w:szCs w:val="20"/>
          <w:lang w:val="ru-RU"/>
        </w:rPr>
        <w:t xml:space="preserve">1.2. </w:t>
      </w:r>
      <w:r>
        <w:rPr>
          <w:rFonts w:cs="Times New Roman" w:ascii="Times New Roman" w:hAnsi="Times New Roman"/>
          <w:szCs w:val="20"/>
          <w:lang w:val="ru-RU"/>
        </w:rPr>
        <w:t>Предоставленные автотранспортные средства и строительные механизмы (далее совместно также именуемые «Техника») должны находиться в исправном состоянии, заправлены топливом и соответствовать требованиям, предъявляемым к ним, в соответствии с конструктивным назначением механизмов и контролирующих органов.</w:t>
      </w:r>
    </w:p>
    <w:p>
      <w:pPr>
        <w:pStyle w:val="1"/>
        <w:ind w:left="676" w:right="465" w:hanging="228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Общие положения</w:t>
      </w:r>
    </w:p>
    <w:p>
      <w:pPr>
        <w:pStyle w:val="Normal"/>
        <w:ind w:left="-5" w:right="21" w:hanging="1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b/>
          <w:szCs w:val="20"/>
          <w:lang w:val="ru-RU"/>
        </w:rPr>
        <w:t xml:space="preserve">2.1. </w:t>
      </w:r>
      <w:r>
        <w:rPr>
          <w:rFonts w:cs="Times New Roman" w:ascii="Times New Roman" w:hAnsi="Times New Roman"/>
          <w:szCs w:val="20"/>
          <w:lang w:val="ru-RU"/>
        </w:rPr>
        <w:t>Основанием для выделения Исполнителем Техники является заявка Заказчика, оформленная в письменном виде, в которой указывается предполагаемый объем работ.</w:t>
      </w:r>
    </w:p>
    <w:p>
      <w:pPr>
        <w:pStyle w:val="Normal"/>
        <w:spacing w:before="0" w:after="299"/>
        <w:ind w:left="-5" w:right="21" w:hanging="1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b/>
          <w:szCs w:val="20"/>
          <w:lang w:val="ru-RU"/>
        </w:rPr>
        <w:t>2.2.</w:t>
      </w:r>
      <w:r>
        <w:rPr>
          <w:rFonts w:cs="Times New Roman" w:ascii="Times New Roman" w:hAnsi="Times New Roman"/>
          <w:szCs w:val="20"/>
          <w:lang w:val="ru-RU"/>
        </w:rPr>
        <w:t xml:space="preserve"> Заявка должна быть подана Заказчиком устно по телефонной связи, письменно, в том числе по факсимильной связи или электронной почте. В заявке Заказчик обязан указать наименование и количество Техники, дату и время подачи Техники, характер планируемых работ/услуг, адрес объекта, предварительный срок/время пользования Техникой, объем выполнения работ. В случае поступления устной заявки от Заказчика, Исполнитель вправе направить Заказчику подтверждение ее получения с указанием оговоренных в заявке условий.</w:t>
      </w:r>
    </w:p>
    <w:p>
      <w:pPr>
        <w:pStyle w:val="1"/>
        <w:ind w:left="676" w:right="439" w:hanging="228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Стоимость работ и порядок расчетов</w:t>
      </w:r>
    </w:p>
    <w:p>
      <w:pPr>
        <w:pStyle w:val="Normal"/>
        <w:ind w:left="-5" w:right="21" w:hanging="1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b/>
          <w:szCs w:val="20"/>
          <w:lang w:val="ru-RU"/>
        </w:rPr>
        <w:t>3.1</w:t>
      </w:r>
      <w:r>
        <w:rPr>
          <w:rFonts w:cs="Times New Roman" w:ascii="Times New Roman" w:hAnsi="Times New Roman"/>
          <w:szCs w:val="20"/>
          <w:lang w:val="ru-RU"/>
        </w:rPr>
        <w:t>. Стоимость услуг устанавливается в Протоколе согласования цен (приложение к договору №1) на основании стоимости машино-часа, установленной Исполнителем на каждый вид Техники. Стоимость услуг увеличению не подлежит.</w:t>
      </w:r>
    </w:p>
    <w:p>
      <w:pPr>
        <w:pStyle w:val="Normal"/>
        <w:ind w:left="-5" w:right="21" w:hanging="1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b/>
          <w:szCs w:val="20"/>
          <w:lang w:val="ru-RU"/>
        </w:rPr>
        <w:t>3.2.</w:t>
      </w:r>
      <w:r>
        <w:rPr>
          <w:rFonts w:cs="Times New Roman" w:ascii="Times New Roman" w:hAnsi="Times New Roman"/>
          <w:szCs w:val="20"/>
          <w:lang w:val="ru-RU"/>
        </w:rPr>
        <w:t xml:space="preserve"> Оплата производится за фактическое отработанное время, в течение 15 (пятнадцати) банковских дней после предоставления Исполнителем и подписания обеими Сторонами оригиналов акта об оказании услуг и справки о выполненных работах (форма ЭСМ-7) на основании оригинала счета на оплату, при условии наличия у Заказчика оригинала надлежащим образом оформленного счета-фактуры (или УПД), а также представленных Исполнителем путевого(-ых) листа(-ов) или рапорта(-ов) сведения в которых полностью соответствуют сведениям, указанным в акте об оказании услуги и справки о выполненных работах (или УПД).</w:t>
      </w:r>
    </w:p>
    <w:p>
      <w:pPr>
        <w:pStyle w:val="Normal"/>
        <w:spacing w:before="0" w:after="29"/>
        <w:ind w:left="-5" w:right="21" w:hanging="1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szCs w:val="20"/>
          <w:lang w:val="ru-RU"/>
        </w:rPr>
        <w:t>Отсутствие каких-либо документов, которые должны быть предоставлены Исполнителем для оплаты оказанных услуг, является основанием для неосуществления Заказчиком оплаты, а равно для истребования с Исполнителя суммы предоплаты (в случае, если Заказчиком была произведена предоплата).</w:t>
      </w:r>
    </w:p>
    <w:p>
      <w:pPr>
        <w:pStyle w:val="Normal"/>
        <w:ind w:left="-5" w:right="21" w:hanging="1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szCs w:val="20"/>
          <w:lang w:val="ru-RU"/>
        </w:rPr>
        <w:t>В случае нарушения Исполнителем обязанности по предоставлению Заказчику документов (в т.ч. счетафактуры), указанных с настоящем пункте на срок более 5 рабочих дней с момента возникновения такого обязательства либо с момента получения соответствующего требования Заказчика (в зависимости от того, что наступит ранее), Исполнитель обязуется выплатить Заказчику штраф за каждый случай такого нарушения в размере 50% от суммы, которая подлежит оплате по документу, который не был своевременно представлен Исполнителем.</w:t>
      </w:r>
    </w:p>
    <w:p>
      <w:pPr>
        <w:pStyle w:val="Normal"/>
        <w:ind w:left="-5" w:right="21" w:hanging="1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b/>
          <w:szCs w:val="20"/>
          <w:lang w:val="ru-RU"/>
        </w:rPr>
        <w:t>3.3.</w:t>
      </w:r>
      <w:r>
        <w:rPr>
          <w:rFonts w:cs="Times New Roman" w:ascii="Times New Roman" w:hAnsi="Times New Roman"/>
          <w:szCs w:val="20"/>
          <w:lang w:val="ru-RU"/>
        </w:rPr>
        <w:t xml:space="preserve"> Рабочим временем единицы Техники, подлежащим оплате, считается время окончания работы минус время начала работы минус 1 час обеда (если предусмотрен на данном объекте).</w:t>
      </w:r>
    </w:p>
    <w:p>
      <w:pPr>
        <w:pStyle w:val="Normal"/>
        <w:ind w:left="-5" w:right="21" w:hanging="1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b/>
          <w:szCs w:val="20"/>
          <w:lang w:val="ru-RU"/>
        </w:rPr>
        <w:t xml:space="preserve">3.4. </w:t>
      </w:r>
      <w:r>
        <w:rPr>
          <w:rFonts w:cs="Times New Roman" w:ascii="Times New Roman" w:hAnsi="Times New Roman"/>
          <w:szCs w:val="20"/>
          <w:lang w:val="ru-RU"/>
        </w:rPr>
        <w:t>Основанием для составления актов об оказании услуг и для выписки счетов-фактур либо универсального передаточного документа (УПД) являются:</w:t>
      </w:r>
    </w:p>
    <w:p>
      <w:pPr>
        <w:pStyle w:val="Normal"/>
        <w:numPr>
          <w:ilvl w:val="0"/>
          <w:numId w:val="2"/>
        </w:numPr>
        <w:ind w:left="10" w:right="21" w:hanging="1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szCs w:val="20"/>
          <w:lang w:val="ru-RU"/>
        </w:rPr>
        <w:t>в отношении услуг строительными механизмами: справки по форме № ЭСМ-7, оформленной на основании данных путевого листа (форма № ЭСМ-2) или рапортов (формы № ЭСМ-3), подписанных должным образом уполномоченными представителями Сторон;</w:t>
      </w:r>
    </w:p>
    <w:p>
      <w:pPr>
        <w:pStyle w:val="Normal"/>
        <w:numPr>
          <w:ilvl w:val="0"/>
          <w:numId w:val="2"/>
        </w:numPr>
        <w:ind w:left="10" w:right="21" w:hanging="1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szCs w:val="20"/>
          <w:lang w:val="ru-RU"/>
        </w:rPr>
        <w:t>в отношении перевозок грузов автотранспортными средствами: транспортные накладные, путевые листы грузового автомобиля (форма № 4-с или № 4-п) или путевые листы специального автомобиля;(форма № 3 спец.), подписанные должным образом уполномоченными представителями Сторон.</w:t>
      </w:r>
    </w:p>
    <w:p>
      <w:pPr>
        <w:pStyle w:val="Normal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b/>
          <w:szCs w:val="20"/>
          <w:lang w:val="ru-RU"/>
        </w:rPr>
        <w:t>3.5.</w:t>
      </w:r>
      <w:r>
        <w:rPr>
          <w:rFonts w:cs="Times New Roman" w:ascii="Times New Roman" w:hAnsi="Times New Roman"/>
          <w:szCs w:val="20"/>
          <w:lang w:val="ru-RU"/>
        </w:rPr>
        <w:t xml:space="preserve"> Заказчик обязуется подписывать представляемые Исполнителем акты об оказании услуг либо УПД, справки по форме № ЭСМ-7 в течение 05 (пяти) рабочих дней с момента их получения при условии предоставления Исполнителем документов, указанных в п. 3.4 настоящего договора, либо ответить Исполнителю мотивированным отказом от подписания.</w:t>
      </w:r>
    </w:p>
    <w:p>
      <w:pPr>
        <w:pStyle w:val="Normal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b/>
          <w:szCs w:val="20"/>
          <w:lang w:val="ru-RU"/>
        </w:rPr>
        <w:t>3.6.</w:t>
      </w:r>
      <w:r>
        <w:rPr>
          <w:rFonts w:cs="Times New Roman" w:ascii="Times New Roman" w:hAnsi="Times New Roman"/>
          <w:szCs w:val="20"/>
          <w:lang w:val="ru-RU"/>
        </w:rPr>
        <w:t xml:space="preserve"> Стороны договорились, что при оформлении документов на реализацию услуг они руководствуются методическими рекомендациями по бухгалтерскому учёту, в случае государственного оборонительного заказа Федеральным Законом № 275 «О государственном оборонном заказе» от 29 декабря 2012 года. </w:t>
      </w:r>
      <w:r>
        <w:rPr>
          <w:rFonts w:cs="Times New Roman" w:ascii="Times New Roman" w:hAnsi="Times New Roman"/>
          <w:szCs w:val="20"/>
        </w:rPr>
        <w:t>Любые изменения данного порядка оформляются путем заключения дополнительного соглашения.</w:t>
      </w:r>
    </w:p>
    <w:p>
      <w:pPr>
        <w:pStyle w:val="1"/>
        <w:ind w:left="676" w:right="473" w:hanging="228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Обязательства сторон</w:t>
      </w:r>
    </w:p>
    <w:p>
      <w:pPr>
        <w:pStyle w:val="Normal"/>
        <w:spacing w:lineRule="auto" w:line="264" w:before="0" w:after="32"/>
        <w:ind w:left="-5" w:right="0" w:hanging="10"/>
        <w:jc w:val="left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b/>
          <w:szCs w:val="20"/>
        </w:rPr>
        <w:t>4.1. Исполнитель обязан:</w:t>
      </w:r>
    </w:p>
    <w:p>
      <w:pPr>
        <w:pStyle w:val="Normal"/>
        <w:ind w:left="-5" w:right="21" w:hanging="1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b/>
          <w:szCs w:val="20"/>
          <w:lang w:val="ru-RU"/>
        </w:rPr>
        <w:t>4.1.1</w:t>
      </w:r>
      <w:r>
        <w:rPr>
          <w:rFonts w:cs="Times New Roman" w:ascii="Times New Roman" w:hAnsi="Times New Roman"/>
          <w:szCs w:val="20"/>
          <w:lang w:val="ru-RU"/>
        </w:rPr>
        <w:t>. Предоставить «Заказчику» технически исправные автотранспортные средства, строительные механизмы, заправленные топливом, пригодным для выполнения погрузочно-разгрузочных, монтажных, строительных работ, к назначенному часу в строгом соответствии с условиями согласованной сторонами заявки. В течение всего срока действия настоящего договора поддерживать надлежащее состояние транспорта/механизмов, включая осуществление технического обслуживания.</w:t>
      </w:r>
    </w:p>
    <w:p>
      <w:pPr>
        <w:pStyle w:val="Normal"/>
        <w:ind w:left="-5" w:right="21" w:hanging="1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b/>
          <w:szCs w:val="20"/>
          <w:lang w:val="ru-RU"/>
        </w:rPr>
        <w:t>4.1.2.</w:t>
      </w:r>
      <w:r>
        <w:rPr>
          <w:rFonts w:cs="Times New Roman" w:ascii="Times New Roman" w:hAnsi="Times New Roman"/>
          <w:szCs w:val="20"/>
          <w:lang w:val="ru-RU"/>
        </w:rPr>
        <w:t xml:space="preserve"> Соблюдать на объекте «Заказчика» правила и нормы по охране труда, охране окружающей среды, пожарной безопасности и электробезопасности.</w:t>
      </w:r>
    </w:p>
    <w:p>
      <w:pPr>
        <w:pStyle w:val="Normal"/>
        <w:ind w:left="-5" w:right="21" w:hanging="1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b/>
          <w:szCs w:val="20"/>
          <w:lang w:val="ru-RU"/>
        </w:rPr>
        <w:t xml:space="preserve">4.1.3. </w:t>
      </w:r>
      <w:r>
        <w:rPr>
          <w:rFonts w:cs="Times New Roman" w:ascii="Times New Roman" w:hAnsi="Times New Roman"/>
          <w:szCs w:val="20"/>
          <w:lang w:val="ru-RU"/>
        </w:rPr>
        <w:t>Обеспечить неукоснительное выполнение третьими лицами, привлекаемыми Исполнителем к оказанию услуг/выполнению работ требований, предъявляемых к Исполнителю по настоящему договору.</w:t>
      </w:r>
    </w:p>
    <w:p>
      <w:pPr>
        <w:pStyle w:val="Normal"/>
        <w:ind w:left="-5" w:right="21" w:hanging="1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b/>
          <w:szCs w:val="20"/>
          <w:lang w:val="ru-RU"/>
        </w:rPr>
        <w:t xml:space="preserve">4.1.4. </w:t>
      </w:r>
      <w:r>
        <w:rPr>
          <w:rFonts w:cs="Times New Roman" w:ascii="Times New Roman" w:hAnsi="Times New Roman"/>
          <w:szCs w:val="20"/>
          <w:lang w:val="ru-RU"/>
        </w:rPr>
        <w:t>Нести расходы по оплате труда/услуг членов экипажа, а также расходы по их содержанию, собственными силами осуществлять текущий и капитальный ремонт автотранспорта и строительных механизмов.</w:t>
      </w:r>
    </w:p>
    <w:p>
      <w:pPr>
        <w:pStyle w:val="Normal"/>
        <w:ind w:left="-5" w:right="21" w:hanging="1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b/>
          <w:szCs w:val="20"/>
          <w:lang w:val="ru-RU"/>
        </w:rPr>
        <w:t xml:space="preserve">4.1.5. </w:t>
      </w:r>
      <w:r>
        <w:rPr>
          <w:rFonts w:cs="Times New Roman" w:ascii="Times New Roman" w:hAnsi="Times New Roman"/>
          <w:szCs w:val="20"/>
          <w:lang w:val="ru-RU"/>
        </w:rPr>
        <w:t>При поступлении от Заказчика сведений о неисправности механизмов принимать срочные меры к устранению неудовлетворительной работы механизмов. В случае, если неисправность не устранена в течение суток, Исполнитель обязан заменить неисправный механизм без взимания с Заказчика каких-либо дополнительных выплат.</w:t>
      </w:r>
      <w:r>
        <w:rPr>
          <w:rFonts w:cs="Times New Roman" w:ascii="Times New Roman" w:hAnsi="Times New Roman"/>
          <w:color w:val="FF0000"/>
          <w:szCs w:val="20"/>
          <w:lang w:val="ru-RU"/>
        </w:rPr>
        <w:t xml:space="preserve"> </w:t>
      </w:r>
      <w:r>
        <w:rPr>
          <w:rFonts w:cs="Times New Roman" w:ascii="Times New Roman" w:hAnsi="Times New Roman"/>
          <w:szCs w:val="20"/>
          <w:lang w:val="ru-RU"/>
        </w:rPr>
        <w:t>Время простоя в случае возникновения неисправности оплачивается в соответствии с п. 5.3 настоящего договора.</w:t>
      </w:r>
    </w:p>
    <w:p>
      <w:pPr>
        <w:pStyle w:val="Normal"/>
        <w:ind w:left="-5" w:right="21" w:hanging="1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b/>
          <w:szCs w:val="20"/>
          <w:lang w:val="ru-RU"/>
        </w:rPr>
        <w:t xml:space="preserve">4.1.6. </w:t>
      </w:r>
      <w:r>
        <w:rPr>
          <w:rFonts w:cs="Times New Roman" w:ascii="Times New Roman" w:hAnsi="Times New Roman"/>
          <w:szCs w:val="20"/>
          <w:lang w:val="ru-RU"/>
        </w:rPr>
        <w:t>Исполнитель с письменного согласия Заказчика имеет право привлекать к исполнению своих обязательств по настоящему договору третьих лиц, за действия которых несет ответственность Исполнитель. Привлечение третьих лиц к исполнению обязательств Исполнителя не является основанием для пересмотра расценок, согласованных Сторонами в Протоколе согласования договорной цены (Приложение № 1 к Договору) или производства каких-либо иных дополнительных выплат со стороны Заказчика.</w:t>
      </w:r>
    </w:p>
    <w:p>
      <w:pPr>
        <w:pStyle w:val="Normal"/>
        <w:ind w:left="-5" w:right="21" w:hanging="1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b/>
          <w:szCs w:val="20"/>
          <w:lang w:val="ru-RU"/>
        </w:rPr>
        <w:t xml:space="preserve">4.1.7. </w:t>
      </w:r>
      <w:r>
        <w:rPr>
          <w:rFonts w:cs="Times New Roman" w:ascii="Times New Roman" w:hAnsi="Times New Roman"/>
          <w:szCs w:val="20"/>
          <w:lang w:val="ru-RU"/>
        </w:rPr>
        <w:t>Исполнитель несёт самостоятельно полную имущественную (материальную) ответственность:</w:t>
      </w:r>
    </w:p>
    <w:p>
      <w:pPr>
        <w:pStyle w:val="Normal"/>
        <w:ind w:left="-5" w:right="21" w:hanging="1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b/>
          <w:szCs w:val="20"/>
          <w:lang w:val="ru-RU"/>
        </w:rPr>
        <w:t xml:space="preserve">4.1.7.1. </w:t>
      </w:r>
      <w:r>
        <w:rPr>
          <w:rFonts w:cs="Times New Roman" w:ascii="Times New Roman" w:hAnsi="Times New Roman"/>
          <w:szCs w:val="20"/>
          <w:lang w:val="ru-RU"/>
        </w:rPr>
        <w:t>Перед Заказчиком/третьими лицами за вред, ущерб, причинённый в ходе эксплуатации Техники;</w:t>
      </w:r>
    </w:p>
    <w:p>
      <w:pPr>
        <w:pStyle w:val="Normal"/>
        <w:ind w:left="-5" w:right="21" w:hanging="1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b/>
          <w:szCs w:val="20"/>
          <w:lang w:val="ru-RU"/>
        </w:rPr>
        <w:t>4.1.7.2.</w:t>
      </w:r>
      <w:r>
        <w:rPr>
          <w:rFonts w:cs="Times New Roman" w:ascii="Times New Roman" w:hAnsi="Times New Roman"/>
          <w:szCs w:val="20"/>
          <w:lang w:val="ru-RU"/>
        </w:rPr>
        <w:t xml:space="preserve"> За соблюдение правил техники безопасности при эксплуатации Техники, охраны труда на объекте, за свои персонал и привлеченных лиц;</w:t>
      </w:r>
    </w:p>
    <w:p>
      <w:pPr>
        <w:pStyle w:val="Normal"/>
        <w:ind w:left="-5" w:right="21" w:hanging="1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b/>
          <w:szCs w:val="20"/>
          <w:lang w:val="ru-RU"/>
        </w:rPr>
        <w:t>4.1.7.3.</w:t>
      </w:r>
      <w:r>
        <w:rPr>
          <w:rFonts w:cs="Times New Roman" w:ascii="Times New Roman" w:hAnsi="Times New Roman"/>
          <w:szCs w:val="20"/>
          <w:lang w:val="ru-RU"/>
        </w:rPr>
        <w:t xml:space="preserve"> За проведение инструктажа и иное обучение своих работников и привлеченных лиц;</w:t>
      </w:r>
    </w:p>
    <w:p>
      <w:pPr>
        <w:pStyle w:val="Normal"/>
        <w:ind w:left="-5" w:right="21" w:hanging="1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b/>
          <w:szCs w:val="20"/>
          <w:lang w:val="ru-RU"/>
        </w:rPr>
        <w:t xml:space="preserve">4.1.7.4. </w:t>
      </w:r>
      <w:r>
        <w:rPr>
          <w:rFonts w:cs="Times New Roman" w:ascii="Times New Roman" w:hAnsi="Times New Roman"/>
          <w:szCs w:val="20"/>
          <w:lang w:val="ru-RU"/>
        </w:rPr>
        <w:t>За ущерб (в т.ч. хищение), причиненный Технике, за исключением ущерба, причиненного Заказчиком и(или) его персоналом.</w:t>
      </w:r>
    </w:p>
    <w:p>
      <w:pPr>
        <w:pStyle w:val="Normal"/>
        <w:ind w:left="-5" w:right="21" w:hanging="1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b/>
          <w:szCs w:val="20"/>
          <w:lang w:val="ru-RU"/>
        </w:rPr>
        <w:t>4.1.7.5.</w:t>
      </w:r>
      <w:r>
        <w:rPr>
          <w:rFonts w:cs="Times New Roman" w:ascii="Times New Roman" w:hAnsi="Times New Roman"/>
          <w:szCs w:val="20"/>
          <w:lang w:val="ru-RU"/>
        </w:rPr>
        <w:t xml:space="preserve"> В иных случаях, установленных Договором и действующим законодательством Российской Федерации.</w:t>
      </w:r>
    </w:p>
    <w:p>
      <w:pPr>
        <w:pStyle w:val="Normal"/>
        <w:ind w:left="-5" w:right="21" w:hanging="1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b/>
          <w:szCs w:val="20"/>
          <w:lang w:val="ru-RU"/>
        </w:rPr>
        <w:t>4.1.8.</w:t>
      </w:r>
      <w:r>
        <w:rPr>
          <w:rFonts w:cs="Times New Roman" w:ascii="Times New Roman" w:hAnsi="Times New Roman"/>
          <w:szCs w:val="20"/>
          <w:lang w:val="ru-RU"/>
        </w:rPr>
        <w:t xml:space="preserve"> Стороны гарантируют, что преследуют деловую цель и отражают операции в соответствии с их экономическим смыслом в налоговых декларациях и бухгалтерской отчетности, уплачивают установленные действующим законодательством РФ налоги, обязанность по уплате которых возложена на них, в том числе налог на добавленную стоимость, и исполняют иные свои налоговые обязанности. По настоящему договору (а равно как и прочим Договорам (дополнительным соглашениям), связанным с неисполнением настоящего договора) Стороны пришли к соглашению, что неисполнение Исполнителем обязательства по предоставлению счета-фактуры, оформленного в соответствии с действующим законодательством РФ, признается существенным нарушением условий договора, которое влечет за собой уменьшение величины платежей за оказанные услуги на сумму НДС без подписания Сторонами соглашения об этом.</w:t>
      </w:r>
    </w:p>
    <w:p>
      <w:pPr>
        <w:pStyle w:val="Normal"/>
        <w:ind w:left="-5" w:right="21" w:hanging="1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szCs w:val="20"/>
          <w:lang w:val="ru-RU"/>
        </w:rPr>
        <w:t>В случае, если Заказчику на основании решения налогового органа будут предъявлены требования имущественного характера по причине неисполнения Исполнителем своих налоговых обязательств, Исполнитель обязуется возместить Заказчику убытки, связанные с погашением предъявленных требований, включающих в себя (но не ограничивающихся) сумму НДС, пени, штрафов, в течение 10 (десяти) календарных дней с момента вручения Заказчиком Исполнителю указанного решения налогового органа.</w:t>
      </w:r>
    </w:p>
    <w:p>
      <w:pPr>
        <w:pStyle w:val="Normal"/>
        <w:ind w:left="-5" w:right="21" w:hanging="1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szCs w:val="20"/>
          <w:lang w:val="ru-RU"/>
        </w:rPr>
        <w:t>Помимо убытков, Исполнитель в этом случае обязан уплатить Заказчику штраф в размере50 % от суммы услуг, принятых Заказчиком по актам об оказанных услугах (УПД).</w:t>
      </w:r>
    </w:p>
    <w:p>
      <w:pPr>
        <w:pStyle w:val="Normal"/>
        <w:spacing w:lineRule="auto" w:line="264" w:before="0" w:after="32"/>
        <w:ind w:left="-5" w:right="0" w:hanging="10"/>
        <w:jc w:val="left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b/>
          <w:szCs w:val="20"/>
          <w:lang w:val="ru-RU"/>
        </w:rPr>
        <w:t>4.2. Заказчик обязан:</w:t>
      </w:r>
    </w:p>
    <w:p>
      <w:pPr>
        <w:pStyle w:val="Normal"/>
        <w:ind w:left="-5" w:right="21" w:hanging="1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b/>
          <w:szCs w:val="20"/>
          <w:lang w:val="ru-RU"/>
        </w:rPr>
        <w:t xml:space="preserve">4.2.1. </w:t>
      </w:r>
      <w:r>
        <w:rPr>
          <w:rFonts w:cs="Times New Roman" w:ascii="Times New Roman" w:hAnsi="Times New Roman"/>
          <w:szCs w:val="20"/>
          <w:lang w:val="ru-RU"/>
        </w:rPr>
        <w:t>Оплачивать услуги, в размере и в сроки, предусмотренные условиями настоящего договора.</w:t>
      </w:r>
    </w:p>
    <w:p>
      <w:pPr>
        <w:pStyle w:val="Normal"/>
        <w:ind w:left="-5" w:right="21" w:hanging="1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b/>
          <w:szCs w:val="20"/>
          <w:lang w:val="ru-RU"/>
        </w:rPr>
        <w:t xml:space="preserve">4.2.2. </w:t>
      </w:r>
      <w:r>
        <w:rPr>
          <w:rFonts w:cs="Times New Roman" w:ascii="Times New Roman" w:hAnsi="Times New Roman"/>
          <w:szCs w:val="20"/>
          <w:lang w:val="ru-RU"/>
        </w:rPr>
        <w:t>Использовать полученные от Исполнителя транспортные средства и строительные механизмы в соответствии с их техническим и эксплуатационным назначением.</w:t>
      </w:r>
    </w:p>
    <w:p>
      <w:pPr>
        <w:pStyle w:val="Normal"/>
        <w:ind w:left="-5" w:right="21" w:hanging="1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b/>
          <w:szCs w:val="20"/>
          <w:lang w:val="ru-RU"/>
        </w:rPr>
        <w:t xml:space="preserve">4.2.3. </w:t>
      </w:r>
      <w:r>
        <w:rPr>
          <w:rFonts w:cs="Times New Roman" w:ascii="Times New Roman" w:hAnsi="Times New Roman"/>
          <w:szCs w:val="20"/>
          <w:lang w:val="ru-RU"/>
        </w:rPr>
        <w:t>В согласованные сроки предоставлять Исполнителю объект, в подготовленном для проведения работ состоянии, а также подъездные пути.</w:t>
      </w:r>
    </w:p>
    <w:p>
      <w:pPr>
        <w:pStyle w:val="Normal"/>
        <w:ind w:left="-5" w:right="21" w:hanging="1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b/>
          <w:szCs w:val="20"/>
          <w:lang w:val="ru-RU"/>
        </w:rPr>
        <w:t xml:space="preserve">4.2.4. </w:t>
      </w:r>
      <w:r>
        <w:rPr>
          <w:rFonts w:cs="Times New Roman" w:ascii="Times New Roman" w:hAnsi="Times New Roman"/>
          <w:szCs w:val="20"/>
          <w:lang w:val="ru-RU"/>
        </w:rPr>
        <w:t>Обеспечить сохранность Техники Исполнителя, находящейся на объектах Заказчика в нерабочее время, при условии сдачи Исполнителем этой Техники на охрану лицу, ответственному за охрану объекта, под подпись.</w:t>
      </w:r>
    </w:p>
    <w:p>
      <w:pPr>
        <w:pStyle w:val="Normal"/>
        <w:ind w:left="-5" w:right="21" w:hanging="1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szCs w:val="20"/>
          <w:lang w:val="ru-RU"/>
        </w:rPr>
        <w:t>В случае хищения и повреждения механизмов составляется двухсторонний акт, определяющий ущерб и устанавливающий степень материальной ответственности каждой из сторон. Факт и причина утраты, порчи, повреждения механизмов устанавливается комиссией, состоящей из полномочных представителей сторон.</w:t>
      </w:r>
    </w:p>
    <w:p>
      <w:pPr>
        <w:pStyle w:val="1"/>
        <w:ind w:left="676" w:right="469" w:hanging="228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Ответственность сторон</w:t>
      </w:r>
    </w:p>
    <w:p>
      <w:pPr>
        <w:pStyle w:val="Normal"/>
        <w:ind w:left="-5" w:right="21" w:hanging="1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b/>
          <w:szCs w:val="20"/>
          <w:lang w:val="ru-RU"/>
        </w:rPr>
        <w:t xml:space="preserve">5.1. </w:t>
      </w:r>
      <w:r>
        <w:rPr>
          <w:rFonts w:cs="Times New Roman" w:ascii="Times New Roman" w:hAnsi="Times New Roman"/>
          <w:szCs w:val="20"/>
          <w:lang w:val="ru-RU"/>
        </w:rPr>
        <w:t>В случае нарушения условий договора, стороны несут ответственность в соответствии с действующим законодательством Российской Федерации.</w:t>
      </w:r>
    </w:p>
    <w:p>
      <w:pPr>
        <w:pStyle w:val="Normal"/>
        <w:ind w:left="-5" w:right="21" w:hanging="1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b/>
          <w:szCs w:val="20"/>
          <w:lang w:val="ru-RU"/>
        </w:rPr>
        <w:t xml:space="preserve">5.2. </w:t>
      </w:r>
      <w:r>
        <w:rPr>
          <w:rFonts w:cs="Times New Roman" w:ascii="Times New Roman" w:hAnsi="Times New Roman"/>
          <w:szCs w:val="20"/>
          <w:lang w:val="ru-RU"/>
        </w:rPr>
        <w:t>Стороны освобождаются от ответственности в случае действия непреодолимой силы (форс-мажор), к которым стороны относят стихийные бедствия, технологические катастрофы, военные действия, забастовки, правительственные меры, а также иные случаи, предусмотренные действующим законодательством, ограничивающие исполнение договорных обязательств.</w:t>
      </w:r>
    </w:p>
    <w:p>
      <w:pPr>
        <w:pStyle w:val="Normal"/>
        <w:ind w:left="-5" w:right="21" w:hanging="1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b/>
          <w:szCs w:val="20"/>
          <w:lang w:val="ru-RU"/>
        </w:rPr>
        <w:t>5.3.</w:t>
      </w:r>
      <w:r>
        <w:rPr>
          <w:rFonts w:cs="Times New Roman" w:ascii="Times New Roman" w:hAnsi="Times New Roman"/>
          <w:szCs w:val="20"/>
          <w:lang w:val="ru-RU"/>
        </w:rPr>
        <w:t xml:space="preserve"> В случае простоя автотранспорта и строительных механизмов по вине Исполнителя/ Заказчика, Исполнитель или, соответственно, Заказчик оплачивает Заказчику/Исполнителю время простоя по договорным тарифам из расчета один час простоя = одному часу работы, но не более 4-х часов в сутки.</w:t>
      </w:r>
    </w:p>
    <w:p>
      <w:pPr>
        <w:pStyle w:val="Normal"/>
        <w:ind w:left="-5" w:right="21" w:hanging="1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b/>
          <w:szCs w:val="20"/>
          <w:lang w:val="ru-RU"/>
        </w:rPr>
        <w:t>5.4.</w:t>
      </w:r>
      <w:r>
        <w:rPr>
          <w:rFonts w:cs="Times New Roman" w:ascii="Times New Roman" w:hAnsi="Times New Roman"/>
          <w:szCs w:val="20"/>
          <w:lang w:val="ru-RU"/>
        </w:rPr>
        <w:t xml:space="preserve"> При несвоевременной оплате за предоставляемые услуги автотранспорта и строительных механизмов Исполнителя на срок более 10-ти (Десяти) банковских дней, Заказчик уплачивает Исполнителю неустойку в размере 0,01% от неоплаченных сумм за каждый день просрочки, но не более 10% от неоплаченной суммы.</w:t>
      </w:r>
    </w:p>
    <w:p>
      <w:pPr>
        <w:pStyle w:val="Normal"/>
        <w:spacing w:before="0" w:after="299"/>
        <w:ind w:left="-5" w:right="21" w:hanging="1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b/>
          <w:szCs w:val="20"/>
          <w:lang w:val="ru-RU"/>
        </w:rPr>
        <w:t xml:space="preserve">5.5. </w:t>
      </w:r>
      <w:r>
        <w:rPr>
          <w:rFonts w:cs="Times New Roman" w:ascii="Times New Roman" w:hAnsi="Times New Roman"/>
          <w:szCs w:val="20"/>
          <w:lang w:val="ru-RU"/>
        </w:rPr>
        <w:t>При не предоставлении Исполнителем автотранспорта и/или строительных механизмов и(или) задержки в предоставлении автотранспорта и/или строительных механизмов на срок более 4 (четырех) часов Исполнитель уплачивает Заказчику штраф в размере стоимости 8 (восьми) часов от стоимости каждой единицы Техники по соответствующей Заявке.</w:t>
      </w:r>
    </w:p>
    <w:p>
      <w:pPr>
        <w:pStyle w:val="1"/>
        <w:ind w:left="676" w:right="471" w:hanging="228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Разрешение споров</w:t>
      </w:r>
    </w:p>
    <w:p>
      <w:pPr>
        <w:pStyle w:val="Normal"/>
        <w:ind w:left="-5" w:right="21" w:hanging="1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b/>
          <w:szCs w:val="20"/>
          <w:lang w:val="ru-RU"/>
        </w:rPr>
        <w:t xml:space="preserve">6.1. </w:t>
      </w:r>
      <w:r>
        <w:rPr>
          <w:rFonts w:cs="Times New Roman" w:ascii="Times New Roman" w:hAnsi="Times New Roman"/>
          <w:szCs w:val="20"/>
          <w:lang w:val="ru-RU"/>
        </w:rPr>
        <w:t>Все споры и разногласия, которые могут возникнуть в связи с выполнением сторонами своих обязательств по настоящему договору, будут, по возможности, решаться путем прямых двухсторонних переговоров.</w:t>
      </w:r>
    </w:p>
    <w:p>
      <w:pPr>
        <w:pStyle w:val="Normal"/>
        <w:spacing w:before="0" w:after="86"/>
        <w:ind w:left="-5" w:right="21" w:hanging="1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b/>
          <w:szCs w:val="20"/>
          <w:lang w:val="ru-RU"/>
        </w:rPr>
        <w:t xml:space="preserve">6.2. </w:t>
      </w:r>
      <w:r>
        <w:rPr>
          <w:rFonts w:cs="Times New Roman" w:ascii="Times New Roman" w:hAnsi="Times New Roman"/>
          <w:szCs w:val="20"/>
          <w:lang w:val="ru-RU"/>
        </w:rPr>
        <w:t>Сторона, права которой нарушены, до обращения в суд обязана предъявить другой стороне письменную претензию с изложением своих требований. Претензия может быть направлена по почте, по электронной почте либо лично стороне или ее уполномоченному представителю под роспись. Срок рассмотрения претензии составляет 5 (пять) календарных дней со дня ее получения, но не более 30 (тридцати) дней со дня ее отправки. Если в указанный срок требования полностью не удовлетворены, Сторона, право которой нарушено, вправе обратиться с иском в суд. Все споры, возникающие в связи с настоящим Договором, подлежат разрешению Арбитражным судом города Москвы.</w:t>
      </w:r>
    </w:p>
    <w:p>
      <w:pPr>
        <w:pStyle w:val="Normal"/>
        <w:spacing w:before="0" w:after="296"/>
        <w:ind w:left="-5" w:right="21" w:hanging="1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b/>
          <w:szCs w:val="20"/>
          <w:lang w:val="ru-RU"/>
        </w:rPr>
        <w:t xml:space="preserve">6 . 3 . </w:t>
      </w:r>
      <w:r>
        <w:rPr>
          <w:rFonts w:cs="Times New Roman" w:ascii="Times New Roman" w:hAnsi="Times New Roman"/>
          <w:szCs w:val="20"/>
          <w:lang w:val="ru-RU"/>
        </w:rPr>
        <w:t>Во всем ином, не урегулированном настоящим договором, стороны будут руководствоваться действующим законодательством РФ.</w:t>
      </w:r>
    </w:p>
    <w:p>
      <w:pPr>
        <w:pStyle w:val="1"/>
        <w:ind w:left="676" w:right="467" w:hanging="228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Срок действия договора</w:t>
      </w:r>
    </w:p>
    <w:p>
      <w:pPr>
        <w:pStyle w:val="Normal"/>
        <w:spacing w:before="0" w:after="86"/>
        <w:ind w:left="-5" w:right="21" w:hanging="1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b/>
          <w:szCs w:val="20"/>
          <w:lang w:val="ru-RU"/>
        </w:rPr>
        <w:t>7.1.</w:t>
      </w:r>
      <w:r>
        <w:rPr>
          <w:rFonts w:cs="Times New Roman" w:ascii="Times New Roman" w:hAnsi="Times New Roman"/>
          <w:szCs w:val="20"/>
          <w:lang w:val="ru-RU"/>
        </w:rPr>
        <w:t xml:space="preserve"> Настоящий договор вступает в силу с момента подписания и действует до {{contract_date_end}} , и автоматически пролонгируется на каждый последующий календарный год, но не более трех лет подряд, если ни одна из сторон не направит за 30 дней до истечения срока действия договора письменного уведомления о его расторжении.</w:t>
      </w:r>
    </w:p>
    <w:p>
      <w:pPr>
        <w:pStyle w:val="Normal"/>
        <w:numPr>
          <w:ilvl w:val="0"/>
          <w:numId w:val="3"/>
        </w:numPr>
        <w:ind w:left="10" w:right="21" w:hanging="1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b/>
          <w:szCs w:val="20"/>
          <w:lang w:val="ru-RU"/>
        </w:rPr>
        <w:t xml:space="preserve">. 2 . </w:t>
      </w:r>
      <w:r>
        <w:rPr>
          <w:rFonts w:cs="Times New Roman" w:ascii="Times New Roman" w:hAnsi="Times New Roman"/>
          <w:szCs w:val="20"/>
          <w:lang w:val="ru-RU"/>
        </w:rPr>
        <w:t>Досрочное расторжение договора возможно по инициативе одной из сторон при условии предварительного письменного уведомления об этом другой стороны за 20 дней до предполагаемой даты расторжения договора и исполнения всех ранее принятых обязательств в рамках настоящего договора.</w:t>
      </w:r>
    </w:p>
    <w:p>
      <w:pPr>
        <w:pStyle w:val="Normal"/>
        <w:spacing w:before="0" w:after="337"/>
        <w:ind w:left="-5" w:right="21" w:hanging="1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b/>
          <w:szCs w:val="20"/>
          <w:lang w:val="ru-RU"/>
        </w:rPr>
        <w:t xml:space="preserve">7.3. </w:t>
      </w:r>
      <w:r>
        <w:rPr>
          <w:rFonts w:cs="Times New Roman" w:ascii="Times New Roman" w:hAnsi="Times New Roman"/>
          <w:szCs w:val="20"/>
          <w:lang w:val="ru-RU"/>
        </w:rPr>
        <w:t>Расторжение договора по основаниям, предусмотренным законодательством РФ или настоящим договором, не прекращает обязательства сторон, предусмотренные настоящим договором об ответственности за неисполнение/ненадлежащее исполнение обязательств по нему.</w:t>
      </w:r>
    </w:p>
    <w:p>
      <w:pPr>
        <w:pStyle w:val="1"/>
        <w:ind w:left="676" w:right="466" w:hanging="228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Дополнительные условия</w:t>
      </w:r>
    </w:p>
    <w:p>
      <w:pPr>
        <w:pStyle w:val="Normal"/>
        <w:ind w:left="-5" w:right="21" w:hanging="1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b/>
          <w:szCs w:val="20"/>
          <w:lang w:val="ru-RU"/>
        </w:rPr>
        <w:t xml:space="preserve">8.1. </w:t>
      </w:r>
      <w:r>
        <w:rPr>
          <w:rFonts w:cs="Times New Roman" w:ascii="Times New Roman" w:hAnsi="Times New Roman"/>
          <w:szCs w:val="20"/>
          <w:lang w:val="ru-RU"/>
        </w:rPr>
        <w:t>Все изменения, дополнения, соглашения и приложения к настоящему договору являются его неотъемлемой частью и считаются действительными, если они подписаны обеими Сторонами. При этом признаются действительными факсограммы, полученные Заказчиком, если в факсограмме присутствует подпись и печать Исполнителя и на ней расписался и поставил свою печать Заказчик. Заказчик также вправе направлять Исполнителю документы по факсимильной связи, при этом подтверждением факта направления и получения документа служит выписка из журнала учета исходящих факсов Заказчика, обязанность по ведению которого возлагается на Заказчика. Вся иная переписка сторон осуществляется заказными письмами с уведомлением о вручении. Факсимильные копии настоящего Договора признаются действительными, в случае соблюдения условий, предусмотренных в настоящем пункте Договора относительно факсограмм. К факсограммам относится переписка и обмен документами по электронной почте, указанной в разделе 9.</w:t>
      </w:r>
    </w:p>
    <w:p>
      <w:pPr>
        <w:pStyle w:val="Normal"/>
        <w:ind w:left="-5" w:right="21" w:hanging="1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b/>
          <w:szCs w:val="20"/>
          <w:lang w:val="ru-RU"/>
        </w:rPr>
        <w:t>8.2</w:t>
      </w:r>
      <w:r>
        <w:rPr>
          <w:rFonts w:cs="Times New Roman" w:ascii="Times New Roman" w:hAnsi="Times New Roman"/>
          <w:szCs w:val="20"/>
          <w:lang w:val="ru-RU"/>
        </w:rPr>
        <w:t>. Стороны пришли к соглашению, что любая перемена стороны в Договоре (уступка требования долга, перевод долга и т.п.) в обязательствах, прямо предусмотренных настоящим договором, либо связанных с настоящим договором допускается только по предварительному письменному согласию сторон.</w:t>
      </w:r>
    </w:p>
    <w:p>
      <w:pPr>
        <w:pStyle w:val="Normal"/>
        <w:ind w:left="-5" w:right="21" w:hanging="1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b/>
          <w:szCs w:val="20"/>
          <w:lang w:val="ru-RU"/>
        </w:rPr>
        <w:t xml:space="preserve">8.3. </w:t>
      </w:r>
      <w:r>
        <w:rPr>
          <w:rFonts w:cs="Times New Roman" w:ascii="Times New Roman" w:hAnsi="Times New Roman"/>
          <w:szCs w:val="20"/>
          <w:lang w:val="ru-RU"/>
        </w:rPr>
        <w:t>При изменении юридического или почтового адреса, банковских реквизитов стороны оповещают друг друга информационным письмом с указанием новых данных.</w:t>
      </w:r>
    </w:p>
    <w:p>
      <w:pPr>
        <w:pStyle w:val="Normal"/>
        <w:rPr>
          <w:rFonts w:ascii="Times New Roman" w:hAnsi="Times New Roman" w:cs="Times New Roman"/>
          <w:b/>
          <w:b/>
          <w:szCs w:val="20"/>
          <w:lang w:val="ru-RU" w:eastAsia="ar-SA"/>
        </w:rPr>
      </w:pPr>
      <w:r>
        <w:rPr>
          <w:rFonts w:cs="Times New Roman" w:ascii="Times New Roman" w:hAnsi="Times New Roman"/>
          <w:b/>
          <w:szCs w:val="20"/>
          <w:lang w:val="ru-RU"/>
        </w:rPr>
        <w:t xml:space="preserve">8.4. </w:t>
      </w:r>
      <w:r>
        <w:rPr>
          <w:rFonts w:cs="Times New Roman" w:ascii="Times New Roman" w:hAnsi="Times New Roman"/>
          <w:szCs w:val="20"/>
          <w:lang w:val="ru-RU"/>
        </w:rPr>
        <w:t>Настоящий договор составлен в 2(двух) экземплярах, имеющих равную юридическую силу, по одному для каждой из сторон.</w:t>
      </w:r>
      <w:r>
        <w:rPr>
          <w:rFonts w:cs="Times New Roman" w:ascii="Times New Roman" w:hAnsi="Times New Roman"/>
          <w:b/>
          <w:szCs w:val="20"/>
          <w:lang w:val="ru-RU" w:eastAsia="ar-SA"/>
        </w:rPr>
        <w:t xml:space="preserve"> </w:t>
      </w:r>
    </w:p>
    <w:p>
      <w:pPr>
        <w:pStyle w:val="Normal"/>
        <w:rPr>
          <w:rFonts w:ascii="Times New Roman" w:hAnsi="Times New Roman" w:cs="Times New Roman"/>
          <w:szCs w:val="20"/>
          <w:lang w:val="ru-RU" w:eastAsia="ar-SA"/>
        </w:rPr>
      </w:pPr>
      <w:r>
        <w:rPr>
          <w:rFonts w:cs="Times New Roman" w:ascii="Times New Roman" w:hAnsi="Times New Roman"/>
          <w:szCs w:val="20"/>
          <w:lang w:val="ru-RU" w:eastAsia="ar-SA"/>
        </w:rPr>
      </w:r>
    </w:p>
    <w:p>
      <w:pPr>
        <w:pStyle w:val="Normal"/>
        <w:rPr>
          <w:rFonts w:ascii="Times New Roman" w:hAnsi="Times New Roman" w:cs="Times New Roman"/>
          <w:szCs w:val="20"/>
          <w:lang w:val="ru-RU" w:eastAsia="ar-SA"/>
        </w:rPr>
      </w:pPr>
      <w:r>
        <w:rPr>
          <w:rFonts w:cs="Times New Roman" w:ascii="Times New Roman" w:hAnsi="Times New Roman"/>
          <w:szCs w:val="20"/>
          <w:lang w:val="ru-RU" w:eastAsia="ar-SA"/>
        </w:rPr>
      </w:r>
    </w:p>
    <w:p>
      <w:pPr>
        <w:pStyle w:val="Normal"/>
        <w:rPr>
          <w:rFonts w:ascii="Times New Roman" w:hAnsi="Times New Roman" w:cs="Times New Roman"/>
          <w:szCs w:val="20"/>
          <w:lang w:val="ru-RU" w:eastAsia="ar-SA"/>
        </w:rPr>
      </w:pPr>
      <w:r>
        <w:rPr>
          <w:rFonts w:cs="Times New Roman" w:ascii="Times New Roman" w:hAnsi="Times New Roman"/>
          <w:szCs w:val="20"/>
          <w:lang w:val="ru-RU" w:eastAsia="ar-SA"/>
        </w:rPr>
      </w:r>
    </w:p>
    <w:p>
      <w:pPr>
        <w:pStyle w:val="Normal"/>
        <w:rPr>
          <w:rFonts w:ascii="Times New Roman" w:hAnsi="Times New Roman" w:cs="Times New Roman"/>
          <w:szCs w:val="20"/>
          <w:lang w:val="ru-RU" w:eastAsia="ar-SA"/>
        </w:rPr>
      </w:pPr>
      <w:r>
        <w:rPr>
          <w:rFonts w:cs="Times New Roman" w:ascii="Times New Roman" w:hAnsi="Times New Roman"/>
          <w:szCs w:val="20"/>
          <w:lang w:val="ru-RU" w:eastAsia="ar-SA"/>
        </w:rPr>
      </w:r>
    </w:p>
    <w:p>
      <w:pPr>
        <w:pStyle w:val="Normal"/>
        <w:rPr>
          <w:rFonts w:ascii="Times New Roman" w:hAnsi="Times New Roman" w:cs="Times New Roman"/>
          <w:szCs w:val="20"/>
          <w:lang w:val="ru-RU" w:eastAsia="ar-SA"/>
        </w:rPr>
      </w:pPr>
      <w:r>
        <w:rPr>
          <w:rFonts w:cs="Times New Roman" w:ascii="Times New Roman" w:hAnsi="Times New Roman"/>
          <w:szCs w:val="20"/>
          <w:lang w:val="ru-RU" w:eastAsia="ar-SA"/>
        </w:rPr>
      </w:r>
    </w:p>
    <w:p>
      <w:pPr>
        <w:pStyle w:val="Normal"/>
        <w:rPr>
          <w:rFonts w:ascii="Times New Roman" w:hAnsi="Times New Roman" w:cs="Times New Roman"/>
          <w:szCs w:val="20"/>
          <w:lang w:val="ru-RU" w:eastAsia="ar-SA"/>
        </w:rPr>
      </w:pPr>
      <w:r>
        <w:rPr>
          <w:rFonts w:cs="Times New Roman" w:ascii="Times New Roman" w:hAnsi="Times New Roman"/>
          <w:szCs w:val="20"/>
          <w:lang w:val="ru-RU" w:eastAsia="ar-SA"/>
        </w:rPr>
      </w:r>
    </w:p>
    <w:p>
      <w:pPr>
        <w:pStyle w:val="Normal"/>
        <w:rPr>
          <w:rFonts w:ascii="Times New Roman" w:hAnsi="Times New Roman" w:cs="Times New Roman"/>
          <w:szCs w:val="20"/>
          <w:lang w:val="ru-RU" w:eastAsia="ar-SA"/>
        </w:rPr>
      </w:pPr>
      <w:r>
        <w:rPr>
          <w:rFonts w:cs="Times New Roman" w:ascii="Times New Roman" w:hAnsi="Times New Roman"/>
          <w:szCs w:val="20"/>
          <w:lang w:val="ru-RU" w:eastAsia="ar-SA"/>
        </w:rPr>
      </w:r>
    </w:p>
    <w:p>
      <w:pPr>
        <w:pStyle w:val="Normal"/>
        <w:rPr>
          <w:rFonts w:ascii="Times New Roman" w:hAnsi="Times New Roman" w:cs="Times New Roman"/>
          <w:szCs w:val="20"/>
          <w:lang w:val="ru-RU" w:eastAsia="ar-SA"/>
        </w:rPr>
      </w:pPr>
      <w:r>
        <w:rPr>
          <w:rFonts w:cs="Times New Roman" w:ascii="Times New Roman" w:hAnsi="Times New Roman"/>
          <w:szCs w:val="20"/>
          <w:lang w:val="ru-RU" w:eastAsia="ar-SA"/>
        </w:rPr>
      </w:r>
    </w:p>
    <w:p>
      <w:pPr>
        <w:pStyle w:val="Normal"/>
        <w:rPr>
          <w:rFonts w:ascii="Times New Roman" w:hAnsi="Times New Roman" w:cs="Times New Roman"/>
          <w:szCs w:val="20"/>
          <w:lang w:val="ru-RU" w:eastAsia="ar-SA"/>
        </w:rPr>
      </w:pPr>
      <w:r>
        <w:rPr>
          <w:rFonts w:cs="Times New Roman" w:ascii="Times New Roman" w:hAnsi="Times New Roman"/>
          <w:szCs w:val="20"/>
          <w:lang w:val="ru-RU" w:eastAsia="ar-SA"/>
        </w:rPr>
      </w:r>
    </w:p>
    <w:p>
      <w:pPr>
        <w:pStyle w:val="Normal"/>
        <w:rPr>
          <w:rFonts w:ascii="Times New Roman" w:hAnsi="Times New Roman" w:cs="Times New Roman"/>
          <w:szCs w:val="20"/>
          <w:lang w:val="ru-RU" w:eastAsia="ar-SA"/>
        </w:rPr>
      </w:pPr>
      <w:r>
        <w:rPr>
          <w:rFonts w:cs="Times New Roman" w:ascii="Times New Roman" w:hAnsi="Times New Roman"/>
          <w:szCs w:val="20"/>
          <w:lang w:val="ru-RU" w:eastAsia="ar-SA"/>
        </w:rPr>
      </w:r>
    </w:p>
    <w:p>
      <w:pPr>
        <w:pStyle w:val="Normal"/>
        <w:rPr>
          <w:rFonts w:ascii="Times New Roman" w:hAnsi="Times New Roman" w:cs="Times New Roman"/>
          <w:szCs w:val="20"/>
          <w:lang w:val="ru-RU" w:eastAsia="ar-SA"/>
        </w:rPr>
      </w:pPr>
      <w:r>
        <w:rPr>
          <w:rFonts w:cs="Times New Roman" w:ascii="Times New Roman" w:hAnsi="Times New Roman"/>
          <w:szCs w:val="20"/>
          <w:lang w:val="ru-RU" w:eastAsia="ar-SA"/>
        </w:rPr>
      </w:r>
    </w:p>
    <w:p>
      <w:pPr>
        <w:pStyle w:val="Normal"/>
        <w:rPr>
          <w:rFonts w:ascii="Times New Roman" w:hAnsi="Times New Roman" w:cs="Times New Roman"/>
          <w:szCs w:val="20"/>
          <w:lang w:val="ru-RU" w:eastAsia="ar-SA"/>
        </w:rPr>
      </w:pPr>
      <w:r>
        <w:rPr>
          <w:rFonts w:cs="Times New Roman" w:ascii="Times New Roman" w:hAnsi="Times New Roman"/>
          <w:szCs w:val="20"/>
          <w:lang w:val="ru-RU" w:eastAsia="ar-SA"/>
        </w:rPr>
      </w:r>
    </w:p>
    <w:p>
      <w:pPr>
        <w:pStyle w:val="Normal"/>
        <w:rPr>
          <w:rFonts w:ascii="Times New Roman" w:hAnsi="Times New Roman" w:cs="Times New Roman"/>
          <w:szCs w:val="20"/>
          <w:lang w:val="ru-RU" w:eastAsia="ar-SA"/>
        </w:rPr>
      </w:pPr>
      <w:r>
        <w:rPr>
          <w:rFonts w:cs="Times New Roman" w:ascii="Times New Roman" w:hAnsi="Times New Roman"/>
          <w:szCs w:val="20"/>
          <w:lang w:val="ru-RU" w:eastAsia="ar-SA"/>
        </w:rPr>
      </w:r>
    </w:p>
    <w:p>
      <w:pPr>
        <w:pStyle w:val="Normal"/>
        <w:rPr>
          <w:rFonts w:ascii="Times New Roman" w:hAnsi="Times New Roman" w:cs="Times New Roman"/>
          <w:szCs w:val="20"/>
          <w:lang w:val="ru-RU" w:eastAsia="ar-SA"/>
        </w:rPr>
      </w:pPr>
      <w:r>
        <w:rPr>
          <w:rFonts w:cs="Times New Roman" w:ascii="Times New Roman" w:hAnsi="Times New Roman"/>
          <w:szCs w:val="20"/>
          <w:lang w:val="ru-RU" w:eastAsia="ar-SA"/>
        </w:rPr>
      </w:r>
    </w:p>
    <w:p>
      <w:pPr>
        <w:pStyle w:val="Normal"/>
        <w:rPr>
          <w:rFonts w:ascii="Times New Roman" w:hAnsi="Times New Roman" w:cs="Times New Roman"/>
          <w:szCs w:val="20"/>
          <w:lang w:val="ru-RU" w:eastAsia="ar-SA"/>
        </w:rPr>
      </w:pPr>
      <w:r>
        <w:rPr>
          <w:rFonts w:cs="Times New Roman" w:ascii="Times New Roman" w:hAnsi="Times New Roman"/>
          <w:szCs w:val="20"/>
          <w:lang w:val="ru-RU" w:eastAsia="ar-SA"/>
        </w:rPr>
      </w:r>
    </w:p>
    <w:p>
      <w:pPr>
        <w:pStyle w:val="Normal"/>
        <w:rPr>
          <w:rFonts w:ascii="Times New Roman" w:hAnsi="Times New Roman" w:cs="Times New Roman"/>
          <w:szCs w:val="20"/>
          <w:lang w:val="ru-RU" w:eastAsia="ar-SA"/>
        </w:rPr>
      </w:pPr>
      <w:r>
        <w:rPr>
          <w:rFonts w:cs="Times New Roman" w:ascii="Times New Roman" w:hAnsi="Times New Roman"/>
          <w:szCs w:val="20"/>
          <w:lang w:val="ru-RU" w:eastAsia="ar-SA"/>
        </w:rPr>
      </w:r>
    </w:p>
    <w:p>
      <w:pPr>
        <w:pStyle w:val="Normal"/>
        <w:rPr>
          <w:rFonts w:ascii="Times New Roman" w:hAnsi="Times New Roman" w:cs="Times New Roman"/>
          <w:szCs w:val="20"/>
          <w:lang w:val="ru-RU" w:eastAsia="ar-SA"/>
        </w:rPr>
      </w:pPr>
      <w:r>
        <w:rPr>
          <w:rFonts w:cs="Times New Roman" w:ascii="Times New Roman" w:hAnsi="Times New Roman"/>
          <w:szCs w:val="20"/>
          <w:lang w:val="ru-RU" w:eastAsia="ar-SA"/>
        </w:rPr>
      </w:r>
    </w:p>
    <w:p>
      <w:pPr>
        <w:pStyle w:val="Normal"/>
        <w:rPr>
          <w:rFonts w:ascii="Times New Roman" w:hAnsi="Times New Roman" w:cs="Times New Roman"/>
          <w:szCs w:val="20"/>
          <w:lang w:val="ru-RU" w:eastAsia="ar-SA"/>
        </w:rPr>
      </w:pPr>
      <w:r>
        <w:rPr>
          <w:rFonts w:cs="Times New Roman" w:ascii="Times New Roman" w:hAnsi="Times New Roman"/>
          <w:szCs w:val="20"/>
          <w:lang w:val="ru-RU" w:eastAsia="ar-SA"/>
        </w:rPr>
      </w:r>
    </w:p>
    <w:p>
      <w:pPr>
        <w:pStyle w:val="Normal"/>
        <w:rPr>
          <w:rFonts w:ascii="Times New Roman" w:hAnsi="Times New Roman" w:cs="Times New Roman"/>
          <w:szCs w:val="20"/>
          <w:lang w:val="ru-RU" w:eastAsia="ar-SA"/>
        </w:rPr>
      </w:pPr>
      <w:r>
        <w:rPr>
          <w:rFonts w:cs="Times New Roman" w:ascii="Times New Roman" w:hAnsi="Times New Roman"/>
          <w:szCs w:val="20"/>
          <w:lang w:val="ru-RU" w:eastAsia="ar-SA"/>
        </w:rPr>
      </w:r>
    </w:p>
    <w:p>
      <w:pPr>
        <w:pStyle w:val="Normal"/>
        <w:rPr>
          <w:rFonts w:ascii="Times New Roman" w:hAnsi="Times New Roman" w:cs="Times New Roman"/>
          <w:szCs w:val="20"/>
          <w:lang w:val="ru-RU" w:eastAsia="ar-SA"/>
        </w:rPr>
      </w:pPr>
      <w:r>
        <w:rPr>
          <w:rFonts w:cs="Times New Roman" w:ascii="Times New Roman" w:hAnsi="Times New Roman"/>
          <w:szCs w:val="20"/>
          <w:lang w:val="ru-RU" w:eastAsia="ar-SA"/>
        </w:rPr>
      </w:r>
    </w:p>
    <w:p>
      <w:pPr>
        <w:pStyle w:val="Normal"/>
        <w:rPr>
          <w:rFonts w:ascii="Times New Roman" w:hAnsi="Times New Roman" w:cs="Times New Roman"/>
          <w:szCs w:val="20"/>
          <w:lang w:val="ru-RU" w:eastAsia="ar-SA"/>
        </w:rPr>
      </w:pPr>
      <w:r>
        <w:rPr>
          <w:rFonts w:cs="Times New Roman" w:ascii="Times New Roman" w:hAnsi="Times New Roman"/>
          <w:szCs w:val="20"/>
          <w:lang w:val="ru-RU" w:eastAsia="ar-SA"/>
        </w:rPr>
      </w:r>
    </w:p>
    <w:p>
      <w:pPr>
        <w:pStyle w:val="Normal"/>
        <w:rPr>
          <w:rFonts w:ascii="Times New Roman" w:hAnsi="Times New Roman" w:cs="Times New Roman"/>
          <w:szCs w:val="20"/>
          <w:lang w:val="ru-RU" w:eastAsia="ar-SA"/>
        </w:rPr>
      </w:pPr>
      <w:r>
        <w:rPr>
          <w:rFonts w:cs="Times New Roman" w:ascii="Times New Roman" w:hAnsi="Times New Roman"/>
          <w:szCs w:val="20"/>
          <w:lang w:val="ru-RU" w:eastAsia="ar-SA"/>
        </w:rPr>
      </w:r>
    </w:p>
    <w:p>
      <w:pPr>
        <w:pStyle w:val="Normal"/>
        <w:rPr>
          <w:rFonts w:ascii="Times New Roman" w:hAnsi="Times New Roman" w:cs="Times New Roman"/>
          <w:szCs w:val="20"/>
          <w:lang w:val="ru-RU" w:eastAsia="ar-SA"/>
        </w:rPr>
      </w:pPr>
      <w:r>
        <w:rPr>
          <w:rFonts w:cs="Times New Roman" w:ascii="Times New Roman" w:hAnsi="Times New Roman"/>
          <w:szCs w:val="20"/>
          <w:lang w:val="ru-RU" w:eastAsia="ar-SA"/>
        </w:rPr>
      </w:r>
    </w:p>
    <w:p>
      <w:pPr>
        <w:pStyle w:val="Normal"/>
        <w:rPr>
          <w:rFonts w:ascii="Times New Roman" w:hAnsi="Times New Roman" w:cs="Times New Roman"/>
          <w:szCs w:val="20"/>
          <w:lang w:val="ru-RU" w:eastAsia="ar-SA"/>
        </w:rPr>
      </w:pPr>
      <w:r>
        <w:rPr>
          <w:rFonts w:cs="Times New Roman" w:ascii="Times New Roman" w:hAnsi="Times New Roman"/>
          <w:szCs w:val="20"/>
          <w:lang w:val="ru-RU" w:eastAsia="ar-SA"/>
        </w:rPr>
      </w:r>
    </w:p>
    <w:p>
      <w:pPr>
        <w:pStyle w:val="Normal"/>
        <w:rPr>
          <w:rFonts w:ascii="Times New Roman" w:hAnsi="Times New Roman" w:cs="Times New Roman"/>
          <w:szCs w:val="20"/>
          <w:lang w:val="ru-RU" w:eastAsia="ar-SA"/>
        </w:rPr>
      </w:pPr>
      <w:r>
        <w:rPr>
          <w:rFonts w:cs="Times New Roman" w:ascii="Times New Roman" w:hAnsi="Times New Roman"/>
          <w:szCs w:val="20"/>
          <w:lang w:val="ru-RU" w:eastAsia="ar-SA"/>
        </w:rPr>
      </w:r>
    </w:p>
    <w:p>
      <w:pPr>
        <w:pStyle w:val="Normal"/>
        <w:rPr>
          <w:rFonts w:ascii="Times New Roman" w:hAnsi="Times New Roman" w:cs="Times New Roman"/>
          <w:szCs w:val="20"/>
          <w:lang w:val="ru-RU" w:eastAsia="ar-SA"/>
        </w:rPr>
      </w:pPr>
      <w:r>
        <w:rPr>
          <w:rFonts w:cs="Times New Roman" w:ascii="Times New Roman" w:hAnsi="Times New Roman"/>
          <w:szCs w:val="20"/>
          <w:lang w:val="ru-RU" w:eastAsia="ar-SA"/>
        </w:rPr>
      </w:r>
    </w:p>
    <w:p>
      <w:pPr>
        <w:pStyle w:val="Normal"/>
        <w:rPr>
          <w:rFonts w:ascii="Times New Roman" w:hAnsi="Times New Roman" w:cs="Times New Roman"/>
          <w:szCs w:val="20"/>
          <w:lang w:val="ru-RU" w:eastAsia="ar-SA"/>
        </w:rPr>
      </w:pPr>
      <w:r>
        <w:rPr>
          <w:rFonts w:cs="Times New Roman" w:ascii="Times New Roman" w:hAnsi="Times New Roman"/>
          <w:szCs w:val="20"/>
          <w:lang w:val="ru-RU" w:eastAsia="ar-SA"/>
        </w:rPr>
      </w:r>
    </w:p>
    <w:p>
      <w:pPr>
        <w:pStyle w:val="Normal"/>
        <w:rPr>
          <w:rFonts w:ascii="Times New Roman" w:hAnsi="Times New Roman" w:cs="Times New Roman"/>
          <w:szCs w:val="20"/>
          <w:lang w:val="ru-RU" w:eastAsia="ar-SA"/>
        </w:rPr>
      </w:pPr>
      <w:r>
        <w:rPr>
          <w:rFonts w:cs="Times New Roman" w:ascii="Times New Roman" w:hAnsi="Times New Roman"/>
          <w:szCs w:val="20"/>
          <w:lang w:val="ru-RU" w:eastAsia="ar-SA"/>
        </w:rPr>
      </w:r>
    </w:p>
    <w:p>
      <w:pPr>
        <w:pStyle w:val="Normal"/>
        <w:rPr>
          <w:rFonts w:ascii="Times New Roman" w:hAnsi="Times New Roman" w:cs="Times New Roman"/>
          <w:szCs w:val="20"/>
          <w:lang w:val="ru-RU" w:eastAsia="ar-SA"/>
        </w:rPr>
      </w:pPr>
      <w:r>
        <w:rPr>
          <w:rFonts w:cs="Times New Roman" w:ascii="Times New Roman" w:hAnsi="Times New Roman"/>
          <w:szCs w:val="20"/>
          <w:lang w:val="ru-RU" w:eastAsia="ar-SA"/>
        </w:rPr>
      </w:r>
    </w:p>
    <w:p>
      <w:pPr>
        <w:pStyle w:val="Normal"/>
        <w:rPr>
          <w:rFonts w:ascii="Times New Roman" w:hAnsi="Times New Roman" w:cs="Times New Roman"/>
          <w:szCs w:val="20"/>
          <w:lang w:val="ru-RU" w:eastAsia="ar-SA"/>
        </w:rPr>
      </w:pPr>
      <w:r>
        <w:rPr>
          <w:rFonts w:cs="Times New Roman" w:ascii="Times New Roman" w:hAnsi="Times New Roman"/>
          <w:szCs w:val="20"/>
          <w:lang w:val="ru-RU" w:eastAsia="ar-SA"/>
        </w:rPr>
      </w:r>
    </w:p>
    <w:p>
      <w:pPr>
        <w:pStyle w:val="Normal"/>
        <w:rPr>
          <w:rFonts w:ascii="Times New Roman" w:hAnsi="Times New Roman" w:cs="Times New Roman"/>
          <w:szCs w:val="20"/>
          <w:lang w:val="ru-RU" w:eastAsia="ar-SA"/>
        </w:rPr>
      </w:pPr>
      <w:r>
        <w:rPr>
          <w:rFonts w:cs="Times New Roman" w:ascii="Times New Roman" w:hAnsi="Times New Roman"/>
          <w:szCs w:val="20"/>
          <w:lang w:val="ru-RU" w:eastAsia="ar-SA"/>
        </w:rPr>
      </w:r>
    </w:p>
    <w:p>
      <w:pPr>
        <w:pStyle w:val="Normal"/>
        <w:rPr>
          <w:rFonts w:ascii="Times New Roman" w:hAnsi="Times New Roman" w:cs="Times New Roman"/>
          <w:szCs w:val="20"/>
          <w:lang w:val="ru-RU" w:eastAsia="ar-SA"/>
        </w:rPr>
      </w:pPr>
      <w:r>
        <w:rPr>
          <w:rFonts w:cs="Times New Roman" w:ascii="Times New Roman" w:hAnsi="Times New Roman"/>
          <w:szCs w:val="20"/>
          <w:lang w:val="ru-RU" w:eastAsia="ar-SA"/>
        </w:rPr>
      </w:r>
    </w:p>
    <w:p>
      <w:pPr>
        <w:pStyle w:val="Normal"/>
        <w:rPr>
          <w:rFonts w:ascii="Times New Roman" w:hAnsi="Times New Roman" w:cs="Times New Roman"/>
          <w:szCs w:val="20"/>
          <w:lang w:val="ru-RU" w:eastAsia="ar-SA"/>
        </w:rPr>
      </w:pPr>
      <w:r>
        <w:rPr>
          <w:rFonts w:cs="Times New Roman" w:ascii="Times New Roman" w:hAnsi="Times New Roman"/>
          <w:szCs w:val="20"/>
          <w:lang w:val="ru-RU" w:eastAsia="ar-SA"/>
        </w:rPr>
      </w:r>
    </w:p>
    <w:p>
      <w:pPr>
        <w:pStyle w:val="Normal"/>
        <w:rPr>
          <w:rFonts w:ascii="Times New Roman" w:hAnsi="Times New Roman" w:cs="Times New Roman"/>
          <w:szCs w:val="20"/>
          <w:lang w:val="ru-RU" w:eastAsia="ar-SA"/>
        </w:rPr>
      </w:pPr>
      <w:r>
        <w:rPr>
          <w:rFonts w:cs="Times New Roman" w:ascii="Times New Roman" w:hAnsi="Times New Roman"/>
          <w:szCs w:val="20"/>
          <w:lang w:val="ru-RU" w:eastAsia="ar-SA"/>
        </w:rPr>
      </w:r>
    </w:p>
    <w:p>
      <w:pPr>
        <w:pStyle w:val="Normal"/>
        <w:rPr>
          <w:rFonts w:ascii="Times New Roman" w:hAnsi="Times New Roman" w:cs="Times New Roman"/>
          <w:szCs w:val="20"/>
          <w:lang w:val="ru-RU" w:eastAsia="ar-SA"/>
        </w:rPr>
      </w:pPr>
      <w:r>
        <w:rPr>
          <w:rFonts w:cs="Times New Roman" w:ascii="Times New Roman" w:hAnsi="Times New Roman"/>
          <w:szCs w:val="20"/>
          <w:lang w:val="ru-RU" w:eastAsia="ar-SA"/>
        </w:rPr>
      </w:r>
    </w:p>
    <w:p>
      <w:pPr>
        <w:pStyle w:val="Normal"/>
        <w:rPr>
          <w:rFonts w:ascii="Times New Roman" w:hAnsi="Times New Roman" w:cs="Times New Roman"/>
          <w:szCs w:val="20"/>
          <w:lang w:val="ru-RU" w:eastAsia="ar-SA"/>
        </w:rPr>
      </w:pPr>
      <w:r>
        <w:rPr>
          <w:rFonts w:cs="Times New Roman" w:ascii="Times New Roman" w:hAnsi="Times New Roman"/>
          <w:szCs w:val="20"/>
          <w:lang w:val="ru-RU" w:eastAsia="ar-SA"/>
        </w:rPr>
      </w:r>
    </w:p>
    <w:p>
      <w:pPr>
        <w:pStyle w:val="1"/>
        <w:spacing w:before="0" w:after="236"/>
        <w:ind w:left="676" w:right="457" w:hanging="228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szCs w:val="20"/>
          <w:lang w:val="ru-RU"/>
        </w:rPr>
        <w:t>Юридические, банковские реквизиты и подписи сторон</w:t>
      </w:r>
    </w:p>
    <w:tbl>
      <w:tblPr>
        <w:tblStyle w:val="TableGrid"/>
        <w:tblpPr w:bottomFromText="0" w:horzAnchor="text" w:leftFromText="180" w:rightFromText="180" w:tblpX="0" w:tblpY="1" w:topFromText="0" w:vertAnchor="text"/>
        <w:tblW w:w="1069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5366"/>
        <w:gridCol w:w="3077"/>
        <w:gridCol w:w="2249"/>
      </w:tblGrid>
      <w:tr>
        <w:trPr>
          <w:trHeight w:val="250" w:hRule="atLeast"/>
        </w:trPr>
        <w:tc>
          <w:tcPr>
            <w:tcW w:w="53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b/>
                <w:kern w:val="0"/>
                <w:szCs w:val="20"/>
                <w:lang w:val="en-US" w:eastAsia="en-US" w:bidi="ar-SA"/>
              </w:rPr>
              <w:t>Исполнитель:</w:t>
            </w:r>
          </w:p>
        </w:tc>
        <w:tc>
          <w:tcPr>
            <w:tcW w:w="5326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b/>
                <w:kern w:val="0"/>
                <w:szCs w:val="20"/>
                <w:lang w:val="en-US" w:eastAsia="en-US" w:bidi="ar-SA"/>
              </w:rPr>
              <w:t>Заказчик:</w:t>
            </w:r>
          </w:p>
        </w:tc>
      </w:tr>
      <w:tr>
        <w:trPr>
          <w:trHeight w:val="397" w:hRule="atLeast"/>
        </w:trPr>
        <w:tc>
          <w:tcPr>
            <w:tcW w:w="53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b/>
                <w:kern w:val="0"/>
                <w:szCs w:val="20"/>
                <w:lang w:val="en-US" w:eastAsia="en-US" w:bidi="ar-SA"/>
              </w:rPr>
              <w:t>{{partner_name}}</w:t>
            </w:r>
          </w:p>
        </w:tc>
        <w:tc>
          <w:tcPr>
            <w:tcW w:w="5326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b/>
                <w:kern w:val="0"/>
                <w:szCs w:val="20"/>
                <w:lang w:val="en-US" w:eastAsia="en-US" w:bidi="ar-SA"/>
              </w:rPr>
              <w:t>{{c_name}}</w:t>
            </w:r>
          </w:p>
        </w:tc>
      </w:tr>
      <w:tr>
        <w:trPr>
          <w:trHeight w:val="397" w:hRule="atLeast"/>
        </w:trPr>
        <w:tc>
          <w:tcPr>
            <w:tcW w:w="53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kern w:val="0"/>
                <w:szCs w:val="20"/>
                <w:lang w:val="en-US" w:eastAsia="en-US" w:bidi="ar-SA"/>
              </w:rPr>
              <w:t>ОГРН: {{partner_ogrn}}</w:t>
            </w:r>
          </w:p>
        </w:tc>
        <w:tc>
          <w:tcPr>
            <w:tcW w:w="5326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kern w:val="0"/>
                <w:szCs w:val="20"/>
                <w:lang w:val="en-US" w:eastAsia="en-US" w:bidi="ar-SA"/>
              </w:rPr>
              <w:t>{% if c_ogrn %}ОГРН:{{c_ogrn}}{% endif %}</w:t>
            </w:r>
          </w:p>
        </w:tc>
      </w:tr>
      <w:tr>
        <w:trPr>
          <w:trHeight w:val="397" w:hRule="atLeast"/>
        </w:trPr>
        <w:tc>
          <w:tcPr>
            <w:tcW w:w="53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kern w:val="0"/>
                <w:szCs w:val="20"/>
                <w:lang w:val="en-US" w:eastAsia="en-US" w:bidi="ar-SA"/>
              </w:rPr>
              <w:t>ИНН/КПП: {{partner_inn}} / {{partner_kpp}}</w:t>
            </w:r>
          </w:p>
        </w:tc>
        <w:tc>
          <w:tcPr>
            <w:tcW w:w="5326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kern w:val="0"/>
                <w:szCs w:val="20"/>
                <w:lang w:val="en-US" w:eastAsia="en-US" w:bidi="ar-SA"/>
              </w:rPr>
              <w:t>ИНН/КПП: {{c_inn}} / {{c_kpp}}</w:t>
            </w:r>
          </w:p>
        </w:tc>
      </w:tr>
      <w:tr>
        <w:trPr>
          <w:trHeight w:val="397" w:hRule="atLeast"/>
        </w:trPr>
        <w:tc>
          <w:tcPr>
            <w:tcW w:w="53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kern w:val="0"/>
                <w:szCs w:val="20"/>
                <w:lang w:val="en-US" w:eastAsia="en-US" w:bidi="ar-SA"/>
              </w:rPr>
              <w:t>ОКПО: {{partner_okpo}}</w:t>
            </w:r>
          </w:p>
        </w:tc>
        <w:tc>
          <w:tcPr>
            <w:tcW w:w="5326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kern w:val="0"/>
                <w:szCs w:val="20"/>
                <w:lang w:val="en-US" w:eastAsia="en-US" w:bidi="ar-SA"/>
              </w:rPr>
              <w:t>{% if c_okpo %}ОКПО: {{c_okpo}}{% endif %}</w:t>
            </w:r>
          </w:p>
        </w:tc>
      </w:tr>
      <w:tr>
        <w:trPr>
          <w:trHeight w:val="704" w:hRule="atLeast"/>
        </w:trPr>
        <w:tc>
          <w:tcPr>
            <w:tcW w:w="53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cs="Times New Roman"/>
                <w:szCs w:val="20"/>
                <w:lang w:val="ru-RU"/>
              </w:rPr>
            </w:pPr>
            <w:r>
              <w:rPr>
                <w:rFonts w:cs="Times New Roman" w:ascii="Times New Roman" w:hAnsi="Times New Roman"/>
                <w:kern w:val="0"/>
                <w:szCs w:val="20"/>
                <w:lang w:val="ru-RU" w:eastAsia="en-US" w:bidi="ar-SA"/>
              </w:rPr>
              <w:t>Юридический адрес: {{partner_address}}</w:t>
            </w:r>
          </w:p>
        </w:tc>
        <w:tc>
          <w:tcPr>
            <w:tcW w:w="5326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cs="Times New Roman"/>
                <w:szCs w:val="20"/>
                <w:lang w:val="ru-RU"/>
              </w:rPr>
            </w:pPr>
            <w:r>
              <w:rPr>
                <w:rFonts w:cs="Times New Roman" w:ascii="Times New Roman" w:hAnsi="Times New Roman"/>
                <w:kern w:val="0"/>
                <w:szCs w:val="20"/>
                <w:lang w:val="ru-RU" w:eastAsia="en-US" w:bidi="ar-SA"/>
              </w:rPr>
              <w:t>Юридический адрес: {{c_address}}</w:t>
            </w:r>
          </w:p>
        </w:tc>
      </w:tr>
      <w:tr>
        <w:trPr>
          <w:trHeight w:val="557" w:hRule="atLeast"/>
        </w:trPr>
        <w:tc>
          <w:tcPr>
            <w:tcW w:w="536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kern w:val="0"/>
                <w:szCs w:val="20"/>
                <w:lang w:val="ru-RU" w:eastAsia="en-US" w:bidi="ar-SA"/>
              </w:rPr>
              <w:t>Почтовый</w:t>
            </w:r>
            <w:r>
              <w:rPr>
                <w:rFonts w:cs="Times New Roman" w:ascii="Times New Roman" w:hAnsi="Times New Roman"/>
                <w:kern w:val="0"/>
                <w:szCs w:val="20"/>
                <w:lang w:val="en-US" w:eastAsia="en-US" w:bidi="ar-SA"/>
              </w:rPr>
              <w:t xml:space="preserve"> </w:t>
            </w:r>
            <w:r>
              <w:rPr>
                <w:rFonts w:cs="Times New Roman" w:ascii="Times New Roman" w:hAnsi="Times New Roman"/>
                <w:kern w:val="0"/>
                <w:szCs w:val="20"/>
                <w:lang w:val="ru-RU" w:eastAsia="en-US" w:bidi="ar-SA"/>
              </w:rPr>
              <w:t>адрес</w:t>
            </w:r>
            <w:r>
              <w:rPr>
                <w:rFonts w:cs="Times New Roman" w:ascii="Times New Roman" w:hAnsi="Times New Roman"/>
                <w:kern w:val="0"/>
                <w:szCs w:val="20"/>
                <w:lang w:val="en-US" w:eastAsia="en-US" w:bidi="ar-SA"/>
              </w:rPr>
              <w:t>: {{partner_address}}</w:t>
            </w:r>
          </w:p>
        </w:tc>
        <w:tc>
          <w:tcPr>
            <w:tcW w:w="5326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cs="Times New Roman"/>
                <w:szCs w:val="20"/>
                <w:lang w:val="ru-RU"/>
              </w:rPr>
            </w:pPr>
            <w:r>
              <w:rPr>
                <w:rFonts w:cs="Times New Roman" w:ascii="Times New Roman" w:hAnsi="Times New Roman"/>
                <w:kern w:val="0"/>
                <w:szCs w:val="20"/>
                <w:lang w:val="ru-RU" w:eastAsia="en-US" w:bidi="ar-SA"/>
              </w:rPr>
              <w:t>Почтовый адрес: {{</w:t>
            </w:r>
            <w:r>
              <w:rPr>
                <w:rFonts w:cs="Times New Roman" w:ascii="Times New Roman" w:hAnsi="Times New Roman"/>
                <w:kern w:val="0"/>
                <w:szCs w:val="20"/>
                <w:lang w:val="en-US" w:eastAsia="en-US" w:bidi="ar-SA"/>
              </w:rPr>
              <w:t>c_address</w:t>
            </w:r>
            <w:r>
              <w:rPr>
                <w:rFonts w:cs="Times New Roman" w:ascii="Times New Roman" w:hAnsi="Times New Roman"/>
                <w:kern w:val="0"/>
                <w:szCs w:val="20"/>
                <w:lang w:val="ru-RU" w:eastAsia="en-US" w:bidi="ar-SA"/>
              </w:rPr>
              <w:t>}}</w:t>
            </w:r>
          </w:p>
        </w:tc>
      </w:tr>
      <w:tr>
        <w:trPr>
          <w:trHeight w:val="2498" w:hRule="atLeast"/>
        </w:trPr>
        <w:tc>
          <w:tcPr>
            <w:tcW w:w="53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90" w:before="0" w:after="0"/>
              <w:ind w:left="0" w:right="1297" w:hanging="0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kern w:val="0"/>
                <w:szCs w:val="20"/>
                <w:lang w:val="ru-RU" w:eastAsia="en-US" w:bidi="ar-SA"/>
              </w:rPr>
              <w:t>Р</w:t>
            </w:r>
            <w:r>
              <w:rPr>
                <w:rFonts w:cs="Times New Roman" w:ascii="Times New Roman" w:hAnsi="Times New Roman"/>
                <w:kern w:val="0"/>
                <w:szCs w:val="20"/>
                <w:lang w:val="en-US" w:eastAsia="en-US" w:bidi="ar-SA"/>
              </w:rPr>
              <w:t>/</w:t>
            </w:r>
            <w:r>
              <w:rPr>
                <w:rFonts w:cs="Times New Roman" w:ascii="Times New Roman" w:hAnsi="Times New Roman"/>
                <w:kern w:val="0"/>
                <w:szCs w:val="20"/>
                <w:lang w:val="ru-RU" w:eastAsia="en-US" w:bidi="ar-SA"/>
              </w:rPr>
              <w:t>с</w:t>
            </w:r>
            <w:r>
              <w:rPr>
                <w:rFonts w:cs="Times New Roman" w:ascii="Times New Roman" w:hAnsi="Times New Roman"/>
                <w:kern w:val="0"/>
                <w:szCs w:val="20"/>
                <w:lang w:val="en-US" w:eastAsia="en-US" w:bidi="ar-SA"/>
              </w:rPr>
              <w:t>: {{p_acc_number}}</w:t>
            </w:r>
          </w:p>
          <w:p>
            <w:pPr>
              <w:pStyle w:val="Normal"/>
              <w:widowControl w:val="false"/>
              <w:suppressAutoHyphens w:val="true"/>
              <w:spacing w:lineRule="auto" w:line="290" w:before="0" w:after="0"/>
              <w:ind w:left="0" w:right="1297" w:hanging="0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kern w:val="0"/>
                <w:szCs w:val="20"/>
                <w:lang w:val="ru-RU" w:eastAsia="en-US" w:bidi="ar-SA"/>
              </w:rPr>
              <w:t>Банк</w:t>
            </w:r>
            <w:r>
              <w:rPr>
                <w:rFonts w:cs="Times New Roman" w:ascii="Times New Roman" w:hAnsi="Times New Roman"/>
                <w:kern w:val="0"/>
                <w:szCs w:val="20"/>
                <w:lang w:val="en-US" w:eastAsia="en-US" w:bidi="ar-SA"/>
              </w:rPr>
              <w:t>: {{p_bank_name}}</w:t>
            </w:r>
          </w:p>
          <w:p>
            <w:pPr>
              <w:pStyle w:val="Normal"/>
              <w:widowControl w:val="false"/>
              <w:suppressAutoHyphens w:val="true"/>
              <w:spacing w:lineRule="auto" w:line="290" w:before="0" w:after="0"/>
              <w:ind w:left="0" w:right="1297" w:hanging="0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kern w:val="0"/>
                <w:szCs w:val="20"/>
                <w:lang w:val="ru-RU" w:eastAsia="en-US" w:bidi="ar-SA"/>
              </w:rPr>
              <w:t>БИК</w:t>
            </w:r>
            <w:r>
              <w:rPr>
                <w:rFonts w:cs="Times New Roman" w:ascii="Times New Roman" w:hAnsi="Times New Roman"/>
                <w:kern w:val="0"/>
                <w:szCs w:val="20"/>
                <w:lang w:val="en-US" w:eastAsia="en-US" w:bidi="ar-SA"/>
              </w:rPr>
              <w:t>: {{p_bank_bic}}</w:t>
            </w:r>
          </w:p>
          <w:p>
            <w:pPr>
              <w:pStyle w:val="Normal"/>
              <w:widowControl w:val="false"/>
              <w:suppressAutoHyphens w:val="true"/>
              <w:spacing w:lineRule="auto" w:line="290" w:before="0" w:after="0"/>
              <w:ind w:left="0" w:right="1297" w:hanging="0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kern w:val="0"/>
                <w:szCs w:val="20"/>
                <w:lang w:val="ru-RU" w:eastAsia="en-US" w:bidi="ar-SA"/>
              </w:rPr>
              <w:t>К</w:t>
            </w:r>
            <w:r>
              <w:rPr>
                <w:rFonts w:cs="Times New Roman" w:ascii="Times New Roman" w:hAnsi="Times New Roman"/>
                <w:kern w:val="0"/>
                <w:szCs w:val="20"/>
                <w:lang w:val="en-US" w:eastAsia="en-US" w:bidi="ar-SA"/>
              </w:rPr>
              <w:t>/</w:t>
            </w:r>
            <w:r>
              <w:rPr>
                <w:rFonts w:cs="Times New Roman" w:ascii="Times New Roman" w:hAnsi="Times New Roman"/>
                <w:kern w:val="0"/>
                <w:szCs w:val="20"/>
                <w:lang w:val="ru-RU" w:eastAsia="en-US" w:bidi="ar-SA"/>
              </w:rPr>
              <w:t>с</w:t>
            </w:r>
            <w:r>
              <w:rPr>
                <w:rFonts w:cs="Times New Roman" w:ascii="Times New Roman" w:hAnsi="Times New Roman"/>
                <w:kern w:val="0"/>
                <w:szCs w:val="20"/>
                <w:lang w:val="en-US" w:eastAsia="en-US" w:bidi="ar-SA"/>
              </w:rPr>
              <w:t>: {{p_cor_number}}</w:t>
            </w:r>
          </w:p>
          <w:p>
            <w:pPr>
              <w:pStyle w:val="Normal"/>
              <w:widowControl w:val="false"/>
              <w:suppressAutoHyphens w:val="true"/>
              <w:spacing w:lineRule="auto" w:line="290" w:before="0" w:after="0"/>
              <w:ind w:left="0" w:right="1297" w:hanging="0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90" w:before="0" w:after="0"/>
              <w:ind w:left="0" w:right="1297" w:hanging="0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kern w:val="0"/>
                <w:szCs w:val="20"/>
                <w:lang w:val="en-US" w:eastAsia="en-US" w:bidi="ar-SA"/>
              </w:rPr>
              <w:t>Тел.: {{p_phone}} / {{p_mobile}}</w:t>
            </w:r>
          </w:p>
          <w:p>
            <w:pPr>
              <w:pStyle w:val="Normal"/>
              <w:widowControl w:val="false"/>
              <w:suppressAutoHyphens w:val="true"/>
              <w:spacing w:lineRule="auto" w:line="290" w:before="0" w:after="0"/>
              <w:ind w:left="0" w:right="1297" w:hanging="0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kern w:val="0"/>
                <w:szCs w:val="20"/>
                <w:lang w:val="en-US" w:eastAsia="en-US" w:bidi="ar-SA"/>
              </w:rPr>
              <w:t>E-mail: {{p_email}}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right="1297" w:hanging="0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szCs w:val="20"/>
              </w:rPr>
            </w:r>
          </w:p>
        </w:tc>
        <w:tc>
          <w:tcPr>
            <w:tcW w:w="30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37"/>
              <w:ind w:left="0" w:right="0" w:hanging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kern w:val="0"/>
                <w:szCs w:val="20"/>
                <w:lang w:val="ru-RU" w:eastAsia="en-US" w:bidi="ar-SA"/>
              </w:rPr>
              <w:t>Р</w:t>
            </w:r>
            <w:r>
              <w:rPr>
                <w:rFonts w:cs="Times New Roman" w:ascii="Times New Roman" w:hAnsi="Times New Roman"/>
                <w:kern w:val="0"/>
                <w:szCs w:val="20"/>
                <w:lang w:val="en-US" w:eastAsia="en-US" w:bidi="ar-SA"/>
              </w:rPr>
              <w:t>/</w:t>
            </w:r>
            <w:r>
              <w:rPr>
                <w:rFonts w:cs="Times New Roman" w:ascii="Times New Roman" w:hAnsi="Times New Roman"/>
                <w:kern w:val="0"/>
                <w:szCs w:val="20"/>
                <w:lang w:val="ru-RU" w:eastAsia="en-US" w:bidi="ar-SA"/>
              </w:rPr>
              <w:t>с</w:t>
            </w:r>
            <w:r>
              <w:rPr>
                <w:rFonts w:cs="Times New Roman" w:ascii="Times New Roman" w:hAnsi="Times New Roman"/>
                <w:kern w:val="0"/>
                <w:szCs w:val="20"/>
                <w:lang w:val="en-US" w:eastAsia="en-US" w:bidi="ar-SA"/>
              </w:rPr>
              <w:t>: {{c_acc_number}}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kern w:val="0"/>
                <w:szCs w:val="20"/>
                <w:lang w:val="ru-RU" w:eastAsia="en-US" w:bidi="ar-SA"/>
              </w:rPr>
              <w:t>Банк</w:t>
            </w:r>
            <w:r>
              <w:rPr>
                <w:rFonts w:cs="Times New Roman" w:ascii="Times New Roman" w:hAnsi="Times New Roman"/>
                <w:kern w:val="0"/>
                <w:szCs w:val="20"/>
                <w:lang w:val="en-US" w:eastAsia="en-US" w:bidi="ar-SA"/>
              </w:rPr>
              <w:t>: {{c_bank_name}}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kern w:val="0"/>
                <w:szCs w:val="20"/>
                <w:lang w:val="en-US" w:eastAsia="en-US" w:bidi="ar-SA"/>
              </w:rPr>
              <w:t>БИК: {{c_bank_bic}}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kern w:val="0"/>
                <w:szCs w:val="20"/>
                <w:lang w:val="en-US" w:eastAsia="en-US" w:bidi="ar-SA"/>
              </w:rPr>
              <w:t>К/с: {{c_cor_number}}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kern w:val="0"/>
                <w:szCs w:val="20"/>
                <w:lang w:val="en-US" w:eastAsia="en-US" w:bidi="ar-SA"/>
              </w:rPr>
              <w:t>Тел/моб: {{c_phone}} / {{c_mobile}}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kern w:val="0"/>
                <w:szCs w:val="20"/>
                <w:lang w:val="en-US" w:eastAsia="en-US" w:bidi="ar-SA"/>
              </w:rPr>
              <w:t>E-mail: {{c_email}}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3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</w:r>
          </w:p>
        </w:tc>
      </w:tr>
      <w:tr>
        <w:trPr>
          <w:trHeight w:val="184" w:hRule="atLeast"/>
        </w:trPr>
        <w:tc>
          <w:tcPr>
            <w:tcW w:w="53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3"/>
              <w:rPr>
                <w:rFonts w:ascii="Times New Roman" w:hAnsi="Times New Roman" w:cs="Times New Roman"/>
                <w:b/>
                <w:b/>
                <w:szCs w:val="20"/>
              </w:rPr>
            </w:pPr>
            <w:r>
              <w:rPr>
                <w:rFonts w:cs="Times New Roman" w:ascii="Times New Roman" w:hAnsi="Times New Roman"/>
                <w:b/>
                <w:kern w:val="0"/>
                <w:szCs w:val="20"/>
                <w:lang w:val="en-US" w:eastAsia="en-US" w:bidi="ar-SA"/>
              </w:rPr>
              <w:t>Генеральный директор</w:t>
            </w:r>
          </w:p>
        </w:tc>
        <w:tc>
          <w:tcPr>
            <w:tcW w:w="30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3"/>
              <w:rPr>
                <w:rFonts w:ascii="Times New Roman" w:hAnsi="Times New Roman" w:cs="Times New Roman"/>
                <w:b/>
                <w:b/>
                <w:szCs w:val="20"/>
              </w:rPr>
            </w:pPr>
            <w: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472440</wp:posOffset>
                  </wp:positionH>
                  <wp:positionV relativeFrom="paragraph">
                    <wp:posOffset>121920</wp:posOffset>
                  </wp:positionV>
                  <wp:extent cx="494030" cy="810895"/>
                  <wp:effectExtent l="0" t="0" r="0" b="0"/>
                  <wp:wrapNone/>
                  <wp:docPr id="1" name="5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5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030" cy="81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b/>
                <w:kern w:val="0"/>
                <w:szCs w:val="20"/>
                <w:lang w:val="en-US" w:eastAsia="en-US" w:bidi="ar-SA"/>
              </w:rPr>
              <w:t>Генеральный директор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3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</w:r>
          </w:p>
        </w:tc>
      </w:tr>
      <w:tr>
        <w:trPr>
          <w:trHeight w:val="184" w:hRule="atLeast"/>
        </w:trPr>
        <w:tc>
          <w:tcPr>
            <w:tcW w:w="53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3"/>
              <w:rPr>
                <w:rFonts w:ascii="Times New Roman" w:hAnsi="Times New Roman" w:cs="Times New Roman"/>
                <w:b/>
                <w:b/>
                <w:szCs w:val="20"/>
              </w:rPr>
            </w:pPr>
            <w:r>
              <w:rPr>
                <w:rFonts w:cs="Times New Roman" w:ascii="Times New Roman" w:hAnsi="Times New Roman"/>
                <w:b/>
                <w:szCs w:val="20"/>
              </w:rPr>
            </w:r>
          </w:p>
        </w:tc>
        <w:tc>
          <w:tcPr>
            <w:tcW w:w="30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3"/>
              <w:rPr>
                <w:rFonts w:ascii="Times New Roman" w:hAnsi="Times New Roman" w:cs="Times New Roman"/>
                <w:b/>
                <w:b/>
                <w:szCs w:val="20"/>
              </w:rPr>
            </w:pPr>
            <w:r>
              <w:rPr>
                <w:rFonts w:cs="Times New Roman" w:ascii="Times New Roman" w:hAnsi="Times New Roman"/>
                <w:b/>
                <w:szCs w:val="20"/>
              </w:rPr>
            </w:r>
            <w:bookmarkStart w:id="1" w:name="ПодписьРуководителя2"/>
            <w:bookmarkStart w:id="2" w:name="ПодписьРуководителя2"/>
            <w:bookmarkEnd w:id="2"/>
          </w:p>
        </w:tc>
        <w:tc>
          <w:tcPr>
            <w:tcW w:w="224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3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</w:r>
          </w:p>
        </w:tc>
      </w:tr>
      <w:tr>
        <w:trPr>
          <w:trHeight w:val="184" w:hRule="atLeast"/>
        </w:trPr>
        <w:tc>
          <w:tcPr>
            <w:tcW w:w="53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3"/>
              <w:rPr>
                <w:rFonts w:ascii="Times New Roman" w:hAnsi="Times New Roman" w:cs="Times New Roman"/>
                <w:b/>
                <w:b/>
                <w:szCs w:val="20"/>
              </w:rPr>
            </w:pPr>
            <w:r>
              <w:rPr>
                <w:rFonts w:cs="Times New Roman" w:ascii="Times New Roman" w:hAnsi="Times New Roman"/>
                <w:b/>
                <w:szCs w:val="20"/>
              </w:rPr>
            </w:r>
          </w:p>
        </w:tc>
        <w:tc>
          <w:tcPr>
            <w:tcW w:w="30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3"/>
              <w:rPr>
                <w:rFonts w:ascii="Times New Roman" w:hAnsi="Times New Roman" w:cs="Times New Roman"/>
                <w:b/>
                <w:b/>
                <w:szCs w:val="20"/>
              </w:rPr>
            </w:pPr>
            <w:r>
              <w:rPr>
                <w:rFonts w:cs="Times New Roman" w:ascii="Times New Roman" w:hAnsi="Times New Roman"/>
                <w:b/>
                <w:szCs w:val="20"/>
              </w:rPr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3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</w:r>
          </w:p>
        </w:tc>
      </w:tr>
      <w:tr>
        <w:trPr>
          <w:trHeight w:val="184" w:hRule="atLeast"/>
        </w:trPr>
        <w:tc>
          <w:tcPr>
            <w:tcW w:w="53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3"/>
              <w:rPr>
                <w:rFonts w:ascii="Times New Roman" w:hAnsi="Times New Roman" w:cs="Times New Roman"/>
                <w:b/>
                <w:b/>
                <w:szCs w:val="20"/>
              </w:rPr>
            </w:pPr>
            <w:r>
              <w:rPr>
                <w:rFonts w:cs="Times New Roman" w:ascii="Times New Roman" w:hAnsi="Times New Roman"/>
                <w:b/>
                <w:szCs w:val="20"/>
              </w:rPr>
            </w:r>
          </w:p>
        </w:tc>
        <w:tc>
          <w:tcPr>
            <w:tcW w:w="30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3"/>
              <w:rPr>
                <w:rFonts w:ascii="Times New Roman" w:hAnsi="Times New Roman" w:cs="Times New Roman"/>
                <w:szCs w:val="20"/>
                <w:lang w:eastAsia="ar-SA"/>
              </w:rPr>
            </w:pPr>
            <w:r>
              <w:rPr>
                <w:rFonts w:cs="Times New Roman" w:ascii="Times New Roman" w:hAnsi="Times New Roman"/>
                <w:szCs w:val="20"/>
                <w:lang w:eastAsia="ar-SA"/>
              </w:rPr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3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</w:r>
          </w:p>
        </w:tc>
      </w:tr>
      <w:tr>
        <w:trPr>
          <w:trHeight w:val="184" w:hRule="atLeast"/>
        </w:trPr>
        <w:tc>
          <w:tcPr>
            <w:tcW w:w="53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3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kern w:val="0"/>
                <w:szCs w:val="20"/>
                <w:lang w:val="en-US" w:eastAsia="en-US" w:bidi="ar-SA"/>
              </w:rPr>
              <w:t>_____________________</w:t>
            </w:r>
          </w:p>
          <w:p>
            <w:pPr>
              <w:pStyle w:val="Normal"/>
              <w:widowControl w:val="false"/>
              <w:suppressAutoHyphens w:val="true"/>
              <w:spacing w:before="0" w:after="3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kern w:val="0"/>
                <w:szCs w:val="20"/>
                <w:lang w:val="en-US" w:eastAsia="en-US" w:bidi="ar-SA"/>
              </w:rPr>
              <w:t>/ {{p_print_dir}} /</w:t>
            </w:r>
          </w:p>
        </w:tc>
        <w:tc>
          <w:tcPr>
            <w:tcW w:w="30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3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kern w:val="0"/>
                <w:szCs w:val="20"/>
                <w:lang w:val="en-US" w:eastAsia="en-US" w:bidi="ar-SA"/>
              </w:rPr>
              <w:t>_____________________</w:t>
            </w:r>
          </w:p>
          <w:p>
            <w:pPr>
              <w:pStyle w:val="Normal"/>
              <w:widowControl w:val="false"/>
              <w:suppressAutoHyphens w:val="true"/>
              <w:spacing w:before="0" w:after="3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kern w:val="0"/>
                <w:szCs w:val="20"/>
                <w:lang w:val="en-US" w:eastAsia="en-US" w:bidi="ar-SA"/>
              </w:rPr>
              <w:t>/ {{c_print_dir}} /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3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</w:r>
          </w:p>
        </w:tc>
      </w:tr>
      <w:tr>
        <w:trPr>
          <w:trHeight w:val="184" w:hRule="atLeast"/>
        </w:trPr>
        <w:tc>
          <w:tcPr>
            <w:tcW w:w="53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3"/>
              <w:rPr>
                <w:rFonts w:ascii="Times New Roman" w:hAnsi="Times New Roman" w:cs="Times New Roman"/>
                <w:b/>
                <w:b/>
                <w:szCs w:val="20"/>
              </w:rPr>
            </w:pPr>
            <w:r>
              <w:rPr>
                <w:rFonts w:cs="Times New Roman" w:ascii="Times New Roman" w:hAnsi="Times New Roman"/>
                <w:b/>
                <w:szCs w:val="20"/>
              </w:rPr>
            </w:r>
          </w:p>
        </w:tc>
        <w:tc>
          <w:tcPr>
            <w:tcW w:w="30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3"/>
              <w:rPr>
                <w:rFonts w:ascii="Times New Roman" w:hAnsi="Times New Roman" w:cs="Times New Roman"/>
                <w:b/>
                <w:b/>
                <w:szCs w:val="20"/>
              </w:rPr>
            </w:pPr>
            <w:r>
              <w:rPr>
                <w:rFonts w:cs="Times New Roman" w:ascii="Times New Roman" w:hAnsi="Times New Roman"/>
                <w:b/>
                <w:szCs w:val="20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175895</wp:posOffset>
                  </wp:positionH>
                  <wp:positionV relativeFrom="paragraph">
                    <wp:posOffset>125095</wp:posOffset>
                  </wp:positionV>
                  <wp:extent cx="1420495" cy="1420495"/>
                  <wp:effectExtent l="0" t="0" r="0" b="0"/>
                  <wp:wrapNone/>
                  <wp:docPr id="2" name="2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0495" cy="142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3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</w:r>
          </w:p>
        </w:tc>
      </w:tr>
      <w:tr>
        <w:trPr>
          <w:trHeight w:val="184" w:hRule="atLeast"/>
        </w:trPr>
        <w:tc>
          <w:tcPr>
            <w:tcW w:w="53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3"/>
              <w:rPr>
                <w:rFonts w:ascii="Times New Roman" w:hAnsi="Times New Roman" w:cs="Times New Roman"/>
                <w:b/>
                <w:b/>
                <w:szCs w:val="20"/>
              </w:rPr>
            </w:pPr>
            <w:r>
              <w:rPr>
                <w:rFonts w:cs="Times New Roman" w:ascii="Times New Roman" w:hAnsi="Times New Roman"/>
                <w:b/>
                <w:kern w:val="0"/>
                <w:szCs w:val="20"/>
                <w:lang w:val="en-US" w:eastAsia="en-US" w:bidi="ar-SA"/>
              </w:rPr>
              <w:t>М.П.</w:t>
            </w:r>
          </w:p>
        </w:tc>
        <w:tc>
          <w:tcPr>
            <w:tcW w:w="30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3"/>
              <w:rPr>
                <w:rFonts w:ascii="Times New Roman" w:hAnsi="Times New Roman" w:cs="Times New Roman"/>
                <w:b/>
                <w:b/>
                <w:szCs w:val="20"/>
              </w:rPr>
            </w:pPr>
            <w:r>
              <w:rPr>
                <w:rFonts w:cs="Times New Roman" w:ascii="Times New Roman" w:hAnsi="Times New Roman"/>
                <w:b/>
                <w:kern w:val="0"/>
                <w:szCs w:val="20"/>
                <w:lang w:val="en-US" w:eastAsia="en-US" w:bidi="ar-SA"/>
              </w:rPr>
              <w:t>М.П.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3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</w:r>
          </w:p>
        </w:tc>
      </w:tr>
      <w:tr>
        <w:trPr>
          <w:trHeight w:val="184" w:hRule="atLeast"/>
        </w:trPr>
        <w:tc>
          <w:tcPr>
            <w:tcW w:w="53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3"/>
              <w:rPr>
                <w:rFonts w:ascii="Times New Roman" w:hAnsi="Times New Roman" w:cs="Times New Roman"/>
                <w:b/>
                <w:b/>
                <w:szCs w:val="20"/>
              </w:rPr>
            </w:pPr>
            <w:r>
              <w:rPr>
                <w:rFonts w:cs="Times New Roman" w:ascii="Times New Roman" w:hAnsi="Times New Roman"/>
                <w:b/>
                <w:szCs w:val="20"/>
              </w:rPr>
            </w:r>
          </w:p>
        </w:tc>
        <w:tc>
          <w:tcPr>
            <w:tcW w:w="30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3"/>
              <w:rPr>
                <w:rFonts w:ascii="Times New Roman" w:hAnsi="Times New Roman" w:cs="Times New Roman"/>
                <w:b/>
                <w:b/>
                <w:szCs w:val="20"/>
              </w:rPr>
            </w:pPr>
            <w:r>
              <w:rPr>
                <w:rFonts w:cs="Times New Roman" w:ascii="Times New Roman" w:hAnsi="Times New Roman"/>
                <w:b/>
                <w:szCs w:val="20"/>
              </w:rPr>
            </w:r>
            <w:bookmarkStart w:id="3" w:name="МестоПечати2"/>
            <w:bookmarkStart w:id="4" w:name="МестоПечати2"/>
            <w:bookmarkEnd w:id="4"/>
          </w:p>
        </w:tc>
        <w:tc>
          <w:tcPr>
            <w:tcW w:w="224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3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tabs>
          <w:tab w:val="clear" w:pos="720"/>
          <w:tab w:val="center" w:pos="6455" w:leader="none"/>
        </w:tabs>
        <w:spacing w:lineRule="auto" w:line="264" w:before="0" w:after="32"/>
        <w:ind w:left="-15" w:right="0" w:hanging="0"/>
        <w:jc w:val="left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szCs w:val="20"/>
          <w:lang w:val="ru-RU"/>
        </w:rPr>
        <w:br/>
      </w:r>
      <w:r>
        <w:br w:type="page"/>
      </w:r>
    </w:p>
    <w:p>
      <w:pPr>
        <w:pStyle w:val="Normal"/>
        <w:tabs>
          <w:tab w:val="clear" w:pos="720"/>
          <w:tab w:val="right" w:pos="10750" w:leader="none"/>
        </w:tabs>
        <w:spacing w:lineRule="auto" w:line="259" w:before="0" w:after="106"/>
        <w:ind w:left="0" w:right="0" w:hanging="0"/>
        <w:jc w:val="left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szCs w:val="20"/>
          <w:lang w:val="ru-RU"/>
        </w:rPr>
        <w:t>Приложение №1</w:t>
        <w:tab/>
        <w:t>к договору № {{contract_name}}  от {{contract_date_start}}</w:t>
      </w:r>
    </w:p>
    <w:p>
      <w:pPr>
        <w:pStyle w:val="2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cs="Times New Roman" w:ascii="Times New Roman" w:hAnsi="Times New Roman"/>
          <w:sz w:val="20"/>
          <w:szCs w:val="20"/>
          <w:lang w:val="ru-RU"/>
        </w:rPr>
        <w:t>ПРОТОКОЛ СОГЛАСОВАНИЯ ДОГОВОРНОЙ ЦЕНЫ</w:t>
      </w:r>
    </w:p>
    <w:p>
      <w:pPr>
        <w:pStyle w:val="Normal"/>
        <w:spacing w:before="0" w:after="90"/>
        <w:ind w:left="-15" w:right="21" w:firstLine="602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szCs w:val="20"/>
          <w:lang w:val="ru-RU"/>
        </w:rPr>
        <w:t>{{contract_company_name}}, именуемое в дальнейшем «Заказчик», в лице Генерального директора {{our_dir}}, действующего на основании Устава с одной стороны и {{partner_name}}, именуемое в дальнейшем «Исполнитель», в лице Генерального директора {{customer_dir}}, действующего на основании Устава с другой стороны составили настоящее Приложение к договору № {{contract_name}} об оказании Исполнителем Заказчику определенных ниже услуг:</w:t>
      </w:r>
    </w:p>
    <w:tbl>
      <w:tblPr>
        <w:tblW w:w="977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110"/>
        <w:gridCol w:w="2876"/>
        <w:gridCol w:w="811"/>
        <w:gridCol w:w="4972"/>
      </w:tblGrid>
      <w:tr>
        <w:trPr>
          <w:trHeight w:val="1046" w:hRule="atLeast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3"/>
              <w:jc w:val="center"/>
              <w:rPr>
                <w:rFonts w:ascii="Times New Roman" w:hAnsi="Times New Roman" w:cs="Times New Roman"/>
                <w:b/>
                <w:b/>
                <w:szCs w:val="20"/>
              </w:rPr>
            </w:pPr>
            <w:r>
              <w:rPr>
                <w:rFonts w:cs="Times New Roman" w:ascii="Times New Roman" w:hAnsi="Times New Roman"/>
                <w:b/>
                <w:szCs w:val="20"/>
              </w:rPr>
              <w:t>№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3"/>
              <w:jc w:val="center"/>
              <w:rPr>
                <w:rFonts w:ascii="Times New Roman" w:hAnsi="Times New Roman" w:cs="Times New Roman"/>
                <w:b/>
                <w:b/>
                <w:szCs w:val="20"/>
              </w:rPr>
            </w:pPr>
            <w:r>
              <w:rPr>
                <w:rFonts w:cs="Times New Roman" w:ascii="Times New Roman" w:hAnsi="Times New Roman"/>
                <w:b/>
                <w:szCs w:val="20"/>
              </w:rPr>
              <w:t>Наименование оказываемых услуг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b/>
                <w:b/>
                <w:szCs w:val="20"/>
              </w:rPr>
            </w:pPr>
            <w:r>
              <w:rPr>
                <w:rFonts w:cs="Times New Roman" w:ascii="Times New Roman" w:hAnsi="Times New Roman"/>
                <w:b/>
                <w:szCs w:val="20"/>
              </w:rPr>
              <w:t>Ед.</w:t>
            </w:r>
          </w:p>
          <w:p>
            <w:pPr>
              <w:pStyle w:val="Normal"/>
              <w:widowControl w:val="false"/>
              <w:snapToGrid w:val="false"/>
              <w:spacing w:before="0" w:after="3"/>
              <w:jc w:val="center"/>
              <w:rPr>
                <w:rFonts w:ascii="Times New Roman" w:hAnsi="Times New Roman" w:cs="Times New Roman"/>
                <w:b/>
                <w:b/>
                <w:szCs w:val="20"/>
              </w:rPr>
            </w:pPr>
            <w:r>
              <w:rPr>
                <w:rFonts w:cs="Times New Roman" w:ascii="Times New Roman" w:hAnsi="Times New Roman"/>
                <w:b/>
                <w:szCs w:val="20"/>
              </w:rPr>
              <w:t>изм.</w:t>
            </w:r>
          </w:p>
        </w:tc>
        <w:tc>
          <w:tcPr>
            <w:tcW w:w="4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3"/>
              <w:jc w:val="center"/>
              <w:rPr>
                <w:rFonts w:ascii="Times New Roman" w:hAnsi="Times New Roman" w:cs="Times New Roman"/>
                <w:b/>
                <w:b/>
                <w:szCs w:val="20"/>
              </w:rPr>
            </w:pPr>
            <w:r>
              <w:rPr>
                <w:rFonts w:cs="Times New Roman" w:ascii="Times New Roman" w:hAnsi="Times New Roman"/>
                <w:b/>
                <w:szCs w:val="20"/>
                <w:lang w:val="ru-RU"/>
              </w:rPr>
              <w:t xml:space="preserve">Цена с учетом НДС за единицу измерения. </w:t>
            </w:r>
            <w:r>
              <w:rPr>
                <w:rFonts w:cs="Times New Roman" w:ascii="Times New Roman" w:hAnsi="Times New Roman"/>
                <w:b/>
                <w:szCs w:val="20"/>
              </w:rPr>
              <w:t>Руб.</w:t>
            </w:r>
          </w:p>
        </w:tc>
      </w:tr>
      <w:tr>
        <w:trPr>
          <w:trHeight w:val="477" w:hRule="atLeast"/>
        </w:trPr>
        <w:tc>
          <w:tcPr>
            <w:tcW w:w="97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3"/>
              <w:ind w:left="10" w:right="-58" w:hanging="10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szCs w:val="20"/>
              </w:rPr>
              <w:t>{%tr for line in order_line%}</w:t>
            </w:r>
          </w:p>
        </w:tc>
      </w:tr>
      <w:tr>
        <w:trPr>
          <w:trHeight w:val="477" w:hRule="atLeast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3"/>
              <w:ind w:left="10" w:right="-58" w:hanging="10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szCs w:val="20"/>
              </w:rPr>
              <w:t>{{loop.index}}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3"/>
              <w:ind w:left="10" w:right="-58" w:hanging="10"/>
              <w:jc w:val="center"/>
              <w:rPr>
                <w:rFonts w:ascii="Times New Roman" w:hAnsi="Times New Roman" w:cs="Times New Roman"/>
                <w:b/>
                <w:b/>
                <w:szCs w:val="20"/>
              </w:rPr>
            </w:pPr>
            <w:r>
              <w:rPr>
                <w:rFonts w:cs="Times New Roman" w:ascii="Times New Roman" w:hAnsi="Times New Roman"/>
                <w:szCs w:val="20"/>
              </w:rPr>
              <w:t>{{line.product_id[1]}}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3"/>
              <w:ind w:left="10" w:right="-58" w:hanging="10"/>
              <w:jc w:val="center"/>
              <w:rPr>
                <w:rFonts w:ascii="Times New Roman" w:hAnsi="Times New Roman" w:cs="Times New Roman"/>
                <w:b/>
                <w:b/>
                <w:szCs w:val="20"/>
              </w:rPr>
            </w:pPr>
            <w:r>
              <w:rPr>
                <w:rFonts w:cs="Times New Roman" w:ascii="Times New Roman" w:hAnsi="Times New Roman"/>
                <w:szCs w:val="20"/>
              </w:rPr>
              <w:t>{{line.product_uom[1]}}</w:t>
            </w:r>
          </w:p>
        </w:tc>
        <w:tc>
          <w:tcPr>
            <w:tcW w:w="4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3"/>
              <w:ind w:left="10" w:right="-58" w:hanging="10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szCs w:val="20"/>
              </w:rPr>
              <w:t xml:space="preserve">{{line.price_unit}} </w:t>
            </w:r>
            <w:r>
              <w:rPr>
                <w:rFonts w:cs="Times New Roman" w:ascii="Times New Roman" w:hAnsi="Times New Roman"/>
                <w:szCs w:val="20"/>
                <w:lang w:val="ru-RU"/>
              </w:rPr>
              <w:t>руб.</w:t>
            </w:r>
          </w:p>
        </w:tc>
      </w:tr>
      <w:tr>
        <w:trPr>
          <w:trHeight w:val="477" w:hRule="atLeast"/>
        </w:trPr>
        <w:tc>
          <w:tcPr>
            <w:tcW w:w="97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3"/>
              <w:ind w:left="10" w:right="-58" w:hanging="10"/>
              <w:jc w:val="center"/>
              <w:rPr>
                <w:rFonts w:ascii="Times New Roman" w:hAnsi="Times New Roman" w:cs="Times New Roman"/>
                <w:b/>
                <w:b/>
                <w:szCs w:val="20"/>
              </w:rPr>
            </w:pPr>
            <w:r>
              <w:rPr>
                <w:rFonts w:cs="Times New Roman" w:ascii="Times New Roman" w:hAnsi="Times New Roman"/>
                <w:szCs w:val="20"/>
              </w:rPr>
              <w:t>{%tr endfor %}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Cs w:val="20"/>
          <w:lang w:eastAsia="ar-SA"/>
        </w:rPr>
      </w:pPr>
      <w:r>
        <w:rPr>
          <w:rFonts w:cs="Times New Roman" w:ascii="Times New Roman" w:hAnsi="Times New Roman"/>
          <w:szCs w:val="20"/>
          <w:lang w:eastAsia="ar-SA"/>
        </w:rPr>
      </w:r>
    </w:p>
    <w:p>
      <w:pPr>
        <w:pStyle w:val="Normal"/>
        <w:ind w:left="10" w:right="5" w:firstLine="567"/>
        <w:rPr>
          <w:rFonts w:ascii="Times New Roman" w:hAnsi="Times New Roman" w:cs="Times New Roman"/>
          <w:b/>
          <w:b/>
          <w:szCs w:val="20"/>
        </w:rPr>
      </w:pPr>
      <w:r>
        <w:rPr>
          <w:rFonts w:cs="Times New Roman" w:ascii="Times New Roman" w:hAnsi="Times New Roman"/>
          <w:b/>
          <w:szCs w:val="20"/>
        </w:rPr>
        <w:t xml:space="preserve">                                      </w:t>
      </w:r>
      <w:r>
        <w:rPr>
          <w:rFonts w:cs="Times New Roman" w:ascii="Times New Roman" w:hAnsi="Times New Roman"/>
          <w:b/>
          <w:szCs w:val="20"/>
        </w:rPr>
        <w:t>Подписи Сторон</w:t>
      </w:r>
    </w:p>
    <w:p>
      <w:pPr>
        <w:pStyle w:val="Normal"/>
        <w:ind w:left="10" w:right="5" w:firstLine="567"/>
        <w:rPr>
          <w:rFonts w:ascii="Times New Roman" w:hAnsi="Times New Roman" w:cs="Times New Roman"/>
          <w:b/>
          <w:b/>
          <w:szCs w:val="20"/>
        </w:rPr>
      </w:pPr>
      <w:r>
        <w:rPr>
          <w:rFonts w:cs="Times New Roman" w:ascii="Times New Roman" w:hAnsi="Times New Roman"/>
          <w:b/>
          <w:szCs w:val="20"/>
        </w:rPr>
      </w:r>
    </w:p>
    <w:tbl>
      <w:tblPr>
        <w:tblW w:w="9246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610"/>
        <w:gridCol w:w="4635"/>
      </w:tblGrid>
      <w:tr>
        <w:trPr>
          <w:trHeight w:val="184" w:hRule="atLeast"/>
        </w:trPr>
        <w:tc>
          <w:tcPr>
            <w:tcW w:w="4610" w:type="dxa"/>
            <w:tcBorders/>
          </w:tcPr>
          <w:p>
            <w:pPr>
              <w:pStyle w:val="Normal"/>
              <w:widowControl w:val="false"/>
              <w:spacing w:before="0" w:after="3"/>
              <w:rPr>
                <w:rFonts w:ascii="Times New Roman" w:hAnsi="Times New Roman" w:cs="Times New Roman"/>
                <w:b/>
                <w:b/>
                <w:szCs w:val="20"/>
              </w:rPr>
            </w:pPr>
            <w:r>
              <w:rPr>
                <w:rFonts w:cs="Times New Roman" w:ascii="Times New Roman" w:hAnsi="Times New Roman"/>
                <w:b/>
                <w:szCs w:val="20"/>
              </w:rPr>
              <w:t>Генеральный директор</w:t>
            </w:r>
          </w:p>
        </w:tc>
        <w:tc>
          <w:tcPr>
            <w:tcW w:w="4635" w:type="dxa"/>
            <w:tcBorders/>
          </w:tcPr>
          <w:p>
            <w:pPr>
              <w:pStyle w:val="Normal"/>
              <w:widowControl w:val="false"/>
              <w:spacing w:before="0" w:after="3"/>
              <w:rPr>
                <w:rFonts w:ascii="Times New Roman" w:hAnsi="Times New Roman" w:cs="Times New Roman"/>
                <w:b/>
                <w:b/>
                <w:szCs w:val="20"/>
              </w:rPr>
            </w:pPr>
            <w: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posOffset>504825</wp:posOffset>
                  </wp:positionH>
                  <wp:positionV relativeFrom="paragraph">
                    <wp:posOffset>160020</wp:posOffset>
                  </wp:positionV>
                  <wp:extent cx="494030" cy="810895"/>
                  <wp:effectExtent l="0" t="0" r="0" b="0"/>
                  <wp:wrapNone/>
                  <wp:docPr id="3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030" cy="81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b/>
                <w:szCs w:val="20"/>
              </w:rPr>
              <w:t>Генеральный директор</w:t>
            </w:r>
          </w:p>
        </w:tc>
      </w:tr>
      <w:tr>
        <w:trPr>
          <w:trHeight w:val="184" w:hRule="atLeast"/>
        </w:trPr>
        <w:tc>
          <w:tcPr>
            <w:tcW w:w="4610" w:type="dxa"/>
            <w:tcBorders/>
          </w:tcPr>
          <w:p>
            <w:pPr>
              <w:pStyle w:val="Normal"/>
              <w:widowControl w:val="false"/>
              <w:spacing w:before="0" w:after="3"/>
              <w:rPr>
                <w:rFonts w:ascii="Times New Roman" w:hAnsi="Times New Roman" w:cs="Times New Roman"/>
                <w:b/>
                <w:b/>
                <w:szCs w:val="20"/>
              </w:rPr>
            </w:pPr>
            <w:r>
              <w:rPr>
                <w:rFonts w:cs="Times New Roman" w:ascii="Times New Roman" w:hAnsi="Times New Roman"/>
                <w:b/>
                <w:szCs w:val="20"/>
              </w:rPr>
            </w:r>
          </w:p>
        </w:tc>
        <w:tc>
          <w:tcPr>
            <w:tcW w:w="4635" w:type="dxa"/>
            <w:tcBorders/>
          </w:tcPr>
          <w:p>
            <w:pPr>
              <w:pStyle w:val="Normal"/>
              <w:widowControl w:val="false"/>
              <w:spacing w:before="0" w:after="3"/>
              <w:rPr>
                <w:rFonts w:ascii="Times New Roman" w:hAnsi="Times New Roman" w:cs="Times New Roman"/>
                <w:b/>
                <w:b/>
                <w:szCs w:val="20"/>
              </w:rPr>
            </w:pPr>
            <w:r>
              <w:rPr>
                <w:rFonts w:cs="Times New Roman" w:ascii="Times New Roman" w:hAnsi="Times New Roman"/>
                <w:b/>
                <w:szCs w:val="20"/>
              </w:rPr>
            </w:r>
          </w:p>
        </w:tc>
      </w:tr>
      <w:tr>
        <w:trPr>
          <w:trHeight w:val="184" w:hRule="atLeast"/>
        </w:trPr>
        <w:tc>
          <w:tcPr>
            <w:tcW w:w="4610" w:type="dxa"/>
            <w:tcBorders/>
          </w:tcPr>
          <w:p>
            <w:pPr>
              <w:pStyle w:val="Normal"/>
              <w:widowControl w:val="false"/>
              <w:spacing w:before="0" w:after="3"/>
              <w:rPr>
                <w:rFonts w:ascii="Times New Roman" w:hAnsi="Times New Roman" w:cs="Times New Roman"/>
                <w:b/>
                <w:b/>
                <w:szCs w:val="20"/>
              </w:rPr>
            </w:pPr>
            <w:r>
              <w:rPr>
                <w:rFonts w:cs="Times New Roman" w:ascii="Times New Roman" w:hAnsi="Times New Roman"/>
                <w:b/>
                <w:szCs w:val="20"/>
              </w:rPr>
            </w:r>
          </w:p>
        </w:tc>
        <w:tc>
          <w:tcPr>
            <w:tcW w:w="4635" w:type="dxa"/>
            <w:tcBorders/>
          </w:tcPr>
          <w:p>
            <w:pPr>
              <w:pStyle w:val="Normal"/>
              <w:widowControl w:val="false"/>
              <w:spacing w:before="0" w:after="3"/>
              <w:rPr>
                <w:rFonts w:ascii="Times New Roman" w:hAnsi="Times New Roman" w:cs="Times New Roman"/>
                <w:b/>
                <w:b/>
                <w:szCs w:val="20"/>
              </w:rPr>
            </w:pPr>
            <w:r>
              <w:rPr>
                <w:rFonts w:cs="Times New Roman" w:ascii="Times New Roman" w:hAnsi="Times New Roman"/>
                <w:b/>
                <w:szCs w:val="20"/>
              </w:rPr>
            </w:r>
          </w:p>
        </w:tc>
      </w:tr>
      <w:tr>
        <w:trPr>
          <w:trHeight w:val="184" w:hRule="atLeast"/>
        </w:trPr>
        <w:tc>
          <w:tcPr>
            <w:tcW w:w="4610" w:type="dxa"/>
            <w:tcBorders/>
          </w:tcPr>
          <w:p>
            <w:pPr>
              <w:pStyle w:val="Normal"/>
              <w:widowControl w:val="false"/>
              <w:spacing w:before="0" w:after="3"/>
              <w:rPr>
                <w:rFonts w:ascii="Times New Roman" w:hAnsi="Times New Roman" w:cs="Times New Roman"/>
                <w:b/>
                <w:b/>
                <w:szCs w:val="20"/>
              </w:rPr>
            </w:pPr>
            <w:r>
              <w:rPr>
                <w:rFonts w:cs="Times New Roman" w:ascii="Times New Roman" w:hAnsi="Times New Roman"/>
                <w:b/>
                <w:szCs w:val="20"/>
              </w:rPr>
            </w:r>
          </w:p>
        </w:tc>
        <w:tc>
          <w:tcPr>
            <w:tcW w:w="4635" w:type="dxa"/>
            <w:tcBorders/>
          </w:tcPr>
          <w:p>
            <w:pPr>
              <w:pStyle w:val="Normal"/>
              <w:widowControl w:val="false"/>
              <w:spacing w:before="0" w:after="3"/>
              <w:rPr>
                <w:rFonts w:ascii="Times New Roman" w:hAnsi="Times New Roman" w:cs="Times New Roman"/>
                <w:szCs w:val="20"/>
                <w:lang w:eastAsia="ar-SA"/>
              </w:rPr>
            </w:pPr>
            <w:r>
              <w:rPr>
                <w:rFonts w:cs="Times New Roman" w:ascii="Times New Roman" w:hAnsi="Times New Roman"/>
                <w:szCs w:val="20"/>
                <w:lang w:eastAsia="ar-SA"/>
              </w:rPr>
            </w:r>
          </w:p>
        </w:tc>
      </w:tr>
      <w:tr>
        <w:trPr>
          <w:trHeight w:val="184" w:hRule="atLeast"/>
        </w:trPr>
        <w:tc>
          <w:tcPr>
            <w:tcW w:w="4610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szCs w:val="20"/>
              </w:rPr>
              <w:t>_____________________</w:t>
            </w:r>
          </w:p>
          <w:p>
            <w:pPr>
              <w:pStyle w:val="Normal"/>
              <w:widowControl w:val="false"/>
              <w:spacing w:before="0" w:after="3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szCs w:val="20"/>
              </w:rPr>
              <w:t>/ {{p_print_dir}} /</w:t>
            </w:r>
          </w:p>
        </w:tc>
        <w:tc>
          <w:tcPr>
            <w:tcW w:w="4635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szCs w:val="20"/>
              </w:rPr>
              <w:t>_____________________</w:t>
            </w:r>
          </w:p>
          <w:p>
            <w:pPr>
              <w:pStyle w:val="Normal"/>
              <w:widowControl w:val="false"/>
              <w:spacing w:before="0" w:after="3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szCs w:val="20"/>
              </w:rPr>
              <w:t>/ {{c_print_dir}} /</w:t>
            </w:r>
          </w:p>
        </w:tc>
      </w:tr>
      <w:tr>
        <w:trPr>
          <w:trHeight w:val="184" w:hRule="atLeast"/>
        </w:trPr>
        <w:tc>
          <w:tcPr>
            <w:tcW w:w="4610" w:type="dxa"/>
            <w:tcBorders/>
          </w:tcPr>
          <w:p>
            <w:pPr>
              <w:pStyle w:val="Normal"/>
              <w:widowControl w:val="false"/>
              <w:spacing w:before="0" w:after="3"/>
              <w:rPr>
                <w:rFonts w:ascii="Times New Roman" w:hAnsi="Times New Roman" w:cs="Times New Roman"/>
                <w:b/>
                <w:b/>
                <w:szCs w:val="20"/>
              </w:rPr>
            </w:pPr>
            <w:r>
              <w:rPr>
                <w:rFonts w:cs="Times New Roman" w:ascii="Times New Roman" w:hAnsi="Times New Roman"/>
                <w:b/>
                <w:szCs w:val="20"/>
              </w:rPr>
            </w:r>
          </w:p>
        </w:tc>
        <w:tc>
          <w:tcPr>
            <w:tcW w:w="4635" w:type="dxa"/>
            <w:tcBorders/>
          </w:tcPr>
          <w:p>
            <w:pPr>
              <w:pStyle w:val="Normal"/>
              <w:widowControl w:val="false"/>
              <w:spacing w:before="0" w:after="3"/>
              <w:rPr>
                <w:rFonts w:ascii="Times New Roman" w:hAnsi="Times New Roman" w:cs="Times New Roman"/>
                <w:b/>
                <w:b/>
                <w:szCs w:val="20"/>
              </w:rPr>
            </w:pPr>
            <w:r>
              <w:rPr>
                <w:rFonts w:cs="Times New Roman" w:ascii="Times New Roman" w:hAnsi="Times New Roman"/>
                <w:b/>
                <w:szCs w:val="20"/>
              </w:rP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118745</wp:posOffset>
                  </wp:positionV>
                  <wp:extent cx="1420495" cy="1420495"/>
                  <wp:effectExtent l="0" t="0" r="0" b="0"/>
                  <wp:wrapNone/>
                  <wp:docPr id="4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0495" cy="142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84" w:hRule="atLeast"/>
        </w:trPr>
        <w:tc>
          <w:tcPr>
            <w:tcW w:w="4610" w:type="dxa"/>
            <w:tcBorders/>
          </w:tcPr>
          <w:p>
            <w:pPr>
              <w:pStyle w:val="Normal"/>
              <w:widowControl w:val="false"/>
              <w:spacing w:before="0" w:after="3"/>
              <w:rPr>
                <w:rFonts w:ascii="Times New Roman" w:hAnsi="Times New Roman" w:cs="Times New Roman"/>
                <w:b/>
                <w:b/>
                <w:szCs w:val="20"/>
              </w:rPr>
            </w:pPr>
            <w:r>
              <w:rPr>
                <w:rFonts w:cs="Times New Roman" w:ascii="Times New Roman" w:hAnsi="Times New Roman"/>
                <w:b/>
                <w:szCs w:val="20"/>
              </w:rPr>
              <w:t>М.П.</w:t>
            </w:r>
          </w:p>
        </w:tc>
        <w:tc>
          <w:tcPr>
            <w:tcW w:w="4635" w:type="dxa"/>
            <w:tcBorders/>
          </w:tcPr>
          <w:p>
            <w:pPr>
              <w:pStyle w:val="Normal"/>
              <w:widowControl w:val="false"/>
              <w:spacing w:before="0" w:after="3"/>
              <w:rPr>
                <w:rFonts w:ascii="Times New Roman" w:hAnsi="Times New Roman" w:cs="Times New Roman"/>
                <w:b/>
                <w:b/>
                <w:szCs w:val="20"/>
              </w:rPr>
            </w:pPr>
            <w:r>
              <w:rPr>
                <w:rFonts w:cs="Times New Roman" w:ascii="Times New Roman" w:hAnsi="Times New Roman"/>
                <w:b/>
                <w:szCs w:val="20"/>
              </w:rPr>
              <w:t>М.П.</w:t>
            </w:r>
          </w:p>
        </w:tc>
      </w:tr>
      <w:tr>
        <w:trPr>
          <w:trHeight w:val="184" w:hRule="atLeast"/>
        </w:trPr>
        <w:tc>
          <w:tcPr>
            <w:tcW w:w="4610" w:type="dxa"/>
            <w:tcBorders/>
          </w:tcPr>
          <w:p>
            <w:pPr>
              <w:pStyle w:val="Normal"/>
              <w:widowControl w:val="false"/>
              <w:spacing w:before="0" w:after="3"/>
              <w:rPr>
                <w:rFonts w:ascii="Times New Roman" w:hAnsi="Times New Roman" w:cs="Times New Roman"/>
                <w:b/>
                <w:b/>
                <w:szCs w:val="20"/>
              </w:rPr>
            </w:pPr>
            <w:r>
              <w:rPr>
                <w:rFonts w:cs="Times New Roman" w:ascii="Times New Roman" w:hAnsi="Times New Roman"/>
                <w:b/>
                <w:szCs w:val="20"/>
              </w:rPr>
            </w:r>
          </w:p>
        </w:tc>
        <w:tc>
          <w:tcPr>
            <w:tcW w:w="4635" w:type="dxa"/>
            <w:tcBorders/>
          </w:tcPr>
          <w:p>
            <w:pPr>
              <w:pStyle w:val="Normal"/>
              <w:widowControl w:val="false"/>
              <w:spacing w:before="0" w:after="3"/>
              <w:rPr>
                <w:rFonts w:ascii="Times New Roman" w:hAnsi="Times New Roman" w:cs="Times New Roman"/>
                <w:b/>
                <w:b/>
                <w:szCs w:val="20"/>
              </w:rPr>
            </w:pPr>
            <w:r>
              <w:rPr>
                <w:rFonts w:cs="Times New Roman" w:ascii="Times New Roman" w:hAnsi="Times New Roman"/>
                <w:b/>
                <w:szCs w:val="20"/>
              </w:rPr>
            </w:r>
          </w:p>
        </w:tc>
      </w:tr>
    </w:tbl>
    <w:p>
      <w:pPr>
        <w:pStyle w:val="Normal"/>
        <w:spacing w:lineRule="auto" w:line="540" w:before="0" w:after="0"/>
        <w:ind w:left="0" w:right="2414" w:hanging="0"/>
        <w:jc w:val="left"/>
        <w:rPr>
          <w:rFonts w:ascii="Times New Roman" w:hAnsi="Times New Roman" w:cs="Times New Roman"/>
          <w:szCs w:val="20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592" w:right="558" w:header="333" w:top="906" w:footer="1060" w:bottom="2540" w:gutter="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drawing>
        <wp:anchor behindDoc="1" distT="0" distB="0" distL="0" distR="0" simplePos="0" locked="0" layoutInCell="0" allowOverlap="1" relativeHeight="8">
          <wp:simplePos x="0" y="0"/>
          <wp:positionH relativeFrom="column">
            <wp:posOffset>1353185</wp:posOffset>
          </wp:positionH>
          <wp:positionV relativeFrom="paragraph">
            <wp:posOffset>-370205</wp:posOffset>
          </wp:positionV>
          <wp:extent cx="494030" cy="810895"/>
          <wp:effectExtent l="0" t="0" r="0" b="0"/>
          <wp:wrapNone/>
          <wp:docPr id="5" name="3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3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4030" cy="810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</w:rPr>
      <w:t>Подпись Заказчика</w:t>
    </w:r>
    <w:r>
      <w:rPr/>
      <w:t xml:space="preserve">                                                              </w:t>
    </w:r>
    <w:r>
      <w:rPr>
        <w:i/>
      </w:rPr>
      <w:t xml:space="preserve">Подпись Исполнителя                 </w:t>
    </w:r>
    <w:bookmarkStart w:id="5" w:name="ПодписьРуководителя3"/>
    <w:bookmarkEnd w:id="5"/>
    <w:r>
      <w:rPr>
        <w:i/>
      </w:rPr>
      <w:t xml:space="preserve"> </w:t>
    </w:r>
  </w:p>
  <w:p>
    <w:pPr>
      <w:pStyle w:val="Normal"/>
      <w:ind w:left="0" w:right="5" w:hanging="0"/>
      <w:rPr>
        <w:lang w:val="ru-RU"/>
      </w:rPr>
    </w:pPr>
    <w:r>
      <w:rPr>
        <w:sz w:val="6"/>
        <w:lang w:val="ru-RU"/>
      </w:rPr>
      <w:t xml:space="preserve">                                                                                                                            </w:t>
    </w:r>
    <w:r>
      <w:rPr>
        <w:sz w:val="6"/>
        <w:lang w:val="ru-RU"/>
      </w:rPr>
      <w:t>___________________________________________________________________________                                                                                                                                                                                                          __________________________________________________________________________________________</w:t>
    </w:r>
  </w:p>
  <w:p>
    <w:pPr>
      <w:pStyle w:val="Normal"/>
      <w:ind w:left="0" w:right="5" w:hanging="0"/>
      <w:jc w:val="right"/>
      <w:rPr>
        <w:lang w:val="ru-RU"/>
      </w:rPr>
    </w:pPr>
    <w:r>
      <w:rPr>
        <w:lang w:val="ru-RU"/>
      </w:rPr>
      <w:t xml:space="preserve">Страница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  <w:r>
      <w:rPr>
        <w:lang w:val="ru-RU"/>
      </w:rPr>
      <w:t xml:space="preserve"> из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Style2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10750" w:leader="none"/>
      </w:tabs>
      <w:spacing w:lineRule="auto" w:line="259" w:before="0" w:after="0"/>
      <w:ind w:left="0" w:right="0" w:hanging="0"/>
      <w:jc w:val="left"/>
      <w:rPr/>
    </w:pPr>
    <w:r>
      <w:rPr/>
      <w:t>{{contract_company_name}}</w:t>
      <w:tab/>
      <w:t>Договор № {{contract_name}} от {{contract_date_start}}</w:t>
    </w:r>
  </w:p>
  <w:p>
    <w:pPr>
      <w:pStyle w:val="Normal"/>
      <w:rPr/>
    </w:pPr>
    <w:r>
      <w:rPr/>
    </w:r>
  </w:p>
  <w:p>
    <w:pPr>
      <w:pStyle w:val="Normal"/>
      <w:widowControl/>
      <w:bidi w:val="0"/>
      <w:spacing w:lineRule="auto" w:line="302" w:before="0" w:after="3"/>
      <w:ind w:left="10" w:right="5" w:hanging="10"/>
      <w:jc w:val="both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Calibri" w:hAnsi="Calibri" w:eastAsia="Calibri" w:cs="Calibri"/>
        <w:color w:val="00000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10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20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680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</w:abstractNum>
  <w:abstractNum w:abstractNumId="3">
    <w:lvl w:ilvl="0">
      <w:start w:val="7"/>
      <w:numFmt w:val="decimal"/>
      <w:lvlText w:val="%1"/>
      <w:lvlJc w:val="left"/>
      <w:pPr>
        <w:tabs>
          <w:tab w:val="num" w:pos="0"/>
        </w:tabs>
        <w:ind w:left="1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Calibri" w:hAnsi="Calibri" w:eastAsia="Calibri" w:cs="Calibri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02" w:before="0" w:after="3"/>
      <w:ind w:left="10" w:right="5" w:hanging="10"/>
      <w:jc w:val="both"/>
    </w:pPr>
    <w:rPr>
      <w:rFonts w:ascii="Calibri" w:hAnsi="Calibri" w:eastAsia="Calibri" w:cs="Calibri"/>
      <w:color w:val="000000"/>
      <w:kern w:val="0"/>
      <w:sz w:val="20"/>
      <w:szCs w:val="22"/>
      <w:lang w:val="en-US" w:eastAsia="en-US" w:bidi="ar-SA"/>
    </w:rPr>
  </w:style>
  <w:style w:type="paragraph" w:styleId="1">
    <w:name w:val="Heading 1"/>
    <w:next w:val="Normal"/>
    <w:link w:val="10"/>
    <w:uiPriority w:val="9"/>
    <w:unhideWhenUsed/>
    <w:qFormat/>
    <w:pPr>
      <w:keepNext w:val="true"/>
      <w:keepLines/>
      <w:widowControl/>
      <w:numPr>
        <w:ilvl w:val="0"/>
        <w:numId w:val="1"/>
      </w:numPr>
      <w:suppressAutoHyphens w:val="true"/>
      <w:bidi w:val="0"/>
      <w:spacing w:lineRule="auto" w:line="264" w:before="0" w:after="339"/>
      <w:ind w:left="10" w:right="22" w:hanging="10"/>
      <w:jc w:val="center"/>
      <w:outlineLvl w:val="0"/>
    </w:pPr>
    <w:rPr>
      <w:rFonts w:ascii="Calibri" w:hAnsi="Calibri" w:eastAsia="Calibri" w:cs="Calibri"/>
      <w:b/>
      <w:color w:val="000000"/>
      <w:kern w:val="0"/>
      <w:sz w:val="20"/>
      <w:szCs w:val="22"/>
      <w:lang w:val="en-US" w:eastAsia="en-US" w:bidi="ar-SA"/>
    </w:rPr>
  </w:style>
  <w:style w:type="paragraph" w:styleId="2">
    <w:name w:val="Heading 2"/>
    <w:next w:val="Normal"/>
    <w:link w:val="20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361"/>
      <w:ind w:right="34" w:hanging="0"/>
      <w:jc w:val="center"/>
      <w:outlineLvl w:val="1"/>
    </w:pPr>
    <w:rPr>
      <w:rFonts w:ascii="Calibri" w:hAnsi="Calibri" w:eastAsia="Calibri" w:cs="Calibri"/>
      <w:b/>
      <w:color w:val="000000"/>
      <w:kern w:val="0"/>
      <w:sz w:val="19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link w:val="2"/>
    <w:qFormat/>
    <w:rPr>
      <w:rFonts w:ascii="Calibri" w:hAnsi="Calibri" w:eastAsia="Calibri" w:cs="Calibri"/>
      <w:b/>
      <w:color w:val="000000"/>
      <w:sz w:val="19"/>
    </w:rPr>
  </w:style>
  <w:style w:type="character" w:styleId="11" w:customStyle="1">
    <w:name w:val="Заголовок 1 Знак"/>
    <w:link w:val="1"/>
    <w:qFormat/>
    <w:rPr>
      <w:rFonts w:ascii="Calibri" w:hAnsi="Calibri" w:eastAsia="Calibri" w:cs="Calibri"/>
      <w:b/>
      <w:color w:val="000000"/>
      <w:sz w:val="20"/>
    </w:rPr>
  </w:style>
  <w:style w:type="character" w:styleId="Style12" w:customStyle="1">
    <w:name w:val="Основной текст Знак"/>
    <w:basedOn w:val="DefaultParagraphFont"/>
    <w:link w:val="a3"/>
    <w:qFormat/>
    <w:rsid w:val="0001616a"/>
    <w:rPr>
      <w:rFonts w:ascii="Times New Roman" w:hAnsi="Times New Roman" w:eastAsia="Times New Roman" w:cs="Times New Roman"/>
      <w:sz w:val="24"/>
      <w:szCs w:val="24"/>
      <w:lang w:val="x-none" w:eastAsia="x-none"/>
    </w:rPr>
  </w:style>
  <w:style w:type="character" w:styleId="Style13" w:customStyle="1">
    <w:name w:val="Нижний колонтитул Знак"/>
    <w:basedOn w:val="DefaultParagraphFont"/>
    <w:link w:val="a5"/>
    <w:uiPriority w:val="99"/>
    <w:qFormat/>
    <w:rsid w:val="0064212d"/>
    <w:rPr>
      <w:rFonts w:ascii="Times New Roman" w:hAnsi="Times New Roman" w:eastAsia="Times New Roman" w:cs="Times New Roman"/>
      <w:sz w:val="20"/>
      <w:szCs w:val="20"/>
      <w:lang w:val="ru-RU" w:eastAsia="ru-RU"/>
    </w:rPr>
  </w:style>
  <w:style w:type="character" w:styleId="Style14" w:customStyle="1">
    <w:name w:val="Верхний колонтитул Знак"/>
    <w:basedOn w:val="DefaultParagraphFont"/>
    <w:link w:val="a7"/>
    <w:qFormat/>
    <w:rsid w:val="0064212d"/>
    <w:rPr>
      <w:rFonts w:ascii="Times New Roman" w:hAnsi="Times New Roman" w:eastAsia="Times New Roman" w:cs="Times New Roman"/>
      <w:sz w:val="24"/>
      <w:szCs w:val="24"/>
      <w:lang w:val="x-none" w:eastAsia="x-non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6">
    <w:name w:val="Body Text"/>
    <w:basedOn w:val="Normal"/>
    <w:link w:val="a4"/>
    <w:unhideWhenUsed/>
    <w:rsid w:val="0001616a"/>
    <w:pPr>
      <w:suppressAutoHyphens w:val="true"/>
      <w:spacing w:lineRule="auto" w:line="240" w:before="0" w:after="120"/>
      <w:ind w:left="0" w:right="0" w:hanging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x-none" w:eastAsia="x-none"/>
    </w:rPr>
  </w:style>
  <w:style w:type="paragraph" w:styleId="Style17">
    <w:name w:val="List"/>
    <w:basedOn w:val="Style16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 Unicode MS"/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Footer"/>
    <w:basedOn w:val="Normal"/>
    <w:link w:val="a6"/>
    <w:uiPriority w:val="99"/>
    <w:rsid w:val="0064212d"/>
    <w:pPr>
      <w:tabs>
        <w:tab w:val="clear" w:pos="720"/>
        <w:tab w:val="center" w:pos="4677" w:leader="none"/>
        <w:tab w:val="right" w:pos="9355" w:leader="none"/>
      </w:tabs>
      <w:suppressAutoHyphens w:val="true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szCs w:val="20"/>
      <w:lang w:val="ru-RU" w:eastAsia="ru-RU"/>
    </w:rPr>
  </w:style>
  <w:style w:type="paragraph" w:styleId="Style22">
    <w:name w:val="Header"/>
    <w:basedOn w:val="Normal"/>
    <w:link w:val="a8"/>
    <w:rsid w:val="0064212d"/>
    <w:pPr>
      <w:tabs>
        <w:tab w:val="clear" w:pos="720"/>
        <w:tab w:val="center" w:pos="4677" w:leader="none"/>
        <w:tab w:val="right" w:pos="9355" w:leader="none"/>
      </w:tabs>
      <w:suppressAutoHyphens w:val="true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cc6c9d"/>
    <w:pPr>
      <w:spacing w:before="0" w:after="3"/>
      <w:ind w:left="720" w:right="5" w:hanging="1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LibreOffice/7.1.5.2$Windows_X86_64 LibreOffice_project/85f04e9f809797b8199d13c421bd8a2b025d52b5</Application>
  <AppVersion>15.0000</AppVersion>
  <Pages>7</Pages>
  <Words>2043</Words>
  <Characters>14851</Characters>
  <CharactersWithSpaces>17202</CharactersWithSpaces>
  <Paragraphs>126</Paragraphs>
  <Company>Organization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2022-05-17T08:17:00Z</dcterms:created>
  <dc:creator>word2</dc:creator>
  <dc:description/>
  <dc:language>ru-RU</dc:language>
  <cp:lastModifiedBy/>
  <dcterms:modified xsi:type="dcterms:W3CDTF">2022-12-23T00:39:09Z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