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CF4F1">
      <w:pPr>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Trong hệ thống di tích thờ Đức Thánh Tản Viên quanh dãy núi Ba Vì, Đền Hạ (còn được gọi là Hạ cung thần điện) giữ một vị trí đặc biệt quan trọng. Đây không chỉ là công trình nằm ở vị trí thấp nhất trong tam tòa "Thượng - Trung - Hạ" mà còn là nơi gắn liền với những truyền thuyết gần gũi, ấm áp nhất về thuở thiếu thời và tấm lòng thương dân của vị đứng đầu "Tứ bất tử". </w:t>
      </w:r>
    </w:p>
    <w:p w14:paraId="52F708E2">
      <w:pPr>
        <w:numPr>
          <w:numId w:val="0"/>
        </w:numPr>
        <w:rPr>
          <w:rFonts w:hint="default" w:ascii="Times New Roman" w:hAnsi="Times New Roman" w:eastAsia="Segoe UI Historic" w:cs="Times New Roman"/>
          <w:i w:val="0"/>
          <w:iCs w:val="0"/>
          <w:caps w:val="0"/>
          <w:color w:val="auto"/>
          <w:spacing w:val="0"/>
          <w:sz w:val="28"/>
          <w:szCs w:val="28"/>
          <w:shd w:val="clear" w:fill="FFFFFF"/>
        </w:rPr>
      </w:pPr>
    </w:p>
    <w:p w14:paraId="163E07F5">
      <w:pPr>
        <w:numPr>
          <w:ilvl w:val="0"/>
          <w:numId w:val="1"/>
        </w:numPr>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Vị </w:t>
      </w:r>
      <w:r>
        <w:rPr>
          <w:rFonts w:hint="default" w:ascii="Times New Roman" w:hAnsi="Times New Roman" w:eastAsia="Segoe UI Historic" w:cs="Times New Roman"/>
          <w:i w:val="0"/>
          <w:iCs w:val="0"/>
          <w:caps w:val="0"/>
          <w:color w:val="auto"/>
          <w:spacing w:val="0"/>
          <w:sz w:val="28"/>
          <w:szCs w:val="28"/>
          <w:shd w:val="clear" w:fill="FFFFFF"/>
          <w:lang w:val="en-US"/>
        </w:rPr>
        <w:t>trí địa lý và cảnh quan ven sông</w:t>
      </w:r>
      <w:r>
        <w:rPr>
          <w:rFonts w:hint="default" w:ascii="Times New Roman" w:hAnsi="Times New Roman" w:eastAsia="Segoe UI Historic" w:cs="Times New Roman"/>
          <w:i w:val="0"/>
          <w:iCs w:val="0"/>
          <w:caps w:val="0"/>
          <w:color w:val="auto"/>
          <w:spacing w:val="0"/>
          <w:sz w:val="28"/>
          <w:szCs w:val="28"/>
          <w:shd w:val="clear" w:fill="FFFFFF"/>
        </w:rPr>
        <w:t xml:space="preserve"> </w:t>
      </w:r>
    </w:p>
    <w:p w14:paraId="35720F7B">
      <w:pPr>
        <w:numPr>
          <w:numId w:val="0"/>
        </w:numPr>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Đền Hạ tọa lạc trên một bãi đất cao, bằng phẳng ngay cạnh dòng sông Đà trù phú, thuộc địa phận xã </w:t>
      </w:r>
      <w:r>
        <w:rPr>
          <w:rFonts w:hint="default" w:ascii="Times New Roman" w:hAnsi="Times New Roman" w:eastAsia="Segoe UI Historic" w:cs="Times New Roman"/>
          <w:i w:val="0"/>
          <w:iCs w:val="0"/>
          <w:caps w:val="0"/>
          <w:color w:val="auto"/>
          <w:spacing w:val="0"/>
          <w:sz w:val="28"/>
          <w:szCs w:val="28"/>
          <w:shd w:val="clear" w:fill="FFFFFF"/>
          <w:lang w:val="en-US"/>
        </w:rPr>
        <w:t>Ba Vì,</w:t>
      </w:r>
      <w:r>
        <w:rPr>
          <w:rFonts w:hint="default" w:ascii="Times New Roman" w:hAnsi="Times New Roman" w:eastAsia="Segoe UI Historic" w:cs="Times New Roman"/>
          <w:i w:val="0"/>
          <w:iCs w:val="0"/>
          <w:caps w:val="0"/>
          <w:color w:val="auto"/>
          <w:spacing w:val="0"/>
          <w:sz w:val="28"/>
          <w:szCs w:val="28"/>
          <w:shd w:val="clear" w:fill="FFFFFF"/>
        </w:rPr>
        <w:t xml:space="preserve"> thành phố Hà Nội. Ngôi đền nằm dưới chân núi Tản, thế đất nơi đây tạo nên một bức tranh sơn thủy hữu tình, vừa có nét hùng vĩ của núi cao che chở sau lưng, vừa có sự khoáng đạt, hiền hòa của sông nước bao quanh trước mặt. Vị trí này giúp Đền Hạ trở thành điểm dừng chân đầu tiên và dễ tiếp cận nhất cho du khách trong hành trình hành hương về vùng đất thánh Ba Vì. </w:t>
      </w:r>
    </w:p>
    <w:p w14:paraId="7D97A618">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p>
    <w:p w14:paraId="227E3CE5">
      <w:pPr>
        <w:numPr>
          <w:ilvl w:val="0"/>
          <w:numId w:val="1"/>
        </w:numPr>
        <w:ind w:left="0" w:leftChars="0" w:firstLine="0" w:firstLine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Nguồn </w:t>
      </w:r>
      <w:r>
        <w:rPr>
          <w:rFonts w:hint="default" w:ascii="Times New Roman" w:hAnsi="Times New Roman" w:eastAsia="Segoe UI Historic" w:cs="Times New Roman"/>
          <w:i w:val="0"/>
          <w:iCs w:val="0"/>
          <w:caps w:val="0"/>
          <w:color w:val="auto"/>
          <w:spacing w:val="0"/>
          <w:sz w:val="28"/>
          <w:szCs w:val="28"/>
          <w:shd w:val="clear" w:fill="FFFFFF"/>
          <w:lang w:val="en-US"/>
        </w:rPr>
        <w:t>gốc lịch sử và các truyền thuyết gắn liền</w:t>
      </w:r>
    </w:p>
    <w:p w14:paraId="77E77092">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Đền Hạ được xây dựng từ sớm và đã qua nhiều lần trùng tu vào các thời đại Lý, Trần, Lê, Nguyễn. Theo thần phả, ngôi đền này đánh dấu nơi mẹ con Đức Thánh Tản (Sơn Tinh) từng lánh nạn và sinh sống khi Ngài còn nhỏ. Đặc biệt, đây cũng là nơi diễn ra câu chuyện đầy tính nhân văn khi Thánh Tản Viên gặp gỡ và kết nghĩa anh em với Cao Sơn Đại Vương và Quý Minh Đại Vương – hai vị tướng tài ba sau này phò tá Ngài bình định Thủy Tinh, chế ngự thiên tai. Vì vậy, ngôi đền mang giá trị lịch sử sâu sắc, minh chứng cho sự gắn kết giữa thần linh và cuộc sống lao động, chiến đấu của người Việt cổ.</w:t>
      </w:r>
    </w:p>
    <w:p w14:paraId="78844EC6">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p>
    <w:p w14:paraId="72ADA00B">
      <w:pPr>
        <w:numPr>
          <w:ilvl w:val="0"/>
          <w:numId w:val="1"/>
        </w:numPr>
        <w:ind w:left="0" w:leftChars="0" w:firstLine="0" w:firstLine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Kiến </w:t>
      </w:r>
      <w:r>
        <w:rPr>
          <w:rFonts w:hint="default" w:ascii="Times New Roman" w:hAnsi="Times New Roman" w:eastAsia="Segoe UI Historic" w:cs="Times New Roman"/>
          <w:i w:val="0"/>
          <w:iCs w:val="0"/>
          <w:caps w:val="0"/>
          <w:color w:val="auto"/>
          <w:spacing w:val="0"/>
          <w:sz w:val="28"/>
          <w:szCs w:val="28"/>
          <w:shd w:val="clear" w:fill="FFFFFF"/>
          <w:lang w:val="en-US"/>
        </w:rPr>
        <w:t>trúc khang trang và hệ thống thờ tự</w:t>
      </w:r>
    </w:p>
    <w:p w14:paraId="107D3E64">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 xml:space="preserve">Đền Hạ là ngôi đền có quy mô không gian rộng lớn và khang trang nhất trong ba ngôi đền. Công trình được thiết kế theo lối kiến trúc truyền thống "Nội công ngoại quốc" vô cùng bề thế. </w:t>
      </w:r>
    </w:p>
    <w:p w14:paraId="5C74019C">
      <w:pPr>
        <w:numPr>
          <w:numId w:val="0"/>
        </w:numPr>
        <w:ind w:leftChars="0"/>
        <w:rPr>
          <w:rFonts w:hint="default" w:ascii="Times New Roman" w:hAnsi="Times New Roman" w:eastAsia="Segoe UI Historic" w:cs="Times New Roman"/>
          <w:b w:val="0"/>
          <w:bCs w:val="0"/>
          <w:i w:val="0"/>
          <w:iCs w:val="0"/>
          <w:caps w:val="0"/>
          <w:color w:val="auto"/>
          <w:spacing w:val="0"/>
          <w:sz w:val="28"/>
          <w:szCs w:val="28"/>
          <w:shd w:val="clear" w:fill="FFFFFF"/>
          <w:lang w:val="en-US"/>
        </w:rPr>
      </w:pPr>
      <w:r>
        <w:rPr>
          <w:rFonts w:hint="default" w:ascii="Times New Roman" w:hAnsi="Times New Roman" w:eastAsia="Segoe UI Historic" w:cs="Times New Roman"/>
          <w:b w:val="0"/>
          <w:bCs w:val="0"/>
          <w:i w:val="0"/>
          <w:iCs w:val="0"/>
          <w:caps w:val="0"/>
          <w:color w:val="auto"/>
          <w:spacing w:val="0"/>
          <w:sz w:val="28"/>
          <w:szCs w:val="28"/>
          <w:u w:val="none"/>
          <w:shd w:val="clear" w:fill="FFFFFF"/>
          <w:lang w:val="en-US"/>
        </w:rPr>
        <w:t xml:space="preserve">- </w:t>
      </w:r>
      <w:r>
        <w:rPr>
          <w:rFonts w:hint="default" w:ascii="Times New Roman" w:hAnsi="Times New Roman" w:eastAsia="Segoe UI Historic" w:cs="Times New Roman"/>
          <w:b w:val="0"/>
          <w:bCs w:val="0"/>
          <w:i w:val="0"/>
          <w:iCs w:val="0"/>
          <w:caps w:val="0"/>
          <w:color w:val="auto"/>
          <w:spacing w:val="0"/>
          <w:sz w:val="28"/>
          <w:szCs w:val="28"/>
          <w:u w:val="none"/>
          <w:shd w:val="clear" w:fill="FFFFFF"/>
        </w:rPr>
        <w:t>Kiến trúc ngoại thất:</w:t>
      </w:r>
      <w:r>
        <w:rPr>
          <w:rFonts w:hint="default" w:ascii="Times New Roman" w:hAnsi="Times New Roman" w:eastAsia="Segoe UI Historic" w:cs="Times New Roman"/>
          <w:b w:val="0"/>
          <w:bCs w:val="0"/>
          <w:i w:val="0"/>
          <w:iCs w:val="0"/>
          <w:caps w:val="0"/>
          <w:color w:val="auto"/>
          <w:spacing w:val="0"/>
          <w:sz w:val="28"/>
          <w:szCs w:val="28"/>
          <w:u w:val="none"/>
          <w:shd w:val="clear" w:fill="FFFFFF"/>
          <w:lang w:val="en-US"/>
        </w:rPr>
        <w:t xml:space="preserve"> </w:t>
      </w:r>
      <w:r>
        <w:rPr>
          <w:rFonts w:hint="default" w:ascii="Times New Roman" w:hAnsi="Times New Roman" w:eastAsia="Segoe UI Historic" w:cs="Times New Roman"/>
          <w:b w:val="0"/>
          <w:bCs w:val="0"/>
          <w:i w:val="0"/>
          <w:iCs w:val="0"/>
          <w:caps w:val="0"/>
          <w:color w:val="auto"/>
          <w:spacing w:val="0"/>
          <w:sz w:val="28"/>
          <w:szCs w:val="28"/>
          <w:shd w:val="clear" w:fill="FFFFFF"/>
        </w:rPr>
        <w:t xml:space="preserve">Đền nổi bật với cổng Nghi môn trụ biểu cao lớn, sân đền rộng rãi rợp bóng cây cổ thụ hàng trăm năm tuổi. Các tòa Đại bái, Tiền tế được làm bằng gỗ lim quý hiếm, mái lợp ngói mũi hài hai tầng cong vút, chạm khắc long, ly, quy, phụng tinh xảo đến từng chi tiết. </w:t>
      </w:r>
    </w:p>
    <w:p w14:paraId="5118D034">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b w:val="0"/>
          <w:bCs w:val="0"/>
          <w:i w:val="0"/>
          <w:iCs w:val="0"/>
          <w:caps w:val="0"/>
          <w:color w:val="auto"/>
          <w:spacing w:val="0"/>
          <w:sz w:val="28"/>
          <w:szCs w:val="28"/>
          <w:shd w:val="clear" w:fill="FFFFFF"/>
          <w:lang w:val="en-US"/>
        </w:rPr>
        <w:t xml:space="preserve">- </w:t>
      </w:r>
      <w:r>
        <w:rPr>
          <w:rFonts w:hint="default" w:ascii="Times New Roman" w:hAnsi="Times New Roman" w:eastAsia="Segoe UI Historic" w:cs="Times New Roman"/>
          <w:b w:val="0"/>
          <w:bCs w:val="0"/>
          <w:i w:val="0"/>
          <w:iCs w:val="0"/>
          <w:caps w:val="0"/>
          <w:color w:val="auto"/>
          <w:spacing w:val="0"/>
          <w:sz w:val="28"/>
          <w:szCs w:val="28"/>
          <w:u w:val="none"/>
          <w:shd w:val="clear" w:fill="FFFFFF"/>
        </w:rPr>
        <w:t>Không gian thờ tự:</w:t>
      </w:r>
      <w:r>
        <w:rPr>
          <w:rFonts w:hint="default" w:ascii="Times New Roman" w:hAnsi="Times New Roman" w:eastAsia="Segoe UI Historic" w:cs="Times New Roman"/>
          <w:b w:val="0"/>
          <w:bCs w:val="0"/>
          <w:i w:val="0"/>
          <w:iCs w:val="0"/>
          <w:caps w:val="0"/>
          <w:color w:val="auto"/>
          <w:spacing w:val="0"/>
          <w:sz w:val="28"/>
          <w:szCs w:val="28"/>
          <w:u w:val="none"/>
          <w:shd w:val="clear" w:fill="FFFFFF"/>
          <w:lang w:val="en-US"/>
        </w:rPr>
        <w:t xml:space="preserve"> </w:t>
      </w:r>
      <w:r>
        <w:rPr>
          <w:rFonts w:hint="default" w:ascii="Times New Roman" w:hAnsi="Times New Roman" w:eastAsia="Segoe UI Historic" w:cs="Times New Roman"/>
          <w:b w:val="0"/>
          <w:bCs w:val="0"/>
          <w:i w:val="0"/>
          <w:iCs w:val="0"/>
          <w:caps w:val="0"/>
          <w:color w:val="auto"/>
          <w:spacing w:val="0"/>
          <w:sz w:val="28"/>
          <w:szCs w:val="28"/>
          <w:shd w:val="clear" w:fill="FFFFFF"/>
        </w:rPr>
        <w:t>Nội điện Đền Hạ được bài trí hết sức uy nghiêm. Tại chính điện thờ tượng Tam vị Đức Thánh (Tản Viên, Cao Sơn, Quý Minh). Phía sau và hai bên phối thờ các vị thần linh có công với đất nước và các vị thân sinh của Ngà</w:t>
      </w:r>
      <w:r>
        <w:rPr>
          <w:rFonts w:hint="default" w:ascii="Times New Roman" w:hAnsi="Times New Roman" w:eastAsia="Segoe UI Historic" w:cs="Times New Roman"/>
          <w:i w:val="0"/>
          <w:iCs w:val="0"/>
          <w:caps w:val="0"/>
          <w:color w:val="auto"/>
          <w:spacing w:val="0"/>
          <w:sz w:val="28"/>
          <w:szCs w:val="28"/>
          <w:shd w:val="clear" w:fill="FFFFFF"/>
        </w:rPr>
        <w:t xml:space="preserve">i. Hệ thống hoành phi, câu đối, cửa võng tại đây đều được sơn son thếp vàng lộng lẫy, nội dung ca ngợi công đức bảo quốc an dân của Thánh Tản. </w:t>
      </w:r>
    </w:p>
    <w:p w14:paraId="5C4AC37B">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p>
    <w:p w14:paraId="2D05E7B5">
      <w:pPr>
        <w:numPr>
          <w:ilvl w:val="0"/>
          <w:numId w:val="1"/>
        </w:numPr>
        <w:ind w:left="0" w:leftChars="0" w:firstLine="0" w:firstLine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lang w:val="en-US"/>
        </w:rPr>
        <w:t>Lễ hội và biểu tượng văn hóa</w:t>
      </w:r>
    </w:p>
    <w:p w14:paraId="7CAEA54B">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r>
        <w:rPr>
          <w:rFonts w:hint="default" w:ascii="Times New Roman" w:hAnsi="Times New Roman" w:eastAsia="Segoe UI Historic" w:cs="Times New Roman"/>
          <w:i w:val="0"/>
          <w:iCs w:val="0"/>
          <w:caps w:val="0"/>
          <w:color w:val="auto"/>
          <w:spacing w:val="0"/>
          <w:sz w:val="28"/>
          <w:szCs w:val="28"/>
          <w:shd w:val="clear" w:fill="FFFFFF"/>
        </w:rPr>
        <w:t>Đền Hạ là trung tâm tổ chức các nghi thức rước kiệu liên tỉnh quy mô lớn trong lễ hội xuân Ba Vì diễn ra từ ngày mùng Tết đến rằm tháng Giêng. Lễ rước kiệu thánh qua sông Đà giữa là biểu tượng đẹp đẽ cho sự hòa hợp, đoàn kết của cộng đồng cư dân, lưu giữ vẹn nguyên bản sắc văn hóa độc đáo của vùng đất Tây Tổ quốc.</w:t>
      </w:r>
    </w:p>
    <w:p w14:paraId="3A8AE668">
      <w:pPr>
        <w:numPr>
          <w:numId w:val="0"/>
        </w:numPr>
        <w:ind w:leftChars="0"/>
        <w:rPr>
          <w:rFonts w:hint="default" w:ascii="Times New Roman" w:hAnsi="Times New Roman" w:eastAsia="Segoe UI Historic" w:cs="Times New Roman"/>
          <w:i w:val="0"/>
          <w:iCs w:val="0"/>
          <w:caps w:val="0"/>
          <w:color w:val="auto"/>
          <w:spacing w:val="0"/>
          <w:sz w:val="28"/>
          <w:szCs w:val="28"/>
          <w:shd w:val="clear" w:fill="FFFFFF"/>
        </w:rPr>
      </w:pPr>
    </w:p>
    <w:p w14:paraId="6544E279">
      <w:pPr>
        <w:numPr>
          <w:ilvl w:val="0"/>
          <w:numId w:val="1"/>
        </w:numPr>
        <w:ind w:left="0" w:leftChars="0" w:firstLine="0" w:firstLineChars="0"/>
        <w:rPr>
          <w:rFonts w:hint="default" w:ascii="Times New Roman" w:hAnsi="Times New Roman" w:eastAsia="Segoe UI Historic" w:cs="Times New Roman"/>
          <w:i w:val="0"/>
          <w:iCs w:val="0"/>
          <w:caps w:val="0"/>
          <w:color w:val="auto"/>
          <w:spacing w:val="0"/>
          <w:sz w:val="28"/>
          <w:szCs w:val="28"/>
          <w:shd w:val="clear" w:fill="FFFFFF"/>
          <w:lang w:val="en-US"/>
        </w:rPr>
      </w:pPr>
      <w:r>
        <w:rPr>
          <w:rFonts w:hint="default" w:ascii="Times New Roman" w:hAnsi="Times New Roman" w:eastAsia="Segoe UI Historic" w:cs="Times New Roman"/>
          <w:i w:val="0"/>
          <w:iCs w:val="0"/>
          <w:caps w:val="0"/>
          <w:color w:val="auto"/>
          <w:spacing w:val="0"/>
          <w:sz w:val="28"/>
          <w:szCs w:val="28"/>
          <w:shd w:val="clear" w:fill="FFFFFF"/>
          <w:lang w:val="en-US"/>
        </w:rPr>
        <w:t>Hướng dẫn đường đi</w:t>
      </w:r>
    </w:p>
    <w:p w14:paraId="4FFB3844">
      <w:pPr>
        <w:pStyle w:val="4"/>
        <w:keepNext w:val="0"/>
        <w:keepLines w:val="0"/>
        <w:widowControl/>
        <w:suppressLineNumbers w:val="0"/>
        <w:rPr>
          <w:b w:val="0"/>
          <w:bCs w:val="0"/>
          <w:sz w:val="28"/>
          <w:szCs w:val="28"/>
        </w:rPr>
      </w:pPr>
      <w:r>
        <w:rPr>
          <w:b w:val="0"/>
          <w:bCs w:val="0"/>
          <w:sz w:val="28"/>
          <w:szCs w:val="28"/>
        </w:rPr>
        <w:t>Chặng 1: Từ trung tâm Hà Nội đến Thị xã Sơn Tây</w:t>
      </w:r>
      <w:r>
        <w:rPr>
          <w:rFonts w:hint="default"/>
          <w:b w:val="0"/>
          <w:bCs w:val="0"/>
          <w:sz w:val="28"/>
          <w:szCs w:val="28"/>
          <w:lang w:val="en-US"/>
        </w:rPr>
        <w:t>.</w:t>
      </w:r>
      <w:r>
        <w:rPr>
          <w:b w:val="0"/>
          <w:bCs w:val="0"/>
          <w:sz w:val="28"/>
          <w:szCs w:val="28"/>
        </w:rPr>
        <w:t xml:space="preserve"> Bạn xuất phát bằng ô tô hoặc xe máy theo trục đường Đại lộ Thăng Long (chạy thẳng hết đại lộ rồi rẽ phải vào Tỉnh lộ 21A) hoặc đi theo trục Quốc lộ 32 để đến địa phận Thị xã Sơn Tây.</w:t>
      </w:r>
    </w:p>
    <w:p w14:paraId="0DD65C4B">
      <w:pPr>
        <w:pStyle w:val="4"/>
        <w:keepNext w:val="0"/>
        <w:keepLines w:val="0"/>
        <w:widowControl/>
        <w:suppressLineNumbers w:val="0"/>
        <w:rPr>
          <w:b w:val="0"/>
          <w:bCs w:val="0"/>
          <w:sz w:val="28"/>
          <w:szCs w:val="28"/>
        </w:rPr>
      </w:pPr>
      <w:r>
        <w:rPr>
          <w:b w:val="0"/>
          <w:bCs w:val="0"/>
          <w:sz w:val="28"/>
          <w:szCs w:val="28"/>
        </w:rPr>
        <w:t>Chặng 2: Từ Sơn Tây đến Đền Hạ</w:t>
      </w:r>
      <w:r>
        <w:rPr>
          <w:rFonts w:hint="default"/>
          <w:b w:val="0"/>
          <w:bCs w:val="0"/>
          <w:sz w:val="28"/>
          <w:szCs w:val="28"/>
          <w:lang w:val="en-US"/>
        </w:rPr>
        <w:t>.</w:t>
      </w:r>
      <w:bookmarkStart w:id="0" w:name="_GoBack"/>
      <w:bookmarkEnd w:id="0"/>
      <w:r>
        <w:rPr>
          <w:b w:val="0"/>
          <w:bCs w:val="0"/>
          <w:sz w:val="28"/>
          <w:szCs w:val="28"/>
        </w:rPr>
        <w:t xml:space="preserve"> Từ Thị xã Sơn Tây, bạn tiếp tục di chuyển theo đường Tỉnh lộ 87A hướng về phía K9 Đá Chông / Đồng Luận (không rẽ vào cổng Vườn quốc gia). Khi chạy thẳng men theo đường hướng về xã Minh Quang (gần sát khu vực bờ sông Đà), bạn sẽ thấy biển chỉ dẫn lớn và cổng chào dẫn vào di tích Đền Hạ nằm ngay trên một bãi đất bằng phẳng bên sông.</w:t>
      </w:r>
    </w:p>
    <w:p w14:paraId="75C8FE73">
      <w:pPr>
        <w:numPr>
          <w:numId w:val="0"/>
        </w:numPr>
        <w:ind w:leftChars="0"/>
        <w:rPr>
          <w:rFonts w:hint="default" w:ascii="Times New Roman" w:hAnsi="Times New Roman" w:eastAsia="Segoe UI Historic" w:cs="Times New Roman"/>
          <w:b w:val="0"/>
          <w:bCs w:val="0"/>
          <w:i w:val="0"/>
          <w:iCs w:val="0"/>
          <w:caps w:val="0"/>
          <w:color w:val="auto"/>
          <w:spacing w:val="0"/>
          <w:sz w:val="28"/>
          <w:szCs w:val="28"/>
          <w:shd w:val="clear" w:fill="FFFFFF"/>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Historic">
    <w:panose1 w:val="020B0502040204020203"/>
    <w:charset w:val="00"/>
    <w:family w:val="auto"/>
    <w:pitch w:val="default"/>
    <w:sig w:usb0="800001EF" w:usb1="02000002" w:usb2="0060C080" w:usb3="00000002" w:csb0="00000001" w:csb1="4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DEFC51"/>
    <w:multiLevelType w:val="singleLevel"/>
    <w:tmpl w:val="73DEFC5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563186"/>
    <w:rsid w:val="66563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2026-07-03T10:58:00Z</dcterms:created>
  <dc:creator>MYLAPVN</dc:creator>
  <cp:lastModifiedBy>MYLAPVN</cp:lastModifiedBy>
  <dcterms:modified xsi:type="dcterms:W3CDTF">2026-07-03T11:23:59Z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579DD63B1E534B329B26E96047544D8C_11</vt:lpwstr>
  </property>
  <property fmtid="{D5CDD505-2E9C-101B-9397-08002B2CF9AE}" pid="4" name="KSOTemplateDocerSaveRecord">
    <vt:lpwstr>eyJoZGlkIjoiOTQwYmEzNDNjMzVjYzE2ZjA4NjBhYzI2M2UzYWY1ZTciLCJ1c2VySWQiOiI4ODEzOTU1NTcyOTQ4In0=</vt:lpwstr>
  </property>
</Properties>
</file>