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1001" name="Picture 5" descr="C:\Users\anhht\AppData\Local\Microsoft\Windows\INetCache\Content.MSO\63EC296F.tm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1002" name="Rectangle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CÔNG TY CP HỆ THỐNG CÔNG NGHỆ ETC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Ban hành: 23/04/2026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 xml:space="preserve">DỰ ÁN: EDUPROCTOR — LMS  THI TRỰC TUYẾN CÓ GIÁM SÁT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TÀI LIỆU THIẾT KẾ CƠ SỞ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Dự án: EduProctor — LMS  Thi trực tuyến có giám sát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 xml:space="preserve">23/04/2026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 thiết kế cơ sở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 xml:space="preserve">1.0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 w:dirty="true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 w:dirty="true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 w:dirty="true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 xml:space="preserve">liệu</w:t>
      </w:r>
      <w:bookmarkEnd w:id="7"/>
      <w:bookmarkEnd w:id="8"/>
      <w:proofErr w:type="spellEnd"/>
    </w:p>
    <w:p>
      <w:pPr>
        <w:pStyle w:val="ETCContent"/>
      </w:pPr>
      <w:r>
        <w:t xml:space="preserve">Hướng dẫn sử dụng và bộ tài liệu thiết kế cho EduProctor — nền tảng đào tạo trực tuyến, thi có giám sát AI, xác thực eKYC và quản lý khóa học phía giảng viên.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 xml:space="preserve">liệu</w:t>
      </w:r>
      <w:bookmarkEnd w:id="9"/>
      <w:proofErr w:type="spellEnd"/>
    </w:p>
    <w:p>
      <w:pPr>
        <w:pStyle w:val="ETCContent"/>
      </w:pPr>
      <w:r>
        <w:t xml:space="preserve">Học viên: duyệt khóa học, xem video, theo dõi lịch thi, eKYC, vào phòng thi. Giảng viên: tạo khóa học, cấu trúc bài giảng, câu hỏi, lịch thi. Hệ thống: API NestJS, web Next.js, dịch vụ proctoring qua WebSocket.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 xml:space="preserve">LMS</w:t>
            </w:r>
          </w:p>
        </w:tc>
        <w:tc>
          <w:tcPr>
            <w:tcW w:type="dxa" w:w="2700"/>
          </w:tcPr>
          <w:p>
            <w:r>
              <w:t xml:space="preserve">Learning Management System</w:t>
            </w:r>
          </w:p>
        </w:tc>
        <w:tc>
          <w:tcPr>
            <w:tcW w:type="dxa" w:w="4500"/>
          </w:tcPr>
          <w:p>
            <w:r>
              <w:t xml:space="preserve">Hệ thống quản lý học tập</w:t>
            </w:r>
          </w:p>
        </w:tc>
      </w:tr>
      <w:tr>
        <w:tc>
          <w:tcPr>
            <w:tcW w:type="dxa" w:w="1800"/>
          </w:tcPr>
          <w:p>
            <w:r>
              <w:t xml:space="preserve">eKYC</w:t>
            </w:r>
          </w:p>
        </w:tc>
        <w:tc>
          <w:tcPr>
            <w:tcW w:type="dxa" w:w="2700"/>
          </w:tcPr>
          <w:p>
            <w:r>
              <w:t xml:space="preserve">electronic Know Your Customer</w:t>
            </w:r>
          </w:p>
        </w:tc>
        <w:tc>
          <w:tcPr>
            <w:tcW w:type="dxa" w:w="4500"/>
          </w:tcPr>
          <w:p>
            <w:r>
              <w:t xml:space="preserve">Xác thực CCCD + ảnh khuôn mặt trước khi thi</w:t>
            </w:r>
          </w:p>
        </w:tc>
      </w:tr>
      <w:tr>
        <w:tc>
          <w:tcPr>
            <w:tcW w:type="dxa" w:w="1800"/>
          </w:tcPr>
          <w:p>
            <w:r>
              <w:t xml:space="preserve">TKCS</w:t>
            </w:r>
          </w:p>
        </w:tc>
        <w:tc>
          <w:tcPr>
            <w:tcW w:type="dxa" w:w="2700"/>
          </w:tcPr>
          <w:p>
            <w:r>
              <w:t xml:space="preserve">Thiết kế cơ sở</w:t>
            </w:r>
          </w:p>
        </w:tc>
        <w:tc>
          <w:tcPr>
            <w:tcW w:type="dxa" w:w="4500"/>
          </w:tcPr>
          <w:p>
            <w:r>
              <w:t xml:space="preserve">Tài liệu thiết kế cấp cơ sở theo quy định</w:t>
            </w:r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 xml:space="preserve">1</w:t>
            </w:r>
          </w:p>
        </w:tc>
        <w:tc>
          <w:tcPr>
            <w:tcW w:type="dxa" w:w="2700"/>
          </w:tcPr>
          <w:p>
            <w:r>
              <w:t xml:space="preserve">README.md — EduProctor</w:t>
            </w:r>
          </w:p>
        </w:tc>
        <w:tc>
          <w:tcPr>
            <w:tcW w:type="dxa" w:w="4500"/>
          </w:tcPr>
          <w:p>
            <w:r>
              <w:t xml:space="preserve">REPO</w:t>
            </w:r>
          </w:p>
        </w:tc>
      </w:tr>
      <w:tr>
        <w:tc>
          <w:tcPr>
            <w:tcW w:type="dxa" w:w="1800"/>
          </w:tcPr>
          <w:p>
            <w:r>
              <w:t xml:space="preserve">2</w:t>
            </w:r>
          </w:p>
        </w:tc>
        <w:tc>
          <w:tcPr>
            <w:tcW w:type="dxa" w:w="2700"/>
          </w:tcPr>
          <w:p>
            <w:r>
              <w:t xml:space="preserve">doc-brief (intel)</w:t>
            </w:r>
          </w:p>
        </w:tc>
        <w:tc>
          <w:tcPr>
            <w:tcW w:type="dxa" w:w="4500"/>
          </w:tcPr>
          <w:p>
            <w:r>
              <w:t xml:space="preserve">docs/intel/doc-brief.md</w:t>
            </w:r>
          </w:p>
        </w:tc>
      </w:tr>
      <w:tr>
        <w:tc>
          <w:tcPr>
            <w:tcW w:type="dxa" w:w="1800"/>
          </w:tcPr>
          <w:p>
            <w:r>
              <w:t xml:space="preserve">3</w:t>
            </w:r>
          </w:p>
        </w:tc>
        <w:tc>
          <w:tcPr>
            <w:tcW w:type="dxa" w:w="2700"/>
          </w:tcPr>
          <w:p>
            <w:r>
              <w:t xml:space="preserve">code-facts.json</w:t>
            </w:r>
          </w:p>
        </w:tc>
        <w:tc>
          <w:tcPr>
            <w:tcW w:type="dxa" w:w="4500"/>
          </w:tcPr>
          <w:p>
            <w:r>
              <w:t xml:space="preserve">docs/generated/lms/intel/code-facts.json</w:t>
            </w:r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Giới thiệu chung dự án</w:t>
      </w:r>
    </w:p>
    <w:p>
      <w:pPr>
        <w:pStyle w:val="AHeading3"/>
      </w:pPr>
      <w:r>
        <w:t>Tên dự án</w:t>
      </w:r>
    </w:p>
    <w:p>
      <w:pPr>
        <w:pStyle w:val="ETCContent"/>
      </w:pPr>
      <w:r>
        <w:t xml:space="preserve">EduProctor — LMS  Thi trực tuyến có giám sát</w:t>
      </w:r>
    </w:p>
    <w:p>
      <w:pPr>
        <w:pStyle w:val="AHeading3"/>
      </w:pPr>
      <w:r>
        <w:t>Chủ đầu tư</w:t>
      </w:r>
    </w:p>
    <w:p>
      <w:pPr>
        <w:pStyle w:val="ETCContent"/>
      </w:pPr>
      <w:r>
        <w:t xml:space="preserve">Nội bộ dự án / Demo triển khai</w:t>
      </w:r>
    </w:p>
    <w:p>
      <w:pPr>
        <w:pStyle w:val="AHeading3"/>
      </w:pPr>
      <w:r>
        <w:t>Đơn vị tư vấn</w:t>
      </w:r>
    </w:p>
    <w:p>
      <w:pPr>
        <w:pStyle w:val="ETCContent"/>
      </w:pPr>
      <w:r>
        <w:t xml:space="preserve">Công ty CP Hệ thống Công nghệ ETC</w:t>
      </w:r>
    </w:p>
    <w:p>
      <w:pPr>
        <w:pStyle w:val="AHeading3"/>
      </w:pPr>
      <w:r>
        <w:t>Hình thức đầu tư</w:t>
      </w:r>
    </w:p>
    <w:p>
      <w:pPr>
        <w:pStyle w:val="ETCContent"/>
      </w:pPr>
      <w:r>
        <w:t xml:space="preserve">Nâng cấp / mở rộng nền tảng số</w:t>
      </w:r>
    </w:p>
    <w:p>
      <w:pPr>
        <w:pStyle w:val="AHeading3"/>
      </w:pPr>
      <w:r>
        <w:t>Thời gian thực hiện</w:t>
      </w:r>
    </w:p>
    <w:p>
      <w:pPr>
        <w:pStyle w:val="ETCContent"/>
      </w:pPr>
      <w:r>
        <w:t xml:space="preserve">6–9 tháng theo từng giai đoạn — [CẦN BỔ SUNG]</w:t>
      </w:r>
    </w:p>
    <w:p>
      <w:pPr>
        <w:pStyle w:val="AHeading3"/>
      </w:pPr>
      <w:r>
        <w:t>Nguồn vốn</w:t>
      </w:r>
    </w:p>
    <w:p>
      <w:pPr>
        <w:pStyle w:val="ETCContent"/>
      </w:pPr>
      <w:r>
        <w:t xml:space="preserve">Vốn tự có R (điền theo cơ cấu thực tế)</w:t>
      </w:r>
    </w:p>
    <w:p>
      <w:pPr>
        <w:pStyle w:val="AHeading2"/>
      </w:pPr>
      <w:r>
        <w:t>Sự cần thiết đầu tư</w:t>
      </w:r>
    </w:p>
    <w:p>
      <w:pPr>
        <w:pStyle w:val="AHeading3"/>
      </w:pPr>
      <w:r>
        <w:t>Cơ sở pháp lý</w:t>
      </w:r>
    </w:p>
    <w:p>
      <w:pPr>
        <w:pStyle w:val="ETCContent"/>
      </w:pPr>
      <w:r>
        <w:t xml:space="preserve">Luật Công nghệ thông tin 2006; Nghị định 45/2026/NĐ-CP (thay thế nội dung tương ứng NĐ 73/2019); hướng dẫn ứng dụng CNTT tại cơ quan/đơn vị. [CẦN BỔ SUNG: văn bản nội bộ phê duyệt]</w:t>
      </w:r>
    </w:p>
    <w:p>
      <w:pPr>
        <w:pStyle w:val="AHeading3"/>
      </w:pPr>
      <w:r>
        <w:t>Hiện trạng</w:t>
      </w:r>
    </w:p>
    <w:p>
      <w:pPr>
        <w:pStyle w:val="ETCContent"/>
      </w:pPr>
      <w:r>
        <w:t xml:space="preserve">Nghiệp vụ đào tạo/kiểm tra trực tuyến; nhu cầu chống gian lận và xác thực danh tính trước thi; thanh toán tự phục vụ qua cổng Stripe.</w:t>
      </w:r>
    </w:p>
    <w:p>
      <w:pPr>
        <w:pStyle w:val="AHeading3"/>
      </w:pPr>
      <w:r>
        <w:t>Sự cần thiết</w:t>
      </w:r>
    </w:p>
    <w:p>
      <w:pPr>
        <w:pStyle w:val="ETCContent"/>
      </w:pPr>
      <w:r>
        <w:t xml:space="preserve">Giảm chi phí tổ chức, mở rộng quy mô, tăng niềm tin bằng eKYC + giám sát AI, quản lý nội dung số tập trung.</w:t>
      </w:r>
    </w:p>
    <w:p>
      <w:pPr>
        <w:pStyle w:val="AHeading2"/>
      </w:pPr>
      <w:r>
        <w:t>Đánh giá sự phù hợp với quy hoạch</w:t>
      </w:r>
    </w:p>
    <w:p>
      <w:pPr>
        <w:pStyle w:val="ETCContent"/>
      </w:pPr>
      <w:r>
        <w:t xml:space="preserve">Phù hợp hướng số hóa giáo dục; tách tầng trình bày, nghiệp vụ, dữ liệu; log kiểm toán eKYC.</w:t>
      </w:r>
    </w:p>
    <w:p>
      <w:pPr>
        <w:pStyle w:val="AHeading2"/>
      </w:pPr>
      <w:r>
        <w:t>Phân tích, lựa chọn phương án công nghệ</w:t>
      </w:r>
    </w:p>
    <w:p>
      <w:pPr>
        <w:pStyle w:val="ETCContent"/>
      </w:pPr>
      <w:r>
        <w:t xml:space="preserve">Stack TypeScript thống nhất; NestJS mô-đun hóa; Next.js trải nghiệm web; PostgreSQL toàn vẹn; Redis độ trễ thấp; container triển khai đồng nhất môi trường.</w:t>
      </w:r>
    </w:p>
    <w:p>
      <w:pPr>
        <w:pStyle w:val="AHeading3"/>
      </w:pPr>
      <w:r>
        <w:t>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337"/>
          </w:tcPr>
          <w:p>
            <w:r>
              <w:t xml:space="preserve">Frontend</w:t>
            </w:r>
          </w:p>
        </w:tc>
        <w:tc>
          <w:tcPr>
            <w:tcW w:type="dxa" w:w="2337"/>
          </w:tcPr>
          <w:p>
            <w:r>
              <w:t xml:space="preserve">Next.js</w:t>
            </w:r>
          </w:p>
        </w:tc>
        <w:tc>
          <w:tcPr>
            <w:tcW w:type="dxa" w:w="2337"/>
          </w:tcPr>
          <w:p>
            <w:r>
              <w:t xml:space="preserve">14</w:t>
            </w:r>
          </w:p>
        </w:tc>
        <w:tc>
          <w:tcPr>
            <w:tcW w:type="dxa" w:w="2337"/>
          </w:tcPr>
          <w:p>
            <w:r>
              <w:t xml:space="preserve">SSR/CSR web</w:t>
            </w:r>
          </w:p>
        </w:tc>
      </w:tr>
      <w:tr>
        <w:tc>
          <w:tcPr>
            <w:tcW w:type="dxa" w:w="2337"/>
          </w:tcPr>
          <w:p>
            <w:r>
              <w:t xml:space="preserve">Backend</w:t>
            </w:r>
          </w:p>
        </w:tc>
        <w:tc>
          <w:tcPr>
            <w:tcW w:type="dxa" w:w="2337"/>
          </w:tcPr>
          <w:p>
            <w:r>
              <w:t xml:space="preserve">NestJS</w:t>
            </w:r>
          </w:p>
        </w:tc>
        <w:tc>
          <w:tcPr>
            <w:tcW w:type="dxa" w:w="2337"/>
          </w:tcPr>
          <w:p>
            <w:r>
              <w:t xml:space="preserve">10</w:t>
            </w:r>
          </w:p>
        </w:tc>
        <w:tc>
          <w:tcPr>
            <w:tcW w:type="dxa" w:w="2337"/>
          </w:tcPr>
          <w:p>
            <w:r>
              <w:t xml:space="preserve">REST + guards</w:t>
            </w:r>
          </w:p>
        </w:tc>
      </w:tr>
      <w:tr>
        <w:tc>
          <w:tcPr>
            <w:tcW w:type="dxa" w:w="2337"/>
          </w:tcPr>
          <w:p>
            <w:r>
              <w:t xml:space="preserve">DB</w:t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  <w:tc>
          <w:tcPr>
            <w:tcW w:type="dxa" w:w="2337"/>
          </w:tcPr>
          <w:p>
            <w:r>
              <w:t xml:space="preserve">16</w:t>
            </w:r>
          </w:p>
        </w:tc>
        <w:tc>
          <w:tcPr>
            <w:tcW w:type="dxa" w:w="2337"/>
          </w:tcPr>
          <w:p>
            <w:r>
              <w:t xml:space="preserve">OLTP</w:t>
            </w:r>
          </w:p>
        </w:tc>
      </w:tr>
      <w:tr>
        <w:tc>
          <w:tcPr>
            <w:tcW w:type="dxa" w:w="2337"/>
          </w:tcPr>
          <w:p>
            <w:r>
              <w:t xml:space="preserve">Cache</w:t>
            </w:r>
          </w:p>
        </w:tc>
        <w:tc>
          <w:tcPr>
            <w:tcW w:type="dxa" w:w="2337"/>
          </w:tcPr>
          <w:p>
            <w:r>
              <w:t xml:space="preserve">Redis</w:t>
            </w:r>
          </w:p>
        </w:tc>
        <w:tc>
          <w:tcPr>
            <w:tcW w:type="dxa" w:w="2337"/>
          </w:tcPr>
          <w:p>
            <w:r>
              <w:t xml:space="preserve">7</w:t>
            </w:r>
          </w:p>
        </w:tc>
        <w:tc>
          <w:tcPr>
            <w:tcW w:type="dxa" w:w="2337"/>
          </w:tcPr>
          <w:p>
            <w:r>
              <w:t xml:space="preserve">Session/cache</w:t>
            </w:r>
          </w:p>
        </w:tc>
      </w:tr>
      <w:tr>
        <w:tc>
          <w:tcPr>
            <w:tcW w:type="dxa" w:w="2337"/>
          </w:tcPr>
          <w:p>
            <w:r>
              <w:t xml:space="preserve">Proctoring</w:t>
            </w:r>
          </w:p>
        </w:tc>
        <w:tc>
          <w:tcPr>
            <w:tcW w:type="dxa" w:w="2337"/>
          </w:tcPr>
          <w:p>
            <w:r>
              <w:t xml:space="preserve">Fastify + ws</w:t>
            </w:r>
          </w:p>
        </w:tc>
        <w:tc>
          <w:tcPr>
            <w:tcW w:type="dxa" w:w="2337"/>
          </w:tcPr>
          <w:p>
            <w:r>
              <w:t xml:space="preserve">4/8</w:t>
            </w:r>
          </w:p>
        </w:tc>
        <w:tc>
          <w:tcPr>
            <w:tcW w:type="dxa" w:w="2337"/>
          </w:tcPr>
          <w:p>
            <w:r>
              <w:t xml:space="preserve">Exam realtime</w:t>
            </w:r>
          </w:p>
        </w:tc>
      </w:tr>
    </w:tbl>
    <w:p>
      <w:pPr>
        <w:pStyle w:val="AHeading2"/>
      </w:pPr>
      <w:r>
        <w:t>Thiết kế cơ sở phương án chọn</w:t>
      </w:r>
    </w:p>
    <w:p>
      <w:pPr>
        <w:pStyle w:val="ETCContent"/>
      </w:pPr>
      <w:r>
        <w:t xml:space="preserve">Bốn mảng: (1) danh tính  mua sắm, (2) khóa học  bài giảng, (3) thi + proctoring, (4) vận hành  giám sát. API REST + sự kiện nội bộ qua proctoring.</w:t>
      </w:r>
    </w:p>
    <w:p>
      <w:pPr>
        <w:pStyle w:val="AHeading3"/>
      </w:pPr>
      <w:r>
        <w:t>Kiến trúc hệ thống</w:t>
      </w:r>
    </w:p>
    <w:p>
      <w:pPr>
        <w:pStyle w:val="ETCContent"/>
      </w:pPr>
      <w:r>
        <w:t xml:space="preserve">Kiến trúc 3 lớp: client Next.js, API NestJS (business + auth + enrollment), tầng dữ liệu PostgreSQL/Redis, kênh proctoring WebSocket tới dịch vụ Fastify.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337"/>
          </w:tcPr>
          <w:p>
            <w:r>
              <w:t xml:space="preserve">1</w:t>
            </w:r>
          </w:p>
        </w:tc>
        <w:tc>
          <w:tcPr>
            <w:tcW w:type="dxa" w:w="2337"/>
          </w:tcPr>
          <w:p>
            <w:r>
              <w:t xml:space="preserve">web (Next.js)</w:t>
            </w:r>
          </w:p>
        </w:tc>
        <w:tc>
          <w:tcPr>
            <w:tcW w:type="dxa" w:w="2337"/>
          </w:tcPr>
          <w:p>
            <w:r>
              <w:t xml:space="preserve">frontend</w:t>
            </w:r>
          </w:p>
        </w:tc>
        <w:tc>
          <w:tcPr>
            <w:tcW w:type="dxa" w:w="2337"/>
          </w:tcPr>
          <w:p>
            <w:r>
              <w:t xml:space="preserve">UI học viên, giảng viên, auth, thanh toán, phòng thi</w:t>
            </w:r>
          </w:p>
        </w:tc>
      </w:tr>
      <w:tr>
        <w:tc>
          <w:tcPr>
            <w:tcW w:type="dxa" w:w="2337"/>
          </w:tcPr>
          <w:p>
            <w:r>
              <w:t xml:space="preserve">2</w:t>
            </w:r>
          </w:p>
        </w:tc>
        <w:tc>
          <w:tcPr>
            <w:tcW w:type="dxa" w:w="2337"/>
          </w:tcPr>
          <w:p>
            <w:r>
              <w:t xml:space="preserve">api (NestJS)</w:t>
            </w:r>
          </w:p>
        </w:tc>
        <w:tc>
          <w:tcPr>
            <w:tcW w:type="dxa" w:w="2337"/>
          </w:tcPr>
          <w:p>
            <w:r>
              <w:t xml:space="preserve">service</w:t>
            </w:r>
          </w:p>
        </w:tc>
        <w:tc>
          <w:tcPr>
            <w:tcW w:type="dxa" w:w="2337"/>
          </w:tcPr>
          <w:p>
            <w:r>
              <w:t xml:space="preserve">auth, courses, sections, questions, student-courses, examination, ekyc, payments, certificates, internal</w:t>
            </w:r>
          </w:p>
        </w:tc>
      </w:tr>
      <w:tr>
        <w:tc>
          <w:tcPr>
            <w:tcW w:type="dxa" w:w="2337"/>
          </w:tcPr>
          <w:p>
            <w:r>
              <w:t xml:space="preserve">3</w:t>
            </w:r>
          </w:p>
        </w:tc>
        <w:tc>
          <w:tcPr>
            <w:tcW w:type="dxa" w:w="2337"/>
          </w:tcPr>
          <w:p>
            <w:r>
              <w:t xml:space="preserve">proctoring (Fastify)</w:t>
            </w:r>
          </w:p>
        </w:tc>
        <w:tc>
          <w:tcPr>
            <w:tcW w:type="dxa" w:w="2337"/>
          </w:tcPr>
          <w:p>
            <w:r>
              <w:t xml:space="preserve">service</w:t>
            </w:r>
          </w:p>
        </w:tc>
        <w:tc>
          <w:tcPr>
            <w:tcW w:type="dxa" w:w="2337"/>
          </w:tcPr>
          <w:p>
            <w:r>
              <w:t xml:space="preserve">WebSocket phòng thi, Redis pub/sub, đẩy violations về API internal</w:t>
            </w:r>
          </w:p>
        </w:tc>
      </w:tr>
    </w:tbl>
    <w:p>
      <w:pPr>
        <w:pStyle w:val="AHeading3"/>
      </w:pPr>
      <w:r>
        <w:t>Thiết kế chức năng</w:t>
      </w:r>
    </w:p>
    <w:p>
      <w:pPr>
        <w:pStyle w:val="ETCContent"/>
      </w:pPr>
      <w:r>
        <w:t xml:space="preserve">Chức năng theo use case: đăng ký, học, thi, thanh toán, quản trị khóa học; bảo toàn nghiệp vụ ở service layer, policy role trên controller.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Phân 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Chức năng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337"/>
          </w:tcPr>
          <w:p>
            <w:r>
              <w:t xml:space="preserve">1</w:t>
            </w:r>
          </w:p>
        </w:tc>
        <w:tc>
          <w:tcPr>
            <w:tcW w:type="dxa" w:w="2337"/>
          </w:tcPr>
          <w:p>
            <w:r>
              <w:t xml:space="preserve">Học tập (Học viên)</w:t>
            </w:r>
          </w:p>
        </w:tc>
        <w:tc>
          <w:tcPr>
            <w:tcW w:type="dxa" w:w="2337"/>
          </w:tcPr>
          <w:p>
            <w:r>
              <w:t xml:space="preserve">Duyệt danh mục khóa học</w:t>
            </w:r>
          </w:p>
        </w:tc>
        <w:tc>
          <w:tcPr>
            <w:tcW w:type="dxa" w:w="2337"/>
          </w:tcPr>
          <w:p>
            <w:r>
              <w:t xml:space="preserve">Học viên xem danh sách khóa học công khai, lọc tiến độ và tìm kiếm.</w:t>
            </w:r>
          </w:p>
        </w:tc>
      </w:tr>
      <w:tr>
        <w:tc>
          <w:tcPr>
            <w:tcW w:type="dxa" w:w="2337"/>
          </w:tcPr>
          <w:p>
            <w:r>
              <w:t xml:space="preserve">2</w:t>
            </w:r>
          </w:p>
        </w:tc>
        <w:tc>
          <w:tcPr>
            <w:tcW w:type="dxa" w:w="2337"/>
          </w:tcPr>
          <w:p>
            <w:r>
              <w:t xml:space="preserve">Học tập (Học viên)</w:t>
            </w:r>
          </w:p>
        </w:tc>
        <w:tc>
          <w:tcPr>
            <w:tcW w:type="dxa" w:w="2337"/>
          </w:tcPr>
          <w:p>
            <w:r>
              <w:t xml:space="preserve">Xem chi tiết khóa học  chương trình</w:t>
            </w:r>
          </w:p>
        </w:tc>
        <w:tc>
          <w:tcPr>
            <w:tcW w:type="dxa" w:w="2337"/>
          </w:tcPr>
          <w:p>
            <w:r>
              <w:t xml:space="preserve">Xem mô tả, rating, bài giảng trong sidebar, tab Q</w:t>
            </w:r>
          </w:p>
        </w:tc>
      </w:tr>
      <w:tr>
        <w:tc>
          <w:tcPr>
            <w:tcW w:type="dxa" w:w="2337"/>
          </w:tcPr>
          <w:p>
            <w:r>
              <w:t xml:space="preserve">3</w:t>
            </w:r>
          </w:p>
        </w:tc>
        <w:tc>
          <w:tcPr>
            <w:tcW w:type="dxa" w:w="2337"/>
          </w:tcPr>
          <w:p>
            <w:r>
              <w:t xml:space="preserve">Học tập (Học viên)</w:t>
            </w:r>
          </w:p>
        </w:tc>
        <w:tc>
          <w:tcPr>
            <w:tcW w:type="dxa" w:w="2337"/>
          </w:tcPr>
          <w:p>
            <w:r>
              <w:t xml:space="preserve">Phát video bài giảng</w:t>
            </w:r>
          </w:p>
        </w:tc>
        <w:tc>
          <w:tcPr>
            <w:tcW w:type="dxa" w:w="2337"/>
          </w:tcPr>
          <w:p>
            <w:r>
              <w:t xml:space="preserve">Trình phát video, thanh tiến độ, đánh dấu hoàn thành bài.</w:t>
            </w:r>
          </w:p>
        </w:tc>
      </w:tr>
      <w:tr>
        <w:tc>
          <w:tcPr>
            <w:tcW w:type="dxa" w:w="2337"/>
          </w:tcPr>
          <w:p>
            <w:r>
              <w:t xml:space="preserve">4</w:t>
            </w:r>
          </w:p>
        </w:tc>
        <w:tc>
          <w:tcPr>
            <w:tcW w:type="dxa" w:w="2337"/>
          </w:tcPr>
          <w:p>
            <w:r>
              <w:t xml:space="preserve">Học tập (Học viên)</w:t>
            </w:r>
          </w:p>
        </w:tc>
        <w:tc>
          <w:tcPr>
            <w:tcW w:type="dxa" w:w="2337"/>
          </w:tcPr>
          <w:p>
            <w:r>
              <w:t xml:space="preserve">Hỏi đáp trên khóa học (Q)</w:t>
            </w:r>
          </w:p>
        </w:tc>
        <w:tc>
          <w:tcPr>
            <w:tcW w:type="dxa" w:w="2337"/>
          </w:tcPr>
          <w:p>
            <w:r>
              <w:t xml:space="preserve">Học viên xem thread Q, đặt câu hỏi; giảng viên/trợ giảng trả lời qua API student/courses/:courseId/qa.</w:t>
            </w:r>
          </w:p>
        </w:tc>
      </w:tr>
      <w:tr>
        <w:tc>
          <w:tcPr>
            <w:tcW w:type="dxa" w:w="2337"/>
          </w:tcPr>
          <w:p>
            <w:r>
              <w:t xml:space="preserve">5</w:t>
            </w:r>
          </w:p>
        </w:tc>
        <w:tc>
          <w:tcPr>
            <w:tcW w:type="dxa" w:w="2337"/>
          </w:tcPr>
          <w:p>
            <w:r>
              <w:t xml:space="preserve">Học tập (Học viên)</w:t>
            </w:r>
          </w:p>
        </w:tc>
        <w:tc>
          <w:tcPr>
            <w:tcW w:type="dxa" w:w="2337"/>
          </w:tcPr>
          <w:p>
            <w:r>
              <w:t xml:space="preserve">Đánh dấu hoàn thành bài giảng</w:t>
            </w:r>
          </w:p>
        </w:tc>
        <w:tc>
          <w:tcPr>
            <w:tcW w:type="dxa" w:w="2337"/>
          </w:tcPr>
          <w:p>
            <w:r>
              <w:t xml:space="preserve">PATCH /student/courses/:courseId/lectures/:lectureId/complete — cập nhật tiến độ học.</w:t>
            </w:r>
          </w:p>
        </w:tc>
      </w:tr>
      <w:tr>
        <w:tc>
          <w:tcPr>
            <w:tcW w:type="dxa" w:w="2337"/>
          </w:tcPr>
          <w:p>
            <w:r>
              <w:t xml:space="preserve">6</w:t>
            </w:r>
          </w:p>
        </w:tc>
        <w:tc>
          <w:tcPr>
            <w:tcW w:type="dxa" w:w="2337"/>
          </w:tcPr>
          <w:p>
            <w:r>
              <w:t xml:space="preserve">Thi  giám sát</w:t>
            </w:r>
          </w:p>
        </w:tc>
        <w:tc>
          <w:tcPr>
            <w:tcW w:type="dxa" w:w="2337"/>
          </w:tcPr>
          <w:p>
            <w:r>
              <w:t xml:space="preserve">Xem lịch thi sắp tới</w:t>
            </w:r>
          </w:p>
        </w:tc>
        <w:tc>
          <w:tcPr>
            <w:tcW w:type="dxa" w:w="2337"/>
          </w:tcPr>
          <w:p>
            <w:r>
              <w:t xml:space="preserve">Danh sách lịch thi, trạng thái, hoãn thi, đăng ký dự thi.</w:t>
            </w:r>
          </w:p>
        </w:tc>
      </w:tr>
      <w:tr>
        <w:tc>
          <w:tcPr>
            <w:tcW w:type="dxa" w:w="2337"/>
          </w:tcPr>
          <w:p>
            <w:r>
              <w:t xml:space="preserve">7</w:t>
            </w:r>
          </w:p>
        </w:tc>
        <w:tc>
          <w:tcPr>
            <w:tcW w:type="dxa" w:w="2337"/>
          </w:tcPr>
          <w:p>
            <w:r>
              <w:t xml:space="preserve">Thi  giám sát</w:t>
            </w:r>
          </w:p>
        </w:tc>
        <w:tc>
          <w:tcPr>
            <w:tcW w:type="dxa" w:w="2337"/>
          </w:tcPr>
          <w:p>
            <w:r>
              <w:t xml:space="preserve">Quy trình eKYC trước khi vào thi</w:t>
            </w:r>
          </w:p>
        </w:tc>
        <w:tc>
          <w:tcPr>
            <w:tcW w:type="dxa" w:w="2337"/>
          </w:tcPr>
          <w:p>
            <w:r>
              <w:t xml:space="preserve">Chụp CCCD, ảnh khuôn mặt, so khớp 1:1 theo hướng dẫn hệ thống.</w:t>
            </w:r>
          </w:p>
        </w:tc>
      </w:tr>
      <w:tr>
        <w:tc>
          <w:tcPr>
            <w:tcW w:type="dxa" w:w="2337"/>
          </w:tcPr>
          <w:p>
            <w:r>
              <w:t xml:space="preserve">8</w:t>
            </w:r>
          </w:p>
        </w:tc>
        <w:tc>
          <w:tcPr>
            <w:tcW w:type="dxa" w:w="2337"/>
          </w:tcPr>
          <w:p>
            <w:r>
              <w:t xml:space="preserve">Thi  giám sát</w:t>
            </w:r>
          </w:p>
        </w:tc>
        <w:tc>
          <w:tcPr>
            <w:tcW w:type="dxa" w:w="2337"/>
          </w:tcPr>
          <w:p>
            <w:r>
              <w:t xml:space="preserve">Vào phòng thi (giám sát)</w:t>
            </w:r>
          </w:p>
        </w:tc>
        <w:tc>
          <w:tcPr>
            <w:tcW w:type="dxa" w:w="2337"/>
          </w:tcPr>
          <w:p>
            <w:r>
              <w:t xml:space="preserve">Giao diện phòng thi: câu hỏi, thời gian, cảnh báo vi phạm từ proctoring.</w:t>
            </w:r>
          </w:p>
        </w:tc>
      </w:tr>
      <w:tr>
        <w:tc>
          <w:tcPr>
            <w:tcW w:type="dxa" w:w="2337"/>
          </w:tcPr>
          <w:p>
            <w:r>
              <w:t xml:space="preserve">9</w:t>
            </w:r>
          </w:p>
        </w:tc>
        <w:tc>
          <w:tcPr>
            <w:tcW w:type="dxa" w:w="2337"/>
          </w:tcPr>
          <w:p>
            <w:r>
              <w:t xml:space="preserve">Thi  giám sát</w:t>
            </w:r>
          </w:p>
        </w:tc>
        <w:tc>
          <w:tcPr>
            <w:tcW w:type="dxa" w:w="2337"/>
          </w:tcPr>
          <w:p>
            <w:r>
              <w:t xml:space="preserve">Đăng ký / hủy ứng viên dự thi</w:t>
            </w:r>
          </w:p>
        </w:tc>
        <w:tc>
          <w:tcPr>
            <w:tcW w:type="dxa" w:w="2337"/>
          </w:tcPr>
          <w:p>
            <w:r>
              <w:t xml:space="preserve">POST /exam-schedules/:id/candidates đăng ký; DELETE /exam-candidates/:id hủy khi được phép.</w:t>
            </w:r>
          </w:p>
        </w:tc>
      </w:tr>
      <w:tr>
        <w:tc>
          <w:tcPr>
            <w:tcW w:type="dxa" w:w="2337"/>
          </w:tcPr>
          <w:p>
            <w:r>
              <w:t xml:space="preserve">10</w:t>
            </w:r>
          </w:p>
        </w:tc>
        <w:tc>
          <w:tcPr>
            <w:tcW w:type="dxa" w:w="2337"/>
          </w:tcPr>
          <w:p>
            <w:r>
              <w:t xml:space="preserve">Thi  giám sát</w:t>
            </w:r>
          </w:p>
        </w:tc>
        <w:tc>
          <w:tcPr>
            <w:tcW w:type="dxa" w:w="2337"/>
          </w:tcPr>
          <w:p>
            <w:r>
              <w:t xml:space="preserve">Yêu cầu hoãn thi</w:t>
            </w:r>
          </w:p>
        </w:tc>
        <w:tc>
          <w:tcPr>
            <w:tcW w:type="dxa" w:w="2337"/>
          </w:tcPr>
          <w:p>
            <w:r>
              <w:t xml:space="preserve">POST /exam-candidates/:id/postponement — tạo ticket hoãn theo quy định nghiệp vụ.</w:t>
            </w:r>
          </w:p>
        </w:tc>
      </w:tr>
      <w:tr>
        <w:tc>
          <w:tcPr>
            <w:tcW w:type="dxa" w:w="2337"/>
          </w:tcPr>
          <w:p>
            <w:r>
              <w:t xml:space="preserve">11</w:t>
            </w:r>
          </w:p>
        </w:tc>
        <w:tc>
          <w:tcPr>
            <w:tcW w:type="dxa" w:w="2337"/>
          </w:tcPr>
          <w:p>
            <w:r>
              <w:t xml:space="preserve">Thi  giám sát</w:t>
            </w:r>
          </w:p>
        </w:tc>
        <w:tc>
          <w:tcPr>
            <w:tcW w:type="dxa" w:w="2337"/>
          </w:tcPr>
          <w:p>
            <w:r>
              <w:t xml:space="preserve">Làm bài: lưu đáp án  nộp bài</w:t>
            </w:r>
          </w:p>
        </w:tc>
        <w:tc>
          <w:tcPr>
            <w:tcW w:type="dxa" w:w="2337"/>
          </w:tcPr>
          <w:p>
            <w:r>
              <w:t xml:space="preserve">PUT /exam-sessions/:id/answers/:questionId lưu từng câu; POST /exam-sessions/:id/submit nộp bài.</w:t>
            </w:r>
          </w:p>
        </w:tc>
      </w:tr>
      <w:tr>
        <w:tc>
          <w:tcPr>
            <w:tcW w:type="dxa" w:w="2337"/>
          </w:tcPr>
          <w:p>
            <w:r>
              <w:t xml:space="preserve">12</w:t>
            </w:r>
          </w:p>
        </w:tc>
        <w:tc>
          <w:tcPr>
            <w:tcW w:type="dxa" w:w="2337"/>
          </w:tcPr>
          <w:p>
            <w:r>
              <w:t xml:space="preserve">Thi  giám sát</w:t>
            </w:r>
          </w:p>
        </w:tc>
        <w:tc>
          <w:tcPr>
            <w:tcW w:type="dxa" w:w="2337"/>
          </w:tcPr>
          <w:p>
            <w:r>
              <w:t xml:space="preserve">eKYC: tải ảnh CCCD  selfie, so khớp khuôn mặt</w:t>
            </w:r>
          </w:p>
        </w:tc>
        <w:tc>
          <w:tcPr>
            <w:tcW w:type="dxa" w:w="2337"/>
          </w:tcPr>
          <w:p>
            <w:r>
              <w:t xml:space="preserve">PATCH cccd-front/back, face-photo; POST face-match; GET /ekyc-sessions/:id theo code-facts.</w:t>
            </w:r>
          </w:p>
        </w:tc>
      </w:tr>
      <w:tr>
        <w:tc>
          <w:tcPr>
            <w:tcW w:type="dxa" w:w="2337"/>
          </w:tcPr>
          <w:p>
            <w:r>
              <w:t xml:space="preserve">13</w:t>
            </w:r>
          </w:p>
        </w:tc>
        <w:tc>
          <w:tcPr>
            <w:tcW w:type="dxa" w:w="2337"/>
          </w:tcPr>
          <w:p>
            <w:r>
              <w:t xml:space="preserve">Giảng viên  quản lý nội dung</w:t>
            </w:r>
          </w:p>
        </w:tc>
        <w:tc>
          <w:tcPr>
            <w:tcW w:type="dxa" w:w="2337"/>
          </w:tcPr>
          <w:p>
            <w:r>
              <w:t xml:space="preserve">Bảng điều khiển giảng viên</w:t>
            </w:r>
          </w:p>
        </w:tc>
        <w:tc>
          <w:tcPr>
            <w:tcW w:type="dxa" w:w="2337"/>
          </w:tcPr>
          <w:p>
            <w:r>
              <w:t xml:space="preserve">Tổng quan khóa học, hoạt động gần đây, điều hướng tạo nội dung.</w:t>
            </w:r>
          </w:p>
        </w:tc>
      </w:tr>
      <w:tr>
        <w:tc>
          <w:tcPr>
            <w:tcW w:type="dxa" w:w="2337"/>
          </w:tcPr>
          <w:p>
            <w:r>
              <w:t xml:space="preserve">14</w:t>
            </w:r>
          </w:p>
        </w:tc>
        <w:tc>
          <w:tcPr>
            <w:tcW w:type="dxa" w:w="2337"/>
          </w:tcPr>
          <w:p>
            <w:r>
              <w:t xml:space="preserve">Giảng viên  quản lý nội dung</w:t>
            </w:r>
          </w:p>
        </w:tc>
        <w:tc>
          <w:tcPr>
            <w:tcW w:type="dxa" w:w="2337"/>
          </w:tcPr>
          <w:p>
            <w:r>
              <w:t xml:space="preserve">Danh sách khóa học của tôi</w:t>
            </w:r>
          </w:p>
        </w:tc>
        <w:tc>
          <w:tcPr>
            <w:tcW w:type="dxa" w:w="2337"/>
          </w:tcPr>
          <w:p>
            <w:r>
              <w:t xml:space="preserve">CRUD bản thảo, xuất bản, sửa cấu trúc sections/lectures.</w:t>
            </w:r>
          </w:p>
        </w:tc>
      </w:tr>
      <w:tr>
        <w:tc>
          <w:tcPr>
            <w:tcW w:type="dxa" w:w="2337"/>
          </w:tcPr>
          <w:p>
            <w:r>
              <w:t xml:space="preserve">15</w:t>
            </w:r>
          </w:p>
        </w:tc>
        <w:tc>
          <w:tcPr>
            <w:tcW w:type="dxa" w:w="2337"/>
          </w:tcPr>
          <w:p>
            <w:r>
              <w:t xml:space="preserve">Giảng viên  quản lý nội dung</w:t>
            </w:r>
          </w:p>
        </w:tc>
        <w:tc>
          <w:tcPr>
            <w:tcW w:type="dxa" w:w="2337"/>
          </w:tcPr>
          <w:p>
            <w:r>
              <w:t xml:space="preserve">Tạo / chỉnh sửa khóa học</w:t>
            </w:r>
          </w:p>
        </w:tc>
        <w:tc>
          <w:tcPr>
            <w:tcW w:type="dxa" w:w="2337"/>
          </w:tcPr>
          <w:p>
            <w:r>
              <w:t xml:space="preserve">Form tiêu đề, mô tả, giá; liên kết với bài thi, sections.</w:t>
            </w:r>
          </w:p>
        </w:tc>
      </w:tr>
      <w:tr>
        <w:tc>
          <w:tcPr>
            <w:tcW w:type="dxa" w:w="2337"/>
          </w:tcPr>
          <w:p>
            <w:r>
              <w:t xml:space="preserve">16</w:t>
            </w:r>
          </w:p>
        </w:tc>
        <w:tc>
          <w:tcPr>
            <w:tcW w:type="dxa" w:w="2337"/>
          </w:tcPr>
          <w:p>
            <w:r>
              <w:t xml:space="preserve">Giảng viên  quản lý nội dung</w:t>
            </w:r>
          </w:p>
        </w:tc>
        <w:tc>
          <w:tcPr>
            <w:tcW w:type="dxa" w:w="2337"/>
          </w:tcPr>
          <w:p>
            <w:r>
              <w:t xml:space="preserve">Ngân hàng câu hỏi</w:t>
            </w:r>
          </w:p>
        </w:tc>
        <w:tc>
          <w:tcPr>
            <w:tcW w:type="dxa" w:w="2337"/>
          </w:tcPr>
          <w:p>
            <w:r>
              <w:t xml:space="preserve">CRUD /questions — tạo câu hỏi gắn khóa học, dùng lại khi lắp đề thi.</w:t>
            </w:r>
          </w:p>
        </w:tc>
      </w:tr>
      <w:tr>
        <w:tc>
          <w:tcPr>
            <w:tcW w:type="dxa" w:w="2337"/>
          </w:tcPr>
          <w:p>
            <w:r>
              <w:t xml:space="preserve">17</w:t>
            </w:r>
          </w:p>
        </w:tc>
        <w:tc>
          <w:tcPr>
            <w:tcW w:type="dxa" w:w="2337"/>
          </w:tcPr>
          <w:p>
            <w:r>
              <w:t xml:space="preserve">Giảng viên  quản lý nội dung</w:t>
            </w:r>
          </w:p>
        </w:tc>
        <w:tc>
          <w:tcPr>
            <w:tcW w:type="dxa" w:w="2337"/>
          </w:tcPr>
          <w:p>
            <w:r>
              <w:t xml:space="preserve">Chương học  bài giảng (sections / lectures)</w:t>
            </w:r>
          </w:p>
        </w:tc>
        <w:tc>
          <w:tcPr>
            <w:tcW w:type="dxa" w:w="2337"/>
          </w:tcPr>
          <w:p>
            <w:r>
              <w:t xml:space="preserve">GET/POST /courses/:id/sections; GET/POST /sections/:id/lectures; PATCH reorder.</w:t>
            </w:r>
          </w:p>
        </w:tc>
      </w:tr>
      <w:tr>
        <w:tc>
          <w:tcPr>
            <w:tcW w:type="dxa" w:w="2337"/>
          </w:tcPr>
          <w:p>
            <w:r>
              <w:t xml:space="preserve">18</w:t>
            </w:r>
          </w:p>
        </w:tc>
        <w:tc>
          <w:tcPr>
            <w:tcW w:type="dxa" w:w="2337"/>
          </w:tcPr>
          <w:p>
            <w:r>
              <w:t xml:space="preserve">Giảng viên  quản lý nội dung</w:t>
            </w:r>
          </w:p>
        </w:tc>
        <w:tc>
          <w:tcPr>
            <w:tcW w:type="dxa" w:w="2337"/>
          </w:tcPr>
          <w:p>
            <w:r>
              <w:t xml:space="preserve">Đề thi  gắn câu hỏi vào đề</w:t>
            </w:r>
          </w:p>
        </w:tc>
        <w:tc>
          <w:tcPr>
            <w:tcW w:type="dxa" w:w="2337"/>
          </w:tcPr>
          <w:p>
            <w:r>
              <w:t xml:space="preserve">GET/POST/PATCH/DELETE /courses/:id/exams và questions trên đề.</w:t>
            </w:r>
          </w:p>
        </w:tc>
      </w:tr>
      <w:tr>
        <w:tc>
          <w:tcPr>
            <w:tcW w:type="dxa" w:w="2337"/>
          </w:tcPr>
          <w:p>
            <w:r>
              <w:t xml:space="preserve">19</w:t>
            </w:r>
          </w:p>
        </w:tc>
        <w:tc>
          <w:tcPr>
            <w:tcW w:type="dxa" w:w="2337"/>
          </w:tcPr>
          <w:p>
            <w:r>
              <w:t xml:space="preserve">Giảng viên  quản lý nội dung</w:t>
            </w:r>
          </w:p>
        </w:tc>
        <w:tc>
          <w:tcPr>
            <w:tcW w:type="dxa" w:w="2337"/>
          </w:tcPr>
          <w:p>
            <w:r>
              <w:t xml:space="preserve">Xuất bản  gỡ xuất bản khóa học</w:t>
            </w:r>
          </w:p>
        </w:tc>
        <w:tc>
          <w:tcPr>
            <w:tcW w:type="dxa" w:w="2337"/>
          </w:tcPr>
          <w:p>
            <w:r>
              <w:t xml:space="preserve">POST /courses/:id/publish và /unpublish — chuyển trạng thái catalog.</w:t>
            </w:r>
          </w:p>
        </w:tc>
      </w:tr>
      <w:tr>
        <w:tc>
          <w:tcPr>
            <w:tcW w:type="dxa" w:w="2337"/>
          </w:tcPr>
          <w:p>
            <w:r>
              <w:t xml:space="preserve">20</w:t>
            </w:r>
          </w:p>
        </w:tc>
        <w:tc>
          <w:tcPr>
            <w:tcW w:type="dxa" w:w="2337"/>
          </w:tcPr>
          <w:p>
            <w:r>
              <w:t xml:space="preserve">Tài khoản  phiên đăng nhập</w:t>
            </w:r>
          </w:p>
        </w:tc>
        <w:tc>
          <w:tcPr>
            <w:tcW w:type="dxa" w:w="2337"/>
          </w:tcPr>
          <w:p>
            <w:r>
              <w:t xml:space="preserve">Đăng ký  xác minh email</w:t>
            </w:r>
          </w:p>
        </w:tc>
        <w:tc>
          <w:tcPr>
            <w:tcW w:type="dxa" w:w="2337"/>
          </w:tcPr>
          <w:p>
            <w:r>
              <w:t xml:space="preserve">POST /auth/register, /auth/verify-email, /auth/resend-verification.</w:t>
            </w:r>
          </w:p>
        </w:tc>
      </w:tr>
      <w:tr>
        <w:tc>
          <w:tcPr>
            <w:tcW w:type="dxa" w:w="2337"/>
          </w:tcPr>
          <w:p>
            <w:r>
              <w:t xml:space="preserve">21</w:t>
            </w:r>
          </w:p>
        </w:tc>
        <w:tc>
          <w:tcPr>
            <w:tcW w:type="dxa" w:w="2337"/>
          </w:tcPr>
          <w:p>
            <w:r>
              <w:t xml:space="preserve">Tài khoản  phiên đăng nhập</w:t>
            </w:r>
          </w:p>
        </w:tc>
        <w:tc>
          <w:tcPr>
            <w:tcW w:type="dxa" w:w="2337"/>
          </w:tcPr>
          <w:p>
            <w:r>
              <w:t xml:space="preserve">Quên mật khẩu  đặt lại</w:t>
            </w:r>
          </w:p>
        </w:tc>
        <w:tc>
          <w:tcPr>
            <w:tcW w:type="dxa" w:w="2337"/>
          </w:tcPr>
          <w:p>
            <w:r>
              <w:t xml:space="preserve">POST /auth/forgot-password, /auth/reset-password; PATCH /auth/update-password khi đã đăng nhập.</w:t>
            </w:r>
          </w:p>
        </w:tc>
      </w:tr>
      <w:tr>
        <w:tc>
          <w:tcPr>
            <w:tcW w:type="dxa" w:w="2337"/>
          </w:tcPr>
          <w:p>
            <w:r>
              <w:t xml:space="preserve">22</w:t>
            </w:r>
          </w:p>
        </w:tc>
        <w:tc>
          <w:tcPr>
            <w:tcW w:type="dxa" w:w="2337"/>
          </w:tcPr>
          <w:p>
            <w:r>
              <w:t xml:space="preserve">Thanh toán</w:t>
            </w:r>
          </w:p>
        </w:tc>
        <w:tc>
          <w:tcPr>
            <w:tcW w:type="dxa" w:w="2337"/>
          </w:tcPr>
          <w:p>
            <w:r>
              <w:t xml:space="preserve">Thanh toán khóa học (Stripe)</w:t>
            </w:r>
          </w:p>
        </w:tc>
        <w:tc>
          <w:tcPr>
            <w:tcW w:type="dxa" w:w="2337"/>
          </w:tcPr>
          <w:p>
            <w:r>
              <w:t xml:space="preserve">POST /payments/create-intent; GET /payments lịch sử; webhook /payments/webhook chữ ký Stripe.</w:t>
            </w:r>
          </w:p>
        </w:tc>
      </w:tr>
      <w:tr>
        <w:tc>
          <w:tcPr>
            <w:tcW w:type="dxa" w:w="2337"/>
          </w:tcPr>
          <w:p>
            <w:r>
              <w:t xml:space="preserve">23</w:t>
            </w:r>
          </w:p>
        </w:tc>
        <w:tc>
          <w:tcPr>
            <w:tcW w:type="dxa" w:w="2337"/>
          </w:tcPr>
          <w:p>
            <w:r>
              <w:t xml:space="preserve">Chứng chỉ  tích hợp hệ thống</w:t>
            </w:r>
          </w:p>
        </w:tc>
        <w:tc>
          <w:tcPr>
            <w:tcW w:type="dxa" w:w="2337"/>
          </w:tcPr>
          <w:p>
            <w:r>
              <w:t xml:space="preserve">Xác minh chứng chỉ công khai</w:t>
            </w:r>
          </w:p>
        </w:tc>
        <w:tc>
          <w:tcPr>
            <w:tcW w:type="dxa" w:w="2337"/>
          </w:tcPr>
          <w:p>
            <w:r>
              <w:t xml:space="preserve">GET /certificates/verify/:verifyCode — không cần JWT.</w:t>
            </w:r>
          </w:p>
        </w:tc>
      </w:tr>
      <w:tr>
        <w:tc>
          <w:tcPr>
            <w:tcW w:type="dxa" w:w="2337"/>
          </w:tcPr>
          <w:p>
            <w:r>
              <w:t xml:space="preserve">24</w:t>
            </w:r>
          </w:p>
        </w:tc>
        <w:tc>
          <w:tcPr>
            <w:tcW w:type="dxa" w:w="2337"/>
          </w:tcPr>
          <w:p>
            <w:r>
              <w:t xml:space="preserve">Chứng chỉ  tích hợp hệ thống</w:t>
            </w:r>
          </w:p>
        </w:tc>
        <w:tc>
          <w:tcPr>
            <w:tcW w:type="dxa" w:w="2337"/>
          </w:tcPr>
          <w:p>
            <w:r>
              <w:t xml:space="preserve">Giám sát thi: WebSocket  API nội bộ</w:t>
            </w:r>
          </w:p>
        </w:tc>
        <w:tc>
          <w:tcPr>
            <w:tcW w:type="dxa" w:w="2337"/>
          </w:tcPr>
          <w:p>
            <w:r>
              <w:t xml:space="preserve">WS /exam-sessions/:session_id/ws (Fastify); POST/GET /internal/exam-sessions/:id/violations|state với internal token.</w:t>
            </w:r>
          </w:p>
        </w:tc>
      </w:tr>
    </w:tbl>
    <w:p>
      <w:pPr>
        <w:pStyle w:val="AHeading3"/>
      </w:pPr>
      <w:r>
        <w:t>Thiết kế cơ sở dữ liệu</w:t>
      </w:r>
    </w:p>
    <w:p>
      <w:pPr>
        <w:pStyle w:val="ETCContent"/>
      </w:pPr>
      <w:r>
        <w:t xml:space="preserve">Schema ứng dụng: users, courses, sections, lectures, questions, payments. Schema proctoring: exam_schedules, candidates, sessions, ekyc, audit.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Bảng/Collection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 lưu trữ</w:t>
            </w:r>
          </w:p>
        </w:tc>
      </w:tr>
      <w:tr>
        <w:tc>
          <w:tcPr>
            <w:tcW w:type="dxa" w:w="2337"/>
          </w:tcPr>
          <w:p>
            <w:r>
              <w:t xml:space="preserve">1</w:t>
            </w:r>
          </w:p>
        </w:tc>
        <w:tc>
          <w:tcPr>
            <w:tcW w:type="dxa" w:w="2337"/>
          </w:tcPr>
          <w:p>
            <w:r>
              <w:t xml:space="preserve">UserAccount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2</w:t>
            </w:r>
          </w:p>
        </w:tc>
        <w:tc>
          <w:tcPr>
            <w:tcW w:type="dxa" w:w="2337"/>
          </w:tcPr>
          <w:p>
            <w:r>
              <w:t xml:space="preserve">Course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3</w:t>
            </w:r>
          </w:p>
        </w:tc>
        <w:tc>
          <w:tcPr>
            <w:tcW w:type="dxa" w:w="2337"/>
          </w:tcPr>
          <w:p>
            <w:r>
              <w:t xml:space="preserve">Section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4</w:t>
            </w:r>
          </w:p>
        </w:tc>
        <w:tc>
          <w:tcPr>
            <w:tcW w:type="dxa" w:w="2337"/>
          </w:tcPr>
          <w:p>
            <w:r>
              <w:t xml:space="preserve">Lecture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5</w:t>
            </w:r>
          </w:p>
        </w:tc>
        <w:tc>
          <w:tcPr>
            <w:tcW w:type="dxa" w:w="2337"/>
          </w:tcPr>
          <w:p>
            <w:r>
              <w:t xml:space="preserve">Question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6</w:t>
            </w:r>
          </w:p>
        </w:tc>
        <w:tc>
          <w:tcPr>
            <w:tcW w:type="dxa" w:w="2337"/>
          </w:tcPr>
          <w:p>
            <w:r>
              <w:t xml:space="preserve">Exam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7</w:t>
            </w:r>
          </w:p>
        </w:tc>
        <w:tc>
          <w:tcPr>
            <w:tcW w:type="dxa" w:w="2337"/>
          </w:tcPr>
          <w:p>
            <w:r>
              <w:t xml:space="preserve">ExamSession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8</w:t>
            </w:r>
          </w:p>
        </w:tc>
        <w:tc>
          <w:tcPr>
            <w:tcW w:type="dxa" w:w="2337"/>
          </w:tcPr>
          <w:p>
            <w:r>
              <w:t xml:space="preserve">Payment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  <w:tr>
        <w:tc>
          <w:tcPr>
            <w:tcW w:type="dxa" w:w="2337"/>
          </w:tcPr>
          <w:p>
            <w:r>
              <w:t xml:space="preserve">9</w:t>
            </w:r>
          </w:p>
        </w:tc>
        <w:tc>
          <w:tcPr>
            <w:tcW w:type="dxa" w:w="2337"/>
          </w:tcPr>
          <w:p>
            <w:r>
              <w:t xml:space="preserve">Certificate</w:t>
            </w:r>
          </w:p>
        </w:tc>
        <w:tc>
          <w:tcPr>
            <w:tcW w:type="dxa" w:w="2337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PostgreSQL</w:t>
            </w:r>
          </w:p>
        </w:tc>
      </w:tr>
    </w:tbl>
    <w:p>
      <w:pPr>
        <w:pStyle w:val="AHeading3"/>
      </w:pPr>
      <w:r>
        <w:t>Thiết kế tích hợp</w:t>
      </w:r>
    </w:p>
    <w:p>
      <w:pPr>
        <w:pStyle w:val="ETCContent"/>
      </w:pPr>
      <w:r>
        <w:t xml:space="preserve">Stripe: intent + webhook idempotent. S3: upload ảnh thẳng hoặc qua pre-signed. Email: queue/async (khuyến nghị).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Hệ thống ngoài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Giao thức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337"/>
          </w:tcPr>
          <w:p>
            <w:r>
              <w:t xml:space="preserve">1</w:t>
            </w:r>
          </w:p>
        </w:tc>
        <w:tc>
          <w:tcPr>
            <w:tcW w:type="dxa" w:w="2337"/>
          </w:tcPr>
          <w:p>
            <w:r>
              <w:t xml:space="preserve">Stripe</w:t>
            </w:r>
          </w:p>
        </w:tc>
        <w:tc>
          <w:tcPr>
            <w:tcW w:type="dxa" w:w="2337"/>
          </w:tcPr>
          <w:p>
            <w:r>
              <w:t xml:space="preserve">HTTPS + webhook</w:t>
            </w:r>
          </w:p>
        </w:tc>
        <w:tc>
          <w:tcPr>
            <w:tcW w:type="dxa" w:w="2337"/>
          </w:tcPr>
          <w:p>
            <w:r>
              <w:t xml:space="preserve">Thanh toán khóa học</w:t>
            </w:r>
          </w:p>
        </w:tc>
      </w:tr>
      <w:tr>
        <w:tc>
          <w:tcPr>
            <w:tcW w:type="dxa" w:w="2337"/>
          </w:tcPr>
          <w:p>
            <w:r>
              <w:t xml:space="preserve">2</w:t>
            </w:r>
          </w:p>
        </w:tc>
        <w:tc>
          <w:tcPr>
            <w:tcW w:type="dxa" w:w="2337"/>
          </w:tcPr>
          <w:p>
            <w:r>
              <w:t xml:space="preserve">AWS S3</w:t>
            </w:r>
          </w:p>
        </w:tc>
        <w:tc>
          <w:tcPr>
            <w:tcW w:type="dxa" w:w="2337"/>
          </w:tcPr>
          <w:p>
            <w:r>
              <w:t xml:space="preserve">HTTPS (SDK)</w:t>
            </w:r>
          </w:p>
        </w:tc>
        <w:tc>
          <w:tcPr>
            <w:tcW w:type="dxa" w:w="2337"/>
          </w:tcPr>
          <w:p>
            <w:r>
              <w:t xml:space="preserve">Lưu file CCCD, media</w:t>
            </w:r>
          </w:p>
        </w:tc>
      </w:tr>
    </w:tbl>
    <w:p>
      <w:pPr>
        <w:pStyle w:val="AHeading2"/>
      </w:pPr>
      <w:r>
        <w:t>Phương án đảm bảo an toàn thông tin</w:t>
      </w:r>
    </w:p>
    <w:p>
      <w:pPr>
        <w:pStyle w:val="ETCContent"/>
      </w:pPr>
      <w:r>
        <w:t xml:space="preserve">Xác thực JWT, phân quyền theo role, bảo mật webhook, giới hạn rate login, cô lập secret qua biến môi trường, audit thao tác PII.</w:t>
      </w:r>
    </w:p>
    <w:p>
      <w:pPr>
        <w:pStyle w:val="ETCContent"/>
      </w:pPr>
      <w:r>
        <w:t xml:space="preserve">JWT Bearer; guard theo role; mật khẩu bcrypt; CORS; webhook Stripe ký; PII eKYC audit log.</w:t>
      </w:r>
    </w:p>
    <w:p>
      <w:pPr>
        <w:pStyle w:val="AHeading2"/>
      </w:pPr>
      <w:r>
        <w:t>Phương án tổ chức quản lý, khai thác</w:t>
      </w:r>
    </w:p>
    <w:p>
      <w:pPr>
        <w:pStyle w:val="ETCContent"/>
      </w:pPr>
      <w:r>
        <w:t xml:space="preserve">Ghi log ứng dụng, healthcheck, backup DB theo lịch, theo dõi queue thanh toán, rotation secret.</w:t>
      </w:r>
    </w:p>
    <w:p>
      <w:pPr>
        <w:pStyle w:val="AHeading2"/>
      </w:pPr>
      <w:r>
        <w:t>Dự kiến tiến độ thực hiện</w:t>
      </w:r>
    </w:p>
    <w:p>
      <w:pPr>
        <w:pStyle w:val="ETCContent"/>
      </w:pPr>
      <w:r>
        <w:t xml:space="preserve">MVP: Q2; mở rộng: Q3 (báo cáo, chứng chỉ, đa ngôn ngữ) — [CẦN BỔ SUNG lịch phê duyệt].</w:t>
      </w:r>
    </w:p>
    <w:p>
      <w:pPr>
        <w:pStyle w:val="AHeading2"/>
      </w:pPr>
      <w:r>
        <w:t>Xác định tổng mức đầu tư</w:t>
      </w:r>
    </w:p>
    <w:p>
      <w:pPr>
        <w:pStyle w:val="ETCContent"/>
      </w:pPr>
      <w:r>
        <w:t xml:space="preserve">[CẦN BỔ SUNG: dự toán theo cơ cấu dự án].</w:t>
      </w:r>
    </w:p>
    <w:p>
      <w:pPr>
        <w:pStyle w:val="AHeading2"/>
      </w:pPr>
      <w:r>
        <w:t>Xác định chi phí vận hành</w:t>
      </w:r>
    </w:p>
    <w:p>
      <w:pPr>
        <w:pStyle w:val="ETCContent"/>
      </w:pPr>
      <w:r>
        <w:t xml:space="preserve">Hạ tầng cloud, license tool, bảo trì, hỗ trợ vận hành ước tính theo số lượt thi/GB lưu trữ — [CẦN BỔ SUNG].</w:t>
      </w:r>
    </w:p>
    <w:p>
      <w:pPr>
        <w:pStyle w:val="AHeading2"/>
      </w:pPr>
      <w:r>
        <w:t>Tổ chức quản lý dự án</w:t>
      </w:r>
    </w:p>
    <w:p>
      <w:pPr>
        <w:pStyle w:val="ETCContent"/>
      </w:pPr>
      <w:r>
        <w:t xml:space="preserve">Mô hình scrum/PMO nội bộ, backlog theo feature-map; QA song song; release có checklist.</w:t>
      </w:r>
    </w:p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 xml:space="preserve">EDUPROCTOR-LMS - Tài liệu thiết kế cơ sở</w:t>
      <w:tab/>
      <w:tab/>
      <w:t xml:space="preserve">Phiên bản: 1.0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  <w:updateFields w:val="true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after="200" w:line="276" w:lineRule="auto"/>
    </w:pPr>
    <w:rPr>
      <w:rFonts w:eastAsiaTheme="minorEastAsia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keepNext/>
      <w:keepLines/>
      <w:numPr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before="120" w:after="0" w:line="360" w:lineRule="auto"/>
      <w:ind w:left="547"/>
    </w:pPr>
    <w:rPr>
      <w:rFonts w:ascii="Tahoma" w:hAnsi="Tahoma" w:eastAsia="Times New Roman" w:cs="Arial"/>
      <w:bCs/>
      <w:snapToGrid w:val="0"/>
      <w:sz w:val="20"/>
      <w:szCs w:val="20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widowControl w:val="0"/>
      <w:spacing w:before="120" w:after="0" w:line="360" w:lineRule="auto"/>
    </w:pPr>
    <w:rPr>
      <w:rFonts w:ascii="Tahoma" w:hAnsi="Tahoma" w:eastAsia="Times New Roman" w:cs="Times New Roman"/>
      <w:b/>
      <w:bCs/>
      <w:snapToGrid w:val="0"/>
      <w:color w:val="6E2500"/>
      <w:sz w:val="20"/>
      <w:szCs w:val="20"/>
    </w:rPr>
  </w:style>
  <w:style w:type="paragraph" w:styleId="NormalFSC" w:customStyle="1">
    <w:name w:val="NormalFSC"/>
    <w:basedOn w:val="Normal"/>
    <w:qFormat/>
    <w:rsid w:val="00EE031A"/>
    <w:pPr>
      <w:spacing w:after="0" w:line="312" w:lineRule="auto"/>
    </w:pPr>
    <w:rPr>
      <w:rFonts w:ascii="Tahoma" w:hAnsi="Tahoma" w:eastAsia="Times New Roman" w:cs="Times New Roman"/>
      <w:sz w:val="20"/>
      <w:szCs w:val="24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E7E6E6" w:themeFill="background2"/>
      <w:spacing w:before="160" w:after="160" w:line="400" w:lineRule="exact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8"/>
      <w:szCs w:val="44"/>
      <w:lang w:val="en-AU"/>
    </w:rPr>
  </w:style>
  <w:style w:type="paragraph" w:styleId="AHeading2" w:customStyle="1">
    <w:name w:val="A_Heading 2"/>
    <w:basedOn w:val="Heading2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F2F2F2" w:themeFill="background1" w:themeFillShade="F2"/>
      <w:spacing w:before="160" w:after="160" w:line="288" w:lineRule="auto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6"/>
      <w:szCs w:val="44"/>
      <w:lang w:val="en-AU"/>
    </w:rPr>
  </w:style>
  <w:style w:type="paragraph" w:styleId="AHeading3" w:customStyle="1">
    <w:name w:val="A_Heading 3"/>
    <w:basedOn w:val="Heading2"/>
    <w:next w:val="ANormalBullet0"/>
    <w:qFormat/>
    <w:rsid w:val="00FF2D5F"/>
    <w:pPr>
      <w:keepNext w:val="0"/>
      <w:widowControl w:val="0"/>
      <w:numPr>
        <w:ilvl w:val="2"/>
        <w:numId w:val="10"/>
      </w:numPr>
      <w:spacing w:before="160" w:after="160" w:line="400" w:lineRule="atLeast"/>
      <w:jc w:val="both"/>
    </w:pPr>
    <w:rPr>
      <w:rFonts w:ascii="Times New Roman" w:hAnsi="Times New Roman" w:eastAsia="Arial Unicode MS" w:cs="Times New Roman"/>
      <w:b/>
      <w:bCs w:val="0"/>
      <w:i/>
      <w:iCs/>
      <w:color w:val="000000" w:themeColor="text1"/>
      <w:kern w:val="28"/>
      <w:sz w:val="26"/>
      <w:szCs w:val="44"/>
      <w:lang w:val="en-AU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widowControl w:val="0"/>
      <w:spacing w:before="120" w:after="0" w:line="312" w:lineRule="auto"/>
      <w:jc w:val="both"/>
    </w:pPr>
    <w:rPr>
      <w:rFonts w:ascii="Times New Roman" w:hAnsi="Times New Roman" w:eastAsia="Times New Roman" w:cs="Times New Roman"/>
      <w:sz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  <dc:identifier/>
  <dc:languag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