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1001" name="Picture 5" descr="C:\Users\anhht\AppData\Local\Microsoft\Windows\INetCache\Content.MSO\63EC296F.tm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1002" name="Rectangle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CÔNG TY CP HỆ THỐNG CÔNG NGHỆ ETC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hành: 23/04/2026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DỰ ÁN: EDUPROCTOR — LMS  THI TRỰC TUYẾN CÓ GIÁM SÁT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KIẾN TRÚC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Dự án: EduProctor — LMS  Thi trực tuyến có giám sát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 xml:space="preserve">23/04/2026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kiến trúc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 xml:space="preserve">1.0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 w:dirty="true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 w:dirty="true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7"/>
      <w:bookmarkEnd w:id="8"/>
      <w:proofErr w:type="spellEnd"/>
    </w:p>
    <w:p>
      <w:pPr>
        <w:pStyle w:val="ETCContent"/>
      </w:pPr>
      <w:r>
        <w:t xml:space="preserve">Cung cấp kiến trúc tổng thể cho EduProctor: web, API, proctoring, dữ liệu và tích hợp bên ngoài.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9"/>
      <w:proofErr w:type="spellEnd"/>
    </w:p>
    <w:p>
      <w:pPr>
        <w:pStyle w:val="ETCContent"/>
      </w:pPr>
      <w:r>
        <w:t xml:space="preserve">Trong phạm vi monorepo hiện tại: ứng dụng web người dùng, REST API, schema PostgreSQL (app + proctoring), Redis, tích hợp thanh toán.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 xml:space="preserve">LMS</w:t>
            </w:r>
          </w:p>
        </w:tc>
        <w:tc>
          <w:tcPr>
            <w:tcW w:type="dxa" w:w="2700"/>
          </w:tcPr>
          <w:p>
            <w:r>
              <w:t xml:space="preserve">Learning Management System</w:t>
            </w:r>
          </w:p>
        </w:tc>
        <w:tc>
          <w:tcPr>
            <w:tcW w:type="dxa" w:w="4500"/>
          </w:tcPr>
          <w:p>
            <w:r>
              <w:t xml:space="preserve">Hệ thống quản lý học tập</w:t>
            </w:r>
          </w:p>
        </w:tc>
      </w:tr>
      <w:tr>
        <w:tc>
          <w:tcPr>
            <w:tcW w:type="dxa" w:w="1800"/>
          </w:tcPr>
          <w:p>
            <w:r>
              <w:t xml:space="preserve">eKYC</w:t>
            </w:r>
          </w:p>
        </w:tc>
        <w:tc>
          <w:tcPr>
            <w:tcW w:type="dxa" w:w="2700"/>
          </w:tcPr>
          <w:p>
            <w:r>
              <w:t xml:space="preserve">electronic Know Your Customer</w:t>
            </w:r>
          </w:p>
        </w:tc>
        <w:tc>
          <w:tcPr>
            <w:tcW w:type="dxa" w:w="4500"/>
          </w:tcPr>
          <w:p>
            <w:r>
              <w:t xml:space="preserve">Xác thực CCCD + ảnh khuôn mặt trước khi thi</w:t>
            </w:r>
          </w:p>
        </w:tc>
      </w:tr>
      <w:tr>
        <w:tc>
          <w:tcPr>
            <w:tcW w:type="dxa" w:w="1800"/>
          </w:tcPr>
          <w:p>
            <w:r>
              <w:t xml:space="preserve">TKCS</w:t>
            </w:r>
          </w:p>
        </w:tc>
        <w:tc>
          <w:tcPr>
            <w:tcW w:type="dxa" w:w="2700"/>
          </w:tcPr>
          <w:p>
            <w:r>
              <w:t xml:space="preserve">Thiết kế cơ sở</w:t>
            </w:r>
          </w:p>
        </w:tc>
        <w:tc>
          <w:tcPr>
            <w:tcW w:type="dxa" w:w="4500"/>
          </w:tcPr>
          <w:p>
            <w:r>
              <w:t xml:space="preserve">Tài liệu thiết kế cấp cơ sở theo quy định</w:t>
            </w:r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2700"/>
          </w:tcPr>
          <w:p>
            <w:r>
              <w:t xml:space="preserve">README.md — EduProctor</w:t>
            </w:r>
          </w:p>
        </w:tc>
        <w:tc>
          <w:tcPr>
            <w:tcW w:type="dxa" w:w="4500"/>
          </w:tcPr>
          <w:p>
            <w:r>
              <w:t xml:space="preserve">REPO</w:t>
            </w:r>
          </w:p>
        </w:tc>
      </w:tr>
      <w:tr>
        <w:tc>
          <w:tcPr>
            <w:tcW w:type="dxa" w:w="1800"/>
          </w:tcPr>
          <w:p>
            <w:r>
              <w:t xml:space="preserve">2</w:t>
            </w:r>
          </w:p>
        </w:tc>
        <w:tc>
          <w:tcPr>
            <w:tcW w:type="dxa" w:w="2700"/>
          </w:tcPr>
          <w:p>
            <w:r>
              <w:t xml:space="preserve">doc-brief (intel)</w:t>
            </w:r>
          </w:p>
        </w:tc>
        <w:tc>
          <w:tcPr>
            <w:tcW w:type="dxa" w:w="4500"/>
          </w:tcPr>
          <w:p>
            <w:r>
              <w:t xml:space="preserve">docs/intel/doc-brief.md</w:t>
            </w:r>
          </w:p>
        </w:tc>
      </w:tr>
      <w:tr>
        <w:tc>
          <w:tcPr>
            <w:tcW w:type="dxa" w:w="1800"/>
          </w:tcPr>
          <w:p>
            <w:r>
              <w:t xml:space="preserve">3</w:t>
            </w:r>
          </w:p>
        </w:tc>
        <w:tc>
          <w:tcPr>
            <w:tcW w:type="dxa" w:w="2700"/>
          </w:tcPr>
          <w:p>
            <w:r>
              <w:t xml:space="preserve">code-facts.json</w:t>
            </w:r>
          </w:p>
        </w:tc>
        <w:tc>
          <w:tcPr>
            <w:tcW w:type="dxa" w:w="4500"/>
          </w:tcPr>
          <w:p>
            <w:r>
              <w:t xml:space="preserve">docs/generated/lms/intel/code-facts.json</w:t>
            </w:r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hệ thống</w:t>
      </w:r>
    </w:p>
    <w:p>
      <w:pPr>
        <w:pStyle w:val="ETCContent"/>
      </w:pPr>
      <w:r>
        <w:t xml:space="preserve">Kiến trúc 3 lớp: client Next.js, API NestJS (business + auth + enrollment), tầng dữ liệu PostgreSQL/Redis, kênh proctoring WebSocket tới dịch vụ Fastify.</w:t>
      </w:r>
    </w:p>
    <w:p>
      <w:pPr>
        <w:pStyle w:val="AHeading3"/>
      </w:pPr>
      <w:r>
        <w:t>Phạm vi và đối tượng</w:t>
      </w:r>
    </w:p>
    <w:p>
      <w:pPr>
        <w:pStyle w:val="ETCContent"/>
      </w:pPr>
      <w:r>
        <w:t xml:space="preserve">Triển khai container hóa qua docker-compose; API global prefix /api/v1; role-based guards (student/instructor/internal).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 xml:space="preserve">Frontend</w:t>
            </w:r>
          </w:p>
        </w:tc>
        <w:tc>
          <w:tcPr>
            <w:tcW w:type="dxa" w:w="2337"/>
          </w:tcPr>
          <w:p>
            <w:r>
              <w:t xml:space="preserve">Next.js</w:t>
            </w:r>
          </w:p>
        </w:tc>
        <w:tc>
          <w:tcPr>
            <w:tcW w:type="dxa" w:w="2337"/>
          </w:tcPr>
          <w:p>
            <w:r>
              <w:t xml:space="preserve">14</w:t>
            </w:r>
          </w:p>
        </w:tc>
        <w:tc>
          <w:tcPr>
            <w:tcW w:type="dxa" w:w="2337"/>
          </w:tcPr>
          <w:p>
            <w:r>
              <w:t xml:space="preserve">SSR/CSR web</w:t>
            </w:r>
          </w:p>
        </w:tc>
      </w:tr>
      <w:tr>
        <w:tc>
          <w:tcPr>
            <w:tcW w:type="dxa" w:w="2337"/>
          </w:tcPr>
          <w:p>
            <w:r>
              <w:t xml:space="preserve">Backend</w:t>
            </w:r>
          </w:p>
        </w:tc>
        <w:tc>
          <w:tcPr>
            <w:tcW w:type="dxa" w:w="2337"/>
          </w:tcPr>
          <w:p>
            <w:r>
              <w:t xml:space="preserve">NestJS</w:t>
            </w:r>
          </w:p>
        </w:tc>
        <w:tc>
          <w:tcPr>
            <w:tcW w:type="dxa" w:w="2337"/>
          </w:tcPr>
          <w:p>
            <w:r>
              <w:t xml:space="preserve">10</w:t>
            </w:r>
          </w:p>
        </w:tc>
        <w:tc>
          <w:tcPr>
            <w:tcW w:type="dxa" w:w="2337"/>
          </w:tcPr>
          <w:p>
            <w:r>
              <w:t xml:space="preserve">REST + guards</w:t>
            </w:r>
          </w:p>
        </w:tc>
      </w:tr>
      <w:tr>
        <w:tc>
          <w:tcPr>
            <w:tcW w:type="dxa" w:w="2337"/>
          </w:tcPr>
          <w:p>
            <w:r>
              <w:t xml:space="preserve">DB</w:t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  <w:tc>
          <w:tcPr>
            <w:tcW w:type="dxa" w:w="2337"/>
          </w:tcPr>
          <w:p>
            <w:r>
              <w:t xml:space="preserve">16</w:t>
            </w:r>
          </w:p>
        </w:tc>
        <w:tc>
          <w:tcPr>
            <w:tcW w:type="dxa" w:w="2337"/>
          </w:tcPr>
          <w:p>
            <w:r>
              <w:t xml:space="preserve">OLTP</w:t>
            </w:r>
          </w:p>
        </w:tc>
      </w:tr>
      <w:tr>
        <w:tc>
          <w:tcPr>
            <w:tcW w:type="dxa" w:w="2337"/>
          </w:tcPr>
          <w:p>
            <w:r>
              <w:t xml:space="preserve">Cache</w:t>
            </w:r>
          </w:p>
        </w:tc>
        <w:tc>
          <w:tcPr>
            <w:tcW w:type="dxa" w:w="2337"/>
          </w:tcPr>
          <w:p>
            <w:r>
              <w:t xml:space="preserve">Redis</w:t>
            </w:r>
          </w:p>
        </w:tc>
        <w:tc>
          <w:tcPr>
            <w:tcW w:type="dxa" w:w="2337"/>
          </w:tcPr>
          <w:p>
            <w:r>
              <w:t xml:space="preserve">7</w:t>
            </w:r>
          </w:p>
        </w:tc>
        <w:tc>
          <w:tcPr>
            <w:tcW w:type="dxa" w:w="2337"/>
          </w:tcPr>
          <w:p>
            <w:r>
              <w:t xml:space="preserve">Session/cache</w:t>
            </w:r>
          </w:p>
        </w:tc>
      </w:tr>
      <w:tr>
        <w:tc>
          <w:tcPr>
            <w:tcW w:type="dxa" w:w="2337"/>
          </w:tcPr>
          <w:p>
            <w:r>
              <w:t xml:space="preserve">Proctoring</w:t>
            </w:r>
          </w:p>
        </w:tc>
        <w:tc>
          <w:tcPr>
            <w:tcW w:type="dxa" w:w="2337"/>
          </w:tcPr>
          <w:p>
            <w:r>
              <w:t xml:space="preserve">Fastify + ws</w:t>
            </w:r>
          </w:p>
        </w:tc>
        <w:tc>
          <w:tcPr>
            <w:tcW w:type="dxa" w:w="2337"/>
          </w:tcPr>
          <w:p>
            <w:r>
              <w:t xml:space="preserve">4/8</w:t>
            </w:r>
          </w:p>
        </w:tc>
        <w:tc>
          <w:tcPr>
            <w:tcW w:type="dxa" w:w="2337"/>
          </w:tcPr>
          <w:p>
            <w:r>
              <w:t xml:space="preserve">Exam realtime</w:t>
            </w:r>
          </w:p>
        </w:tc>
      </w:tr>
    </w:tbl>
    <w:p>
      <w:pPr>
        <w:pStyle w:val="AHeading2"/>
      </w:pPr>
      <w:r>
        <w:t>Kiến trúc logic</w:t>
      </w:r>
    </w:p>
    <w:p>
      <w:pPr>
        <w:pStyle w:val="ETCContent"/>
      </w:pPr>
      <w:r>
        <w:t xml:space="preserve">Client gọi API Nest với JWT; dịch vụ nội bộ tách schema proctoring; thanh toán qua webhook Stripe; media qua S3 presigned URL.</w:t>
      </w:r>
    </w:p>
    <w:p>
      <w:pPr>
        <w:pStyle w:val="AHeading3"/>
      </w:pPr>
      <w:r>
        <w:t>Danh sách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web (Next.js)</w:t>
            </w:r>
          </w:p>
        </w:tc>
        <w:tc>
          <w:tcPr>
            <w:tcW w:type="dxa" w:w="2337"/>
          </w:tcPr>
          <w:p>
            <w:r>
              <w:t xml:space="preserve">frontend</w:t>
            </w:r>
          </w:p>
        </w:tc>
        <w:tc>
          <w:tcPr>
            <w:tcW w:type="dxa" w:w="2337"/>
          </w:tcPr>
          <w:p>
            <w:r>
              <w:t xml:space="preserve">UI học viên, giảng viên, auth, thanh toán, phòng thi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api (NestJS)</w:t>
            </w:r>
          </w:p>
        </w:tc>
        <w:tc>
          <w:tcPr>
            <w:tcW w:type="dxa" w:w="2337"/>
          </w:tcPr>
          <w:p>
            <w:r>
              <w:t xml:space="preserve">service</w:t>
            </w:r>
          </w:p>
        </w:tc>
        <w:tc>
          <w:tcPr>
            <w:tcW w:type="dxa" w:w="2337"/>
          </w:tcPr>
          <w:p>
            <w:r>
              <w:t xml:space="preserve">auth, courses, sections, questions, student-courses, examination, ekyc, payments, certificates, internal</w:t>
            </w:r>
          </w:p>
        </w:tc>
      </w:tr>
      <w:tr>
        <w:tc>
          <w:tcPr>
            <w:tcW w:type="dxa" w:w="2337"/>
          </w:tcPr>
          <w:p>
            <w:r>
              <w:t xml:space="preserve">3</w:t>
            </w:r>
          </w:p>
        </w:tc>
        <w:tc>
          <w:tcPr>
            <w:tcW w:type="dxa" w:w="2337"/>
          </w:tcPr>
          <w:p>
            <w:r>
              <w:t xml:space="preserve">proctoring (Fastify)</w:t>
            </w:r>
          </w:p>
        </w:tc>
        <w:tc>
          <w:tcPr>
            <w:tcW w:type="dxa" w:w="2337"/>
          </w:tcPr>
          <w:p>
            <w:r>
              <w:t xml:space="preserve">service</w:t>
            </w:r>
          </w:p>
        </w:tc>
        <w:tc>
          <w:tcPr>
            <w:tcW w:type="dxa" w:w="2337"/>
          </w:tcPr>
          <w:p>
            <w:r>
              <w:t xml:space="preserve">WebSocket phòng thi, Redis pub/sub, đẩy violations về API internal</w:t>
            </w:r>
          </w:p>
        </w:tc>
      </w:tr>
    </w:tbl>
    <w:p>
      <w:pPr>
        <w:pStyle w:val="AHeading3"/>
      </w:pPr>
      <w:r>
        <w:t>Tương tác giữa các thành phần</w:t>
      </w:r>
    </w:p>
    <w:p>
      <w:pPr>
        <w:pStyle w:val="ETCContent"/>
      </w:pPr>
      <w:r>
        <w:t xml:space="preserve">Trình duyệt tới Next.js:3000; API :4000; proctoring WS :4100. Internal token bảo vệ endpoint đẩy vi phạm từ proctoring tới API.</w:t>
      </w:r>
    </w:p>
    <w:p>
      <w:pPr>
        <w:pStyle w:val="AHeading2"/>
      </w:pPr>
      <w:r>
        <w:t>Kiến trúc dữ liệu</w:t>
      </w:r>
    </w:p>
    <w:p>
      <w:pPr>
        <w:pStyle w:val="ETCContent"/>
      </w:pPr>
      <w:r>
        <w:t xml:space="preserve">Bảng users/courses/enrollments trong public; bảng exam_*, ekyc_* trong schema proctoring. Redis hỗ trợ tốc độ đọc.</w:t>
      </w:r>
    </w:p>
    <w:p>
      <w:pPr>
        <w:pStyle w:val="AHeading3"/>
      </w:pPr>
      <w:r>
        <w:t>Mô hình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UserAccount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Course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3</w:t>
            </w:r>
          </w:p>
        </w:tc>
        <w:tc>
          <w:tcPr>
            <w:tcW w:type="dxa" w:w="2337"/>
          </w:tcPr>
          <w:p>
            <w:r>
              <w:t xml:space="preserve">Section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4</w:t>
            </w:r>
          </w:p>
        </w:tc>
        <w:tc>
          <w:tcPr>
            <w:tcW w:type="dxa" w:w="2337"/>
          </w:tcPr>
          <w:p>
            <w:r>
              <w:t xml:space="preserve">Lecture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5</w:t>
            </w:r>
          </w:p>
        </w:tc>
        <w:tc>
          <w:tcPr>
            <w:tcW w:type="dxa" w:w="2337"/>
          </w:tcPr>
          <w:p>
            <w:r>
              <w:t xml:space="preserve">Question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6</w:t>
            </w:r>
          </w:p>
        </w:tc>
        <w:tc>
          <w:tcPr>
            <w:tcW w:type="dxa" w:w="2337"/>
          </w:tcPr>
          <w:p>
            <w:r>
              <w:t xml:space="preserve">Exam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7</w:t>
            </w:r>
          </w:p>
        </w:tc>
        <w:tc>
          <w:tcPr>
            <w:tcW w:type="dxa" w:w="2337"/>
          </w:tcPr>
          <w:p>
            <w:r>
              <w:t xml:space="preserve">ExamSession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8</w:t>
            </w:r>
          </w:p>
        </w:tc>
        <w:tc>
          <w:tcPr>
            <w:tcW w:type="dxa" w:w="2337"/>
          </w:tcPr>
          <w:p>
            <w:r>
              <w:t xml:space="preserve">Payment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9</w:t>
            </w:r>
          </w:p>
        </w:tc>
        <w:tc>
          <w:tcPr>
            <w:tcW w:type="dxa" w:w="2337"/>
          </w:tcPr>
          <w:p>
            <w:r>
              <w:t xml:space="preserve">Certificate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</w:tbl>
    <w:p>
      <w:pPr>
        <w:pStyle w:val="AHeading2"/>
      </w:pPr>
      <w:r>
        <w:t>Kiến trúc tích hợp</w:t>
      </w:r>
    </w:p>
    <w:p>
      <w:pPr>
        <w:pStyle w:val="ETCContent"/>
      </w:pPr>
      <w:r>
        <w:t xml:space="preserve">Stripe (payment intent + webhook), AWS S3 (object storage), email provider (gửi xác minh, optional).</w:t>
      </w:r>
    </w:p>
    <w:p>
      <w:pPr>
        <w:pStyle w:val="AHeading3"/>
      </w:pPr>
      <w:r>
        <w:t>Danh sách API/Interface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70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70"/>
          </w:tcPr>
          <w:p>
            <w:r>
              <w:t xml:space="preserve">1</w:t>
            </w:r>
          </w:p>
        </w:tc>
        <w:tc>
          <w:tcPr>
            <w:tcW w:type="dxa" w:w="1870"/>
          </w:tcPr>
          <w:p>
            <w:r>
              <w:t xml:space="preserve">/api/v1/auth/login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Đăng nhập JWT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2</w:t>
            </w:r>
          </w:p>
        </w:tc>
        <w:tc>
          <w:tcPr>
            <w:tcW w:type="dxa" w:w="1870"/>
          </w:tcPr>
          <w:p>
            <w:r>
              <w:t xml:space="preserve">/api/v1/auth/register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Đăng ký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3</w:t>
            </w:r>
          </w:p>
        </w:tc>
        <w:tc>
          <w:tcPr>
            <w:tcW w:type="dxa" w:w="1870"/>
          </w:tcPr>
          <w:p>
            <w:r>
              <w:t xml:space="preserve">/api/v1/auth/verify-email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Xác minh email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4</w:t>
            </w:r>
          </w:p>
        </w:tc>
        <w:tc>
          <w:tcPr>
            <w:tcW w:type="dxa" w:w="1870"/>
          </w:tcPr>
          <w:p>
            <w:r>
              <w:t xml:space="preserve">/api/v1/public/courses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Catalog published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5</w:t>
            </w:r>
          </w:p>
        </w:tc>
        <w:tc>
          <w:tcPr>
            <w:tcW w:type="dxa" w:w="1870"/>
          </w:tcPr>
          <w:p>
            <w:r>
              <w:t xml:space="preserve">/api/v1/public/courses/:id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Chi tiết catalog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6</w:t>
            </w:r>
          </w:p>
        </w:tc>
        <w:tc>
          <w:tcPr>
            <w:tcW w:type="dxa" w:w="1870"/>
          </w:tcPr>
          <w:p>
            <w:r>
              <w:t xml:space="preserve">/api/v1/student/courses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Khóa đã ghi danh</w:t>
            </w:r>
          </w:p>
        </w:tc>
        <w:tc>
          <w:tcPr>
            <w:tcW w:type="dxa" w:w="1870"/>
          </w:tcPr>
          <w:p>
            <w:r>
              <w:t xml:space="preserve">jwt student</w:t>
            </w:r>
          </w:p>
        </w:tc>
      </w:tr>
      <w:tr>
        <w:tc>
          <w:tcPr>
            <w:tcW w:type="dxa" w:w="1870"/>
          </w:tcPr>
          <w:p>
            <w:r>
              <w:t xml:space="preserve">7</w:t>
            </w:r>
          </w:p>
        </w:tc>
        <w:tc>
          <w:tcPr>
            <w:tcW w:type="dxa" w:w="1870"/>
          </w:tcPr>
          <w:p>
            <w:r>
              <w:t xml:space="preserve">/api/v1/courses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Khóa của instructor</w:t>
            </w:r>
          </w:p>
        </w:tc>
        <w:tc>
          <w:tcPr>
            <w:tcW w:type="dxa" w:w="1870"/>
          </w:tcPr>
          <w:p>
            <w:r>
              <w:t xml:space="preserve">jwt instructor</w:t>
            </w:r>
          </w:p>
        </w:tc>
      </w:tr>
      <w:tr>
        <w:tc>
          <w:tcPr>
            <w:tcW w:type="dxa" w:w="1870"/>
          </w:tcPr>
          <w:p>
            <w:r>
              <w:t xml:space="preserve">8</w:t>
            </w:r>
          </w:p>
        </w:tc>
        <w:tc>
          <w:tcPr>
            <w:tcW w:type="dxa" w:w="1870"/>
          </w:tcPr>
          <w:p>
            <w:r>
              <w:t xml:space="preserve">/api/v1/exam-schedules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Lịch thi user</w:t>
            </w:r>
          </w:p>
        </w:tc>
        <w:tc>
          <w:tcPr>
            <w:tcW w:type="dxa" w:w="1870"/>
          </w:tcPr>
          <w:p>
            <w:r>
              <w:t xml:space="preserve">jwt</w:t>
            </w:r>
          </w:p>
        </w:tc>
      </w:tr>
      <w:tr>
        <w:tc>
          <w:tcPr>
            <w:tcW w:type="dxa" w:w="1870"/>
          </w:tcPr>
          <w:p>
            <w:r>
              <w:t xml:space="preserve">9</w:t>
            </w:r>
          </w:p>
        </w:tc>
        <w:tc>
          <w:tcPr>
            <w:tcW w:type="dxa" w:w="1870"/>
          </w:tcPr>
          <w:p>
            <w:r>
              <w:t xml:space="preserve">/api/v1/exam-sessions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Bắt đầu phiên thi</w:t>
            </w:r>
          </w:p>
        </w:tc>
        <w:tc>
          <w:tcPr>
            <w:tcW w:type="dxa" w:w="1870"/>
          </w:tcPr>
          <w:p>
            <w:r>
              <w:t xml:space="preserve">jwt</w:t>
            </w:r>
          </w:p>
        </w:tc>
      </w:tr>
      <w:tr>
        <w:tc>
          <w:tcPr>
            <w:tcW w:type="dxa" w:w="1870"/>
          </w:tcPr>
          <w:p>
            <w:r>
              <w:t xml:space="preserve">10</w:t>
            </w:r>
          </w:p>
        </w:tc>
        <w:tc>
          <w:tcPr>
            <w:tcW w:type="dxa" w:w="1870"/>
          </w:tcPr>
          <w:p>
            <w:r>
              <w:t xml:space="preserve">/api/v1/payments/create-intent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Stripe PaymentIntent</w:t>
            </w:r>
          </w:p>
        </w:tc>
        <w:tc>
          <w:tcPr>
            <w:tcW w:type="dxa" w:w="1870"/>
          </w:tcPr>
          <w:p>
            <w:r>
              <w:t xml:space="preserve">jwt</w:t>
            </w:r>
          </w:p>
        </w:tc>
      </w:tr>
      <w:tr>
        <w:tc>
          <w:tcPr>
            <w:tcW w:type="dxa" w:w="1870"/>
          </w:tcPr>
          <w:p>
            <w:r>
              <w:t xml:space="preserve">11</w:t>
            </w:r>
          </w:p>
        </w:tc>
        <w:tc>
          <w:tcPr>
            <w:tcW w:type="dxa" w:w="1870"/>
          </w:tcPr>
          <w:p>
            <w:r>
              <w:t xml:space="preserve">/api/v1/internal/exam-sessions/:id/violations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Proctoring callback</w:t>
            </w:r>
          </w:p>
        </w:tc>
        <w:tc>
          <w:tcPr>
            <w:tcW w:type="dxa" w:w="1870"/>
          </w:tcPr>
          <w:p>
            <w:r>
              <w:t xml:space="preserve">internal</w:t>
            </w:r>
          </w:p>
        </w:tc>
      </w:tr>
    </w:tbl>
    <w:p>
      <w:pPr>
        <w:pStyle w:val="AHeading3"/>
      </w:pPr>
      <w:r>
        <w:t>Tích hợp hệ thống ngoài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Stripe</w:t>
            </w:r>
          </w:p>
        </w:tc>
        <w:tc>
          <w:tcPr>
            <w:tcW w:type="dxa" w:w="2337"/>
          </w:tcPr>
          <w:p>
            <w:r>
              <w:t xml:space="preserve">HTTPS + webhook</w:t>
            </w:r>
          </w:p>
        </w:tc>
        <w:tc>
          <w:tcPr>
            <w:tcW w:type="dxa" w:w="2337"/>
          </w:tcPr>
          <w:p>
            <w:r>
              <w:t xml:space="preserve">Thanh toán khóa học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AWS S3</w:t>
            </w:r>
          </w:p>
        </w:tc>
        <w:tc>
          <w:tcPr>
            <w:tcW w:type="dxa" w:w="2337"/>
          </w:tcPr>
          <w:p>
            <w:r>
              <w:t xml:space="preserve">HTTPS (SDK)</w:t>
            </w:r>
          </w:p>
        </w:tc>
        <w:tc>
          <w:tcPr>
            <w:tcW w:type="dxa" w:w="2337"/>
          </w:tcPr>
          <w:p>
            <w:r>
              <w:t xml:space="preserve">Lưu file CCCD, media</w:t>
            </w:r>
          </w:p>
        </w:tc>
      </w:tr>
    </w:tbl>
    <w:p>
      <w:pPr>
        <w:pStyle w:val="AHeading2"/>
      </w:pPr>
      <w:r>
        <w:t>Kiến trúc triển khai</w:t>
      </w:r>
    </w:p>
    <w:p>
      <w:pPr>
        <w:pStyle w:val="ETCContent"/>
      </w:pPr>
      <w:r>
        <w:t xml:space="preserve">docker-compose: services web, api, proctoring, postgres, redis; biến môi trường theo .env.example.</w:t>
      </w:r>
    </w:p>
    <w:p>
      <w:pPr>
        <w:pStyle w:val="AHeading3"/>
      </w:pPr>
      <w:r>
        <w:t>Môi trường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Môi trường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Hạ tầng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116"/>
          </w:tcPr>
          <w:p>
            <w:r>
              <w:t xml:space="preserve">local</w:t>
            </w:r>
          </w:p>
        </w:tc>
        <w:tc>
          <w:tcPr>
            <w:tcW w:type="dxa" w:w="3116"/>
          </w:tcPr>
          <w:p>
            <w:r>
              <w:t xml:space="preserve">Docker Desktop</w:t>
            </w:r>
          </w:p>
        </w:tc>
        <w:tc>
          <w:tcPr>
            <w:tcW w:type="dxa" w:w="3116"/>
          </w:tcPr>
          <w:p>
            <w:r>
              <w:t xml:space="preserve">Dev</w:t>
            </w:r>
          </w:p>
        </w:tc>
      </w:tr>
      <w:tr>
        <w:tc>
          <w:tcPr>
            <w:tcW w:type="dxa" w:w="3116"/>
          </w:tcPr>
          <w:p>
            <w:r>
              <w:t xml:space="preserve">staging</w:t>
            </w:r>
          </w:p>
        </w:tc>
        <w:tc>
          <w:tcPr>
            <w:tcW w:type="dxa" w:w="3116"/>
          </w:tcPr>
          <w:p>
            <w:r>
              <w:t xml:space="preserve">K8s (ví dụ)</w:t>
            </w:r>
          </w:p>
        </w:tc>
        <w:tc>
          <w:tcPr>
            <w:tcW w:type="dxa" w:w="3116"/>
          </w:tcPr>
          <w:p>
            <w:r>
              <w:t xml:space="preserve">UAT</w:t>
            </w:r>
          </w:p>
        </w:tc>
      </w:tr>
    </w:tbl>
    <w:p>
      <w:pPr>
        <w:pStyle w:val="AHeading3"/>
      </w:pPr>
      <w:r>
        <w:t>Các container/service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187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Phụ thuộc</w:t>
            </w:r>
          </w:p>
        </w:tc>
      </w:tr>
      <w:tr>
        <w:tc>
          <w:tcPr>
            <w:tcW w:type="dxa" w:w="1870"/>
          </w:tcPr>
          <w:p>
            <w:r>
              <w:t xml:space="preserve">1</w:t>
            </w:r>
          </w:p>
        </w:tc>
        <w:tc>
          <w:tcPr>
            <w:tcW w:type="dxa" w:w="1870"/>
          </w:tcPr>
          <w:p>
            <w:r>
              <w:t xml:space="preserve">eduproctor-web</w:t>
            </w:r>
          </w:p>
        </w:tc>
        <w:tc>
          <w:tcPr>
            <w:tcW w:type="dxa" w:w="1870"/>
          </w:tcPr>
          <w:p>
            <w:r>
              <w:t xml:space="preserve">node:20</w:t>
            </w:r>
          </w:p>
        </w:tc>
        <w:tc>
          <w:tcPr>
            <w:tcW w:type="dxa" w:w="1870"/>
          </w:tcPr>
          <w:p>
            <w:r>
              <w:t xml:space="preserve">3000</w:t>
            </w:r>
          </w:p>
        </w:tc>
        <w:tc>
          <w:tcPr>
            <w:tcW w:type="dxa" w:w="1870"/>
          </w:tcPr>
          <w:p>
            <w:r>
              <w:t xml:space="preserve">-</w:t>
            </w:r>
          </w:p>
        </w:tc>
      </w:tr>
      <w:tr>
        <w:tc>
          <w:tcPr>
            <w:tcW w:type="dxa" w:w="1870"/>
          </w:tcPr>
          <w:p>
            <w:r>
              <w:t xml:space="preserve">2</w:t>
            </w:r>
          </w:p>
        </w:tc>
        <w:tc>
          <w:tcPr>
            <w:tcW w:type="dxa" w:w="1870"/>
          </w:tcPr>
          <w:p>
            <w:r>
              <w:t xml:space="preserve">eduproctor-api</w:t>
            </w:r>
          </w:p>
        </w:tc>
        <w:tc>
          <w:tcPr>
            <w:tcW w:type="dxa" w:w="1870"/>
          </w:tcPr>
          <w:p>
            <w:r>
              <w:t xml:space="preserve">node:20</w:t>
            </w:r>
          </w:p>
        </w:tc>
        <w:tc>
          <w:tcPr>
            <w:tcW w:type="dxa" w:w="1870"/>
          </w:tcPr>
          <w:p>
            <w:r>
              <w:t xml:space="preserve">4000</w:t>
            </w:r>
          </w:p>
        </w:tc>
        <w:tc>
          <w:tcPr>
            <w:tcW w:type="dxa" w:w="1870"/>
          </w:tcPr>
          <w:p>
            <w:r>
              <w:t xml:space="preserve">-</w:t>
            </w:r>
          </w:p>
        </w:tc>
      </w:tr>
    </w:tbl>
    <w:p>
      <w:pPr>
        <w:pStyle w:val="AHeading2"/>
      </w:pPr>
      <w:r>
        <w:t>Kiến trúc bảo mật</w:t>
      </w:r>
    </w:p>
    <w:p>
      <w:pPr>
        <w:pStyle w:val="ETCContent"/>
      </w:pPr>
      <w:r>
        <w:t xml:space="preserve">JWT Bearer; guard theo role; mật khẩu bcrypt; CORS; webhook Stripe ký; PII eKYC audit log.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 xml:space="preserve">Auth module: register, verify email, reset password; JWT cho student/instructor; internal token HMAC cho proctoring.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 xml:space="preserve">PII hạn chế: ảnh eKYC, ghi proctoring.pii_audit_log; mã hóa transit TLS.</w:t>
      </w:r>
    </w:p>
    <w:p>
      <w:pPr>
        <w:pStyle w:val="AHeading2"/>
      </w:pPr>
      <w:r>
        <w:t>Yêu cầu phi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3116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3116"/>
          </w:tcPr>
          <w:p>
            <w:r>
              <w:rPr>
                <w:b/>
              </w:rPr>
              <w:t>Phương án đáp ứng</w:t>
            </w:r>
          </w:p>
        </w:tc>
      </w:tr>
      <w:tr>
        <w:tc>
          <w:tcPr>
            <w:tcW w:type="dxa" w:w="3116"/>
          </w:tcPr>
          <w:p>
            <w:r>
              <w:t xml:space="preserve">Hiệu năng API</w:t>
            </w:r>
          </w:p>
        </w:tc>
        <w:tc>
          <w:tcPr>
            <w:tcW w:type="dxa" w:w="3116"/>
          </w:tcPr>
          <w:p>
            <w:r>
              <w:t xml:space="preserve">P95 dưới 500ms cho read catalog</w:t>
            </w:r>
          </w:p>
        </w:tc>
        <w:tc>
          <w:tcPr>
            <w:tcW w:type="dxa" w:w="3116"/>
          </w:tcPr>
          <w:p>
            <w:r>
              <w:t xml:space="preserve">index DB + Redis tùy endpoint</w:t>
            </w:r>
          </w:p>
        </w:tc>
      </w:tr>
      <w:tr>
        <w:tc>
          <w:tcPr>
            <w:tcW w:type="dxa" w:w="3116"/>
          </w:tcPr>
          <w:p>
            <w:r>
              <w:t xml:space="preserve">Sẵn sàng</w:t>
            </w:r>
          </w:p>
        </w:tc>
        <w:tc>
          <w:tcPr>
            <w:tcW w:type="dxa" w:w="3116"/>
          </w:tcPr>
          <w:p>
            <w:r>
              <w:t xml:space="preserve">Rolling restart</w:t>
            </w:r>
          </w:p>
        </w:tc>
        <w:tc>
          <w:tcPr>
            <w:tcW w:type="dxa" w:w="3116"/>
          </w:tcPr>
          <w:p>
            <w:r>
              <w:t xml:space="preserve">stateless API + healthcheck</w:t>
            </w:r>
          </w:p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 xml:space="preserve">EDUPROCTOR-LMS - Tài liệu thiết kế kiến trúc</w:t>
      <w:tab/>
      <w:tab/>
      <w:t xml:space="preserve">Phiên bản: 1.0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  <w:updateFields w:val="tru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