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Việc xác định con số calo kỳ diệu và xây dựng gợi ý bữa ăn là nền tảng cốt lõi để quản lý cân nặng và sức khỏe hiệu quả. Dưới đây là hướng dẫn chi tiết dựa trên các nguồn tài liệu:</w:t>
      </w:r>
    </w:p>
    <w:bookmarkStart w:id="9" w:name="công-thức-tính-con-số-calo-kỳ-diệu"/>
    <w:p>
      <w:pPr>
        <w:pStyle w:val="Heading3"/>
      </w:pPr>
      <w:r>
        <w:t xml:space="preserve">1. Công thức tính con số Calo kỳ diệu</w:t>
      </w:r>
    </w:p>
    <w:p>
      <w:pPr>
        <w:pStyle w:val="FirstParagraph"/>
      </w:pPr>
      <w:r>
        <w:t xml:space="preserve">Con số calo kỳ diệu là lượng calo cụ thể một người được phép nạp vào cơ thể mỗi ngày để đạt được mục tiêu về vóc dáng. Quy trình tính toán gồm 5 bước chính:</w:t>
      </w:r>
    </w:p>
    <w:p>
      <w:pPr>
        <w:pStyle w:val="Compact"/>
        <w:numPr>
          <w:ilvl w:val="0"/>
          <w:numId w:val="1001"/>
        </w:numPr>
      </w:pPr>
      <w:r>
        <w:rPr>
          <w:b/>
          <w:bCs/>
        </w:rPr>
        <w:t xml:space="preserve">Bước 1: Tính Năng lượng nghỉ ngơi (RMR/BMR):</w:t>
      </w:r>
      <w:r>
        <w:t xml:space="preserve"> </w:t>
      </w:r>
      <w:r>
        <w:t xml:space="preserve">Đây là năng lượng cần thiết để duy trì các chức năng sống cơ bản khi cơ thể nghỉ ngơi.</w:t>
      </w:r>
    </w:p>
    <w:p>
      <w:pPr>
        <w:pStyle w:val="Compact"/>
        <w:numPr>
          <w:ilvl w:val="1"/>
          <w:numId w:val="1002"/>
        </w:numPr>
      </w:pPr>
      <w:r>
        <w:rPr>
          <w:b/>
          <w:bCs/>
        </w:rPr>
        <w:t xml:space="preserve">Đối với Nữ:</w:t>
      </w:r>
      <w:r>
        <w:t xml:space="preserve"> </w:t>
      </w:r>
      <m:oMath>
        <m:r>
          <m:t>10</m:t>
        </m:r>
        <m:r>
          <m:rPr>
            <m:sty m:val="p"/>
          </m:rPr>
          <m:t>×</m:t>
        </m:r>
        <m:r>
          <m:rPr>
            <m:nor/>
            <m:sty m:val="p"/>
          </m:rPr>
          <m:t>Cân nặng (kg)</m:t>
        </m:r>
        <m:r>
          <m:rPr>
            <m:sty m:val="p"/>
          </m:rPr>
          <m:t>+</m:t>
        </m:r>
        <m:r>
          <m:t>6</m:t>
        </m:r>
        <m:r>
          <m:rPr>
            <m:sty m:val="p"/>
          </m:rPr>
          <m:t>,</m:t>
        </m:r>
        <m:r>
          <m:t>25</m:t>
        </m:r>
        <m:r>
          <m:rPr>
            <m:sty m:val="p"/>
          </m:rPr>
          <m:t>×</m:t>
        </m:r>
        <m:r>
          <m:rPr>
            <m:nor/>
            <m:sty m:val="p"/>
          </m:rPr>
          <m:t>Chiều cao (cm)</m:t>
        </m:r>
        <m:r>
          <m:rPr>
            <m:sty m:val="p"/>
          </m:rPr>
          <m:t>−</m:t>
        </m:r>
        <m:r>
          <m:t>5</m:t>
        </m:r>
        <m:r>
          <m:rPr>
            <m:sty m:val="p"/>
          </m:rPr>
          <m:t>×</m:t>
        </m:r>
        <m:r>
          <m:rPr>
            <m:nor/>
            <m:sty m:val="p"/>
          </m:rPr>
          <m:t>Tuổi</m:t>
        </m:r>
        <m:r>
          <m:rPr>
            <m:sty m:val="p"/>
          </m:rPr>
          <m:t>−</m:t>
        </m:r>
        <m:r>
          <m:t>161</m:t>
        </m:r>
      </m:oMath>
      <w:r>
        <w:t xml:space="preserve">.</w:t>
      </w:r>
    </w:p>
    <w:p>
      <w:pPr>
        <w:pStyle w:val="Compact"/>
        <w:numPr>
          <w:ilvl w:val="1"/>
          <w:numId w:val="1002"/>
        </w:numPr>
      </w:pPr>
      <w:r>
        <w:rPr>
          <w:b/>
          <w:bCs/>
        </w:rPr>
        <w:t xml:space="preserve">Đối với Nam:</w:t>
      </w:r>
      <w:r>
        <w:t xml:space="preserve"> </w:t>
      </w:r>
      <m:oMath>
        <m:r>
          <m:t>10</m:t>
        </m:r>
        <m:r>
          <m:rPr>
            <m:sty m:val="p"/>
          </m:rPr>
          <m:t>×</m:t>
        </m:r>
        <m:r>
          <m:rPr>
            <m:nor/>
            <m:sty m:val="p"/>
          </m:rPr>
          <m:t>Cân nặng (kg)</m:t>
        </m:r>
        <m:r>
          <m:rPr>
            <m:sty m:val="p"/>
          </m:rPr>
          <m:t>+</m:t>
        </m:r>
        <m:r>
          <m:t>6</m:t>
        </m:r>
        <m:r>
          <m:rPr>
            <m:sty m:val="p"/>
          </m:rPr>
          <m:t>,</m:t>
        </m:r>
        <m:r>
          <m:t>25</m:t>
        </m:r>
        <m:r>
          <m:rPr>
            <m:sty m:val="p"/>
          </m:rPr>
          <m:t>×</m:t>
        </m:r>
        <m:r>
          <m:rPr>
            <m:nor/>
            <m:sty m:val="p"/>
          </m:rPr>
          <m:t>Chiều cao (cm)</m:t>
        </m:r>
        <m:r>
          <m:rPr>
            <m:sty m:val="p"/>
          </m:rPr>
          <m:t>−</m:t>
        </m:r>
        <m:r>
          <m:t>5</m:t>
        </m:r>
        <m:r>
          <m:rPr>
            <m:sty m:val="p"/>
          </m:rPr>
          <m:t>×</m:t>
        </m:r>
        <m:r>
          <m:rPr>
            <m:nor/>
            <m:sty m:val="p"/>
          </m:rPr>
          <m:t>Tuổi</m:t>
        </m:r>
        <m:r>
          <m:rPr>
            <m:sty m:val="p"/>
          </m:rPr>
          <m:t>+</m:t>
        </m:r>
        <m:r>
          <m:t>5</m:t>
        </m:r>
      </m:oMath>
      <w:r>
        <w:t xml:space="preserve">.</w:t>
      </w:r>
    </w:p>
    <w:p>
      <w:pPr>
        <w:pStyle w:val="Compact"/>
        <w:numPr>
          <w:ilvl w:val="0"/>
          <w:numId w:val="1001"/>
        </w:numPr>
      </w:pPr>
      <w:r>
        <w:rPr>
          <w:b/>
          <w:bCs/>
        </w:rPr>
        <w:t xml:space="preserve">Bước 2: Tính Năng lượng hoạt động (AMR):</w:t>
      </w:r>
      <w:r>
        <w:t xml:space="preserve"> </w:t>
      </w:r>
      <w:r>
        <w:t xml:space="preserve">Năng lượng tiêu hao cho các hoạt động sinh hoạt hàng ngày (nấu cơm, quét nhà, đi lại…).</w:t>
      </w:r>
    </w:p>
    <w:p>
      <w:pPr>
        <w:pStyle w:val="Compact"/>
        <w:numPr>
          <w:ilvl w:val="1"/>
          <w:numId w:val="1003"/>
        </w:numPr>
      </w:pPr>
      <w:r>
        <w:rPr>
          <w:b/>
          <w:bCs/>
        </w:rPr>
        <w:t xml:space="preserve">Nữ:</w:t>
      </w:r>
      <w:r>
        <w:t xml:space="preserve"> </w:t>
      </w:r>
      <m:oMath>
        <m:r>
          <m:t>R</m:t>
        </m:r>
        <m:r>
          <m:t>M</m:t>
        </m:r>
        <m:r>
          <m:t>R</m:t>
        </m:r>
        <m:r>
          <m:rPr>
            <m:sty m:val="p"/>
          </m:rPr>
          <m:t>×</m:t>
        </m:r>
        <m:r>
          <m:t>0</m:t>
        </m:r>
        <m:r>
          <m:rPr>
            <m:sty m:val="p"/>
          </m:rPr>
          <m:t>,</m:t>
        </m:r>
        <m:r>
          <m:t>25</m:t>
        </m:r>
      </m:oMath>
      <w:r>
        <w:t xml:space="preserve">.</w:t>
      </w:r>
    </w:p>
    <w:p>
      <w:pPr>
        <w:pStyle w:val="Compact"/>
        <w:numPr>
          <w:ilvl w:val="1"/>
          <w:numId w:val="1003"/>
        </w:numPr>
      </w:pPr>
      <w:r>
        <w:rPr>
          <w:b/>
          <w:bCs/>
        </w:rPr>
        <w:t xml:space="preserve">Nam:</w:t>
      </w:r>
      <w:r>
        <w:t xml:space="preserve"> </w:t>
      </w:r>
      <m:oMath>
        <m:r>
          <m:t>R</m:t>
        </m:r>
        <m:r>
          <m:t>M</m:t>
        </m:r>
        <m:r>
          <m:t>R</m:t>
        </m:r>
        <m:r>
          <m:rPr>
            <m:sty m:val="p"/>
          </m:rPr>
          <m:t>×</m:t>
        </m:r>
        <m:r>
          <m:t>0</m:t>
        </m:r>
        <m:r>
          <m:rPr>
            <m:sty m:val="p"/>
          </m:rPr>
          <m:t>,</m:t>
        </m:r>
        <m:r>
          <m:t>3</m:t>
        </m:r>
      </m:oMath>
      <w:r>
        <w:t xml:space="preserve">.</w:t>
      </w:r>
    </w:p>
    <w:p>
      <w:pPr>
        <w:pStyle w:val="Compact"/>
        <w:numPr>
          <w:ilvl w:val="0"/>
          <w:numId w:val="1001"/>
        </w:numPr>
      </w:pPr>
      <w:r>
        <w:rPr>
          <w:b/>
          <w:bCs/>
        </w:rPr>
        <w:t xml:space="preserve">Bước 3: Tính Năng lượng thể dục (Ex):</w:t>
      </w:r>
      <w:r>
        <w:t xml:space="preserve"> </w:t>
      </w:r>
      <w:r>
        <w:t xml:space="preserve">Dựa trên môn vận động và thời gian tập luyện. Ví dụ, đi bộ chậm 1 giờ tiêu hao khoảng 200 calo. Chỉ nên tính lượng calo này nếu việc tập luyện diễn ra đều đặn hàng ngày.</w:t>
      </w:r>
    </w:p>
    <w:p>
      <w:pPr>
        <w:pStyle w:val="Compact"/>
        <w:numPr>
          <w:ilvl w:val="0"/>
          <w:numId w:val="1001"/>
        </w:numPr>
      </w:pPr>
      <w:r>
        <w:rPr>
          <w:b/>
          <w:bCs/>
        </w:rPr>
        <w:t xml:space="preserve">Bước 4: Tính Tổng năng lượng tiêu hao (TMR):</w:t>
      </w:r>
      <w:r>
        <w:t xml:space="preserve"> </w:t>
      </w:r>
      <m:oMath>
        <m:r>
          <m:t>T</m:t>
        </m:r>
        <m:r>
          <m:t>M</m:t>
        </m:r>
        <m:r>
          <m:t>R</m:t>
        </m:r>
        <m:r>
          <m:rPr>
            <m:sty m:val="p"/>
          </m:rPr>
          <m:t>=</m:t>
        </m:r>
        <m:r>
          <m:t>R</m:t>
        </m:r>
        <m:r>
          <m:t>M</m:t>
        </m:r>
        <m:r>
          <m:t>R</m:t>
        </m:r>
        <m:r>
          <m:rPr>
            <m:sty m:val="p"/>
          </m:rPr>
          <m:t>+</m:t>
        </m:r>
        <m:r>
          <m:t>A</m:t>
        </m:r>
        <m:r>
          <m:t>M</m:t>
        </m:r>
        <m:r>
          <m:t>R</m:t>
        </m:r>
        <m:r>
          <m:rPr>
            <m:sty m:val="p"/>
          </m:rPr>
          <m:t>+</m:t>
        </m:r>
        <m:r>
          <m:t>E</m:t>
        </m:r>
        <m:r>
          <m:t>x</m:t>
        </m:r>
      </m:oMath>
      <w:r>
        <w:t xml:space="preserve">.</w:t>
      </w:r>
    </w:p>
    <w:p>
      <w:pPr>
        <w:pStyle w:val="Compact"/>
        <w:numPr>
          <w:ilvl w:val="0"/>
          <w:numId w:val="1001"/>
        </w:numPr>
      </w:pPr>
      <w:r>
        <w:rPr>
          <w:b/>
          <w:bCs/>
        </w:rPr>
        <w:t xml:space="preserve">Bước 5: Xác định con số Calo kỳ diệu cuối cùng:</w:t>
      </w:r>
      <w:r>
        <w:t xml:space="preserve"> </w:t>
      </w:r>
      <w:r>
        <w:t xml:space="preserve">Điều chỉnh TMR theo mục tiêu:</w:t>
      </w:r>
    </w:p>
    <w:p>
      <w:pPr>
        <w:pStyle w:val="Compact"/>
        <w:numPr>
          <w:ilvl w:val="1"/>
          <w:numId w:val="1004"/>
        </w:numPr>
      </w:pPr>
      <w:r>
        <w:rPr>
          <w:b/>
          <w:bCs/>
        </w:rPr>
        <w:t xml:space="preserve">Giảm cân:</w:t>
      </w:r>
      <w:r>
        <w:t xml:space="preserve"> </w:t>
      </w:r>
      <w:r>
        <w:t xml:space="preserve">Lấy TMR trừ đi 300 - 500 calo. (Nếu</w:t>
      </w:r>
      <w:r>
        <w:t xml:space="preserve"> </w:t>
      </w:r>
      <m:oMath>
        <m:r>
          <m:rPr>
            <m:sty m:val="p"/>
          </m:rPr>
          <m:t>≥</m:t>
        </m:r>
        <m:r>
          <m:t>40</m:t>
        </m:r>
      </m:oMath>
      <w:r>
        <w:t xml:space="preserve"> </w:t>
      </w:r>
      <w:r>
        <w:t xml:space="preserve">tuổi:</w:t>
      </w:r>
      <w:r>
        <w:t xml:space="preserve"> </w:t>
      </w:r>
      <m:oMath>
        <m:r>
          <m:rPr>
            <m:sty m:val="p"/>
          </m:rPr>
          <m:t>±</m:t>
        </m:r>
        <m:r>
          <m:t>300</m:t>
        </m:r>
      </m:oMath>
      <w:r>
        <w:t xml:space="preserve">; nếu</w:t>
      </w:r>
      <w:r>
        <w:t xml:space="preserve"> </w:t>
      </w:r>
      <m:oMath>
        <m:r>
          <m:rPr>
            <m:sty m:val="p"/>
          </m:rPr>
          <m:t>&lt;</m:t>
        </m:r>
        <m:r>
          <m:t>40</m:t>
        </m:r>
      </m:oMath>
      <w:r>
        <w:t xml:space="preserve"> </w:t>
      </w:r>
      <w:r>
        <w:t xml:space="preserve">tuổi:</w:t>
      </w:r>
      <w:r>
        <w:t xml:space="preserve"> </w:t>
      </w:r>
      <m:oMath>
        <m:r>
          <m:rPr>
            <m:sty m:val="p"/>
          </m:rPr>
          <m:t>±</m:t>
        </m:r>
        <m:r>
          <m:t>500</m:t>
        </m:r>
      </m:oMath>
      <w:r>
        <w:t xml:space="preserve">). Tuy nhiên,</w:t>
      </w:r>
      <w:r>
        <w:t xml:space="preserve"> </w:t>
      </w:r>
      <w:r>
        <w:rPr>
          <w:b/>
          <w:bCs/>
        </w:rPr>
        <w:t xml:space="preserve">tuyệt đối không để mức calo nạp vào dưới 1.000 calo/ngày</w:t>
      </w:r>
      <w:r>
        <w:t xml:space="preserve"> </w:t>
      </w:r>
      <w:r>
        <w:t xml:space="preserve">vì sẽ gây hại cho chuyển hóa.</w:t>
      </w:r>
    </w:p>
    <w:p>
      <w:pPr>
        <w:pStyle w:val="Compact"/>
        <w:numPr>
          <w:ilvl w:val="1"/>
          <w:numId w:val="1004"/>
        </w:numPr>
      </w:pPr>
      <w:r>
        <w:rPr>
          <w:b/>
          <w:bCs/>
        </w:rPr>
        <w:t xml:space="preserve">Tăng cân:</w:t>
      </w:r>
      <w:r>
        <w:t xml:space="preserve"> </w:t>
      </w:r>
      <w:r>
        <w:t xml:space="preserve">Cộng thêm calo vào TMR.</w:t>
      </w:r>
    </w:p>
    <w:p>
      <w:pPr>
        <w:pStyle w:val="Compact"/>
        <w:numPr>
          <w:ilvl w:val="1"/>
          <w:numId w:val="1004"/>
        </w:numPr>
      </w:pPr>
      <w:r>
        <w:rPr>
          <w:b/>
          <w:bCs/>
        </w:rPr>
        <w:t xml:space="preserve">Giữ cân:</w:t>
      </w:r>
      <w:r>
        <w:t xml:space="preserve"> </w:t>
      </w:r>
      <w:r>
        <w:t xml:space="preserve">Giữ nguyên mức calo bằng TMR.</w:t>
      </w:r>
    </w:p>
    <w:bookmarkEnd w:id="9"/>
    <w:bookmarkStart w:id="10" w:name="quy-trình-xây-dựng-gợi-ý-bữa-ăn"/>
    <w:p>
      <w:pPr>
        <w:pStyle w:val="Heading3"/>
      </w:pPr>
      <w:r>
        <w:t xml:space="preserve">2. Quy trình xây dựng gợi ý bữa ăn</w:t>
      </w:r>
    </w:p>
    <w:p>
      <w:pPr>
        <w:pStyle w:val="FirstParagraph"/>
      </w:pPr>
      <w:r>
        <w:t xml:space="preserve">Sau khi có con số calo kỳ diệu, bạn sẽ xây dựng thực đơn dựa trên nguyên tắc</w:t>
      </w:r>
      <w:r>
        <w:t xml:space="preserve"> </w:t>
      </w:r>
      <w:r>
        <w:rPr>
          <w:b/>
          <w:bCs/>
        </w:rPr>
        <w:t xml:space="preserve">chia nhỏ bữa ăn (4-5 bữa/ngày)</w:t>
      </w:r>
      <w:r>
        <w:t xml:space="preserve"> </w:t>
      </w:r>
      <w:r>
        <w:t xml:space="preserve">để kiểm soát cơn đói và tăng cường chuyển hóa.</w:t>
      </w:r>
    </w:p>
    <w:p>
      <w:pPr>
        <w:pStyle w:val="BodyText"/>
      </w:pPr>
      <w:r>
        <w:rPr>
          <w:b/>
          <w:bCs/>
        </w:rPr>
        <w:t xml:space="preserve">Cấu trúc thực đơn mẫu 1.200 calo (Thực đơn chuẩn):</w:t>
      </w:r>
      <w:r>
        <w:t xml:space="preserve"> </w:t>
      </w:r>
      <w:r>
        <w:t xml:space="preserve">Các nguồn tài liệu khuyến nghị nên thuộc lòng thực đơn 1.200 calo để từ đó tăng hoặc giảm cho các đối tượng khác.</w:t>
      </w:r>
      <w:r>
        <w:t xml:space="preserve"> </w:t>
      </w:r>
      <w:r>
        <w:t xml:space="preserve">*</w:t>
      </w:r>
      <w:r>
        <w:t xml:space="preserve"> </w:t>
      </w:r>
      <w:r>
        <w:rPr>
          <w:b/>
          <w:bCs/>
        </w:rPr>
        <w:t xml:space="preserve">Bữa sáng (Sáng):</w:t>
      </w:r>
      <w:r>
        <w:t xml:space="preserve"> </w:t>
      </w:r>
      <w:r>
        <w:t xml:space="preserve">2 muỗng F1 pha với 300ml nước nguội (~100-160 calo). Ngoài ra có thể dùng 4 lòng trắng trứng gà (~100 calo).</w:t>
      </w:r>
      <w:r>
        <w:t xml:space="preserve"> </w:t>
      </w:r>
      <w:r>
        <w:t xml:space="preserve">*</w:t>
      </w:r>
      <w:r>
        <w:t xml:space="preserve"> </w:t>
      </w:r>
      <w:r>
        <w:rPr>
          <w:b/>
          <w:bCs/>
        </w:rPr>
        <w:t xml:space="preserve">Bữa phụ sáng (9 giờ):</w:t>
      </w:r>
      <w:r>
        <w:t xml:space="preserve"> </w:t>
      </w:r>
      <w:r>
        <w:t xml:space="preserve">1 phần hoa quả (táo, ổi, bưởi…) hoặc 1 ly F1 (~100 calo).</w:t>
      </w:r>
      <w:r>
        <w:t xml:space="preserve"> </w:t>
      </w:r>
      <w:r>
        <w:t xml:space="preserve">*</w:t>
      </w:r>
      <w:r>
        <w:t xml:space="preserve"> </w:t>
      </w:r>
      <w:r>
        <w:rPr>
          <w:b/>
          <w:bCs/>
        </w:rPr>
        <w:t xml:space="preserve">Bữa trưa:</w:t>
      </w:r>
      <w:r>
        <w:t xml:space="preserve"> </w:t>
      </w:r>
      <w:r>
        <w:t xml:space="preserve">1 miếng đạm trắng (ức gà/cá/đậu phụ/nấm) khoảng 1,5 - 2 lạng (~300 calo) kết hợp với 1 bát cơm rau (~200 calo).</w:t>
      </w:r>
      <w:r>
        <w:t xml:space="preserve"> </w:t>
      </w:r>
      <w:r>
        <w:t xml:space="preserve">*</w:t>
      </w:r>
      <w:r>
        <w:t xml:space="preserve"> </w:t>
      </w:r>
      <w:r>
        <w:rPr>
          <w:b/>
          <w:bCs/>
        </w:rPr>
        <w:t xml:space="preserve">Bữa phụ chiều (15-16 giờ):</w:t>
      </w:r>
      <w:r>
        <w:t xml:space="preserve"> </w:t>
      </w:r>
      <w:r>
        <w:t xml:space="preserve">2 muỗng F1 hoặc 1 phần hoa quả (~100 calo).</w:t>
      </w:r>
      <w:r>
        <w:t xml:space="preserve"> </w:t>
      </w:r>
      <w:r>
        <w:t xml:space="preserve">*</w:t>
      </w:r>
      <w:r>
        <w:t xml:space="preserve"> </w:t>
      </w:r>
      <w:r>
        <w:rPr>
          <w:b/>
          <w:bCs/>
        </w:rPr>
        <w:t xml:space="preserve">Bữa tối (Trước 19 giờ):</w:t>
      </w:r>
      <w:r>
        <w:t xml:space="preserve"> </w:t>
      </w:r>
      <w:r>
        <w:t xml:space="preserve">Tương tự bữa trưa nhưng nên ưu tiên đạm thực vật để dễ tiêu hóa và bảo vệ nội tạng.</w:t>
      </w:r>
    </w:p>
    <w:p>
      <w:pPr>
        <w:pStyle w:val="BodyText"/>
      </w:pPr>
      <w:r>
        <w:rPr>
          <w:b/>
          <w:bCs/>
        </w:rPr>
        <w:t xml:space="preserve">Nguyên tắc điều chỉnh (Cộng/Trừ):</w:t>
      </w:r>
      <w:r>
        <w:t xml:space="preserve"> </w:t>
      </w:r>
      <w:r>
        <w:t xml:space="preserve">*</w:t>
      </w:r>
      <w:r>
        <w:t xml:space="preserve"> </w:t>
      </w:r>
      <w:r>
        <w:rPr>
          <w:b/>
          <w:bCs/>
        </w:rPr>
        <w:t xml:space="preserve">Khi cần thêm calo:</w:t>
      </w:r>
      <w:r>
        <w:t xml:space="preserve"> </w:t>
      </w:r>
      <w:r>
        <w:t xml:space="preserve">Ưu tiên thêm vào bữa sáng và trưa. Cứ mỗi 300 calo tăng thêm tương đương với 1 miếng đạm trắng (gà, cá, đậu); mỗi 100 calo tương đương 1 ly F1 hoặc 1 phần hoa quả.</w:t>
      </w:r>
      <w:r>
        <w:t xml:space="preserve"> </w:t>
      </w:r>
      <w:r>
        <w:t xml:space="preserve">*</w:t>
      </w:r>
      <w:r>
        <w:t xml:space="preserve"> </w:t>
      </w:r>
      <w:r>
        <w:rPr>
          <w:b/>
          <w:bCs/>
        </w:rPr>
        <w:t xml:space="preserve">Khi cần giảm calo:</w:t>
      </w:r>
      <w:r>
        <w:t xml:space="preserve"> </w:t>
      </w:r>
      <w:r>
        <w:t xml:space="preserve">Ưu tiên giảm vào bữa tối. Nên</w:t>
      </w:r>
      <w:r>
        <w:t xml:space="preserve"> </w:t>
      </w:r>
      <w:r>
        <w:rPr>
          <w:b/>
          <w:bCs/>
        </w:rPr>
        <w:t xml:space="preserve">giảm nhóm tinh bột đường (cơm, rau) trước</w:t>
      </w:r>
      <w:r>
        <w:t xml:space="preserve"> </w:t>
      </w:r>
      <w:r>
        <w:t xml:space="preserve">khi cắt giảm lượng đạm.</w:t>
      </w:r>
      <w:r>
        <w:t xml:space="preserve"> </w:t>
      </w:r>
      <w:r>
        <w:t xml:space="preserve">*</w:t>
      </w:r>
      <w:r>
        <w:t xml:space="preserve"> </w:t>
      </w:r>
      <w:r>
        <w:rPr>
          <w:b/>
          <w:bCs/>
        </w:rPr>
        <w:t xml:space="preserve">Nguyên tắc</w:t>
      </w:r>
      <w:r>
        <w:rPr>
          <w:b/>
          <w:bCs/>
        </w:rPr>
        <w:t xml:space="preserve"> </w:t>
      </w:r>
      <w:r>
        <w:rPr>
          <w:b/>
          <w:bCs/>
        </w:rPr>
        <w:t xml:space="preserve">“Đĩa thức ăn”</w:t>
      </w:r>
      <w:r>
        <w:rPr>
          <w:b/>
          <w:bCs/>
        </w:rPr>
        <w:t xml:space="preserve">:</w:t>
      </w:r>
      <w:r>
        <w:t xml:space="preserve"> </w:t>
      </w:r>
      <w:r>
        <w:t xml:space="preserve">Nên định lượng và để toàn bộ thức ăn vào một đĩa riêng để kiểm soát chính xác lượng calo nạp vào.</w:t>
      </w:r>
    </w:p>
    <w:p>
      <w:pPr>
        <w:pStyle w:val="BodyText"/>
      </w:pPr>
      <w:r>
        <w:rPr>
          <w:b/>
          <w:bCs/>
        </w:rPr>
        <w:t xml:space="preserve">Các lưu ý quan trọng khác:</w:t>
      </w:r>
      <w:r>
        <w:t xml:space="preserve"> </w:t>
      </w:r>
      <w:r>
        <w:t xml:space="preserve">*</w:t>
      </w:r>
      <w:r>
        <w:t xml:space="preserve"> </w:t>
      </w:r>
      <w:r>
        <w:rPr>
          <w:b/>
          <w:bCs/>
        </w:rPr>
        <w:t xml:space="preserve">Lựa chọn thực phẩm:</w:t>
      </w:r>
      <w:r>
        <w:t xml:space="preserve"> </w:t>
      </w:r>
      <w:r>
        <w:t xml:space="preserve">Hạn chế thịt đỏ (bò, lợn, trâu), đồ chiên xào và đồ nếp. Ưu tiên đạm trắng, thực phẩm có chỉ số đường huyết thấp và đồ hấp luộc.</w:t>
      </w:r>
      <w:r>
        <w:t xml:space="preserve"> </w:t>
      </w:r>
      <w:r>
        <w:t xml:space="preserve">*</w:t>
      </w:r>
      <w:r>
        <w:t xml:space="preserve"> </w:t>
      </w:r>
      <w:r>
        <w:rPr>
          <w:b/>
          <w:bCs/>
        </w:rPr>
        <w:t xml:space="preserve">Uống nước:</w:t>
      </w:r>
      <w:r>
        <w:t xml:space="preserve"> </w:t>
      </w:r>
      <w:r>
        <w:rPr>
          <w:b/>
          <w:bCs/>
        </w:rPr>
        <w:t xml:space="preserve">Nước vào thì mỡ mới ra</w:t>
      </w:r>
      <w:r>
        <w:t xml:space="preserve">. Lượng nước tối thiểu là</w:t>
      </w:r>
      <w:r>
        <w:t xml:space="preserve"> </w:t>
      </w:r>
      <w:r>
        <w:rPr>
          <w:b/>
          <w:bCs/>
        </w:rPr>
        <w:t xml:space="preserve">0,4 lít/10kg trọng lượng</w:t>
      </w:r>
      <w:r>
        <w:t xml:space="preserve"> </w:t>
      </w:r>
      <w:r>
        <w:t xml:space="preserve">cơ thể. Để giảm cân hiệu quả, có thể tăng lên mức 0,6 - 0,7 lít/10kg. Nên uống nước lọc, tránh các loại nước có calo như trà đường, cà phê, bia rượu.</w:t>
      </w:r>
      <w:r>
        <w:t xml:space="preserve"> </w:t>
      </w:r>
      <w:r>
        <w:t xml:space="preserve">*</w:t>
      </w:r>
      <w:r>
        <w:t xml:space="preserve"> </w:t>
      </w:r>
      <w:r>
        <w:rPr>
          <w:b/>
          <w:bCs/>
        </w:rPr>
        <w:t xml:space="preserve">Thời gian:</w:t>
      </w:r>
      <w:r>
        <w:t xml:space="preserve"> </w:t>
      </w:r>
      <w:r>
        <w:t xml:space="preserve">Khoảng cách giữa các bữa ăn nên là</w:t>
      </w:r>
      <w:r>
        <w:t xml:space="preserve"> </w:t>
      </w:r>
      <w:r>
        <w:rPr>
          <w:b/>
          <w:bCs/>
        </w:rPr>
        <w:t xml:space="preserve">4 tiếng một lần</w:t>
      </w:r>
      <w:r>
        <w:t xml:space="preserve"> </w:t>
      </w:r>
      <w:r>
        <w:t xml:space="preserve">để duy trì năng lượng ổn định.</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2026-06-16T07:43:07Z</dcterms:created>
  <dcterms:modified xsi:type="dcterms:W3CDTF">2026-06-16T07:43:07Z</dcterms:modified>
</cp:coreProperties>
</file>

<file path=docProps/custom.xml><?xml version="1.0" encoding="utf-8"?>
<Properties xmlns="http://schemas.openxmlformats.org/officeDocument/2006/custom-properties" xmlns:vt="http://schemas.openxmlformats.org/officeDocument/2006/docPropsVTypes"/>
</file>