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54b6740e17222418bae4ef71269a40bdc87815"/>
    <w:p>
      <w:pPr>
        <w:pStyle w:val="Heading1"/>
      </w:pPr>
      <w:r>
        <w:rPr>
          <w:b/>
          <w:bCs/>
        </w:rPr>
        <w:t xml:space="preserve">BÁO CÁO THIẾT KẾ TRẠNG THÁI MỤC TIÊU (TO-BE) — ANCARE DXP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v2.0 —</w:t>
      </w:r>
      <w:r>
        <w:t xml:space="preserve"> </w:t>
      </w:r>
      <w:r>
        <w:rPr>
          <w:i/>
          <w:iCs/>
        </w:rPr>
        <w:t xml:space="preserve">Tái định hướng theo tầm nhìn AnCare Digital Experience Platform (README.md). Thay thế To-be v1.0 (vốn xoay quanh vận hành club &amp; quản trị kinh doanh).</w:t>
      </w:r>
      <w:r>
        <w:t xml:space="preserve"> </w:t>
      </w:r>
      <w:r>
        <w:rPr>
          <w:b/>
          <w:bCs/>
        </w:rPr>
        <w:t xml:space="preserve">Đối tượng đọc:</w:t>
      </w:r>
      <w:r>
        <w:t xml:space="preserve"> </w:t>
      </w:r>
      <w:r>
        <w:t xml:space="preserve">BA, PO/PM, Đội phát triển, Ban lãnh đạo sản phẩm.</w:t>
      </w:r>
      <w:r>
        <w:t xml:space="preserve"> </w:t>
      </w:r>
      <w:r>
        <w:rPr>
          <w:b/>
          <w:bCs/>
        </w:rPr>
        <w:t xml:space="preserve">Cơ sở:</w:t>
      </w:r>
      <w:r>
        <w:t xml:space="preserve"> </w:t>
      </w:r>
      <w:r>
        <w:t xml:space="preserve">README.md (tầm nhìn/sứ mệnh/giá trị/4 module), As-Is v1.2 (app khách + CRM HLV đã có), 2 phụ lục As-Is.</w:t>
      </w:r>
    </w:p>
    <w:p>
      <w:pPr>
        <w:pStyle w:val="BlockText"/>
      </w:pPr>
      <w:r>
        <w:rPr>
          <w:b/>
          <w:bCs/>
        </w:rPr>
        <w:t xml:space="preserve">Thay đổi định hướng cốt lõi so với v1.0:</w:t>
      </w:r>
      <w:r>
        <w:t xml:space="preserve"> </w:t>
      </w:r>
      <w:r>
        <w:t xml:space="preserve">AnCare KHÔNG còn định vị là công cụ vận hành Nutrition Club. AnCare là</w:t>
      </w:r>
      <w:r>
        <w:t xml:space="preserve"> </w:t>
      </w:r>
      <w:r>
        <w:rPr>
          <w:b/>
          <w:bCs/>
        </w:rPr>
        <w:t xml:space="preserve">nền tảng trải nghiệm số (DXP)</w:t>
      </w:r>
      <w:r>
        <w:t xml:space="preserve"> </w:t>
      </w:r>
      <w:r>
        <w:t xml:space="preserve">về chăm sóc sức khỏe chủ động.</w:t>
      </w:r>
      <w:r>
        <w:t xml:space="preserve"> </w:t>
      </w:r>
      <w:r>
        <w:rPr>
          <w:b/>
          <w:bCs/>
        </w:rPr>
        <w:t xml:space="preserve">Loại khỏi phạm vi:</w:t>
      </w:r>
      <w:r>
        <w:t xml:space="preserve"> </w:t>
      </w:r>
      <w:r>
        <w:t xml:space="preserve">POS bán lẻ, quản lý kho, dashboard quản trị kinh doanh cho Nhà sáng lập — các năng lực này đã có ở</w:t>
      </w:r>
      <w:r>
        <w:t xml:space="preserve"> </w:t>
      </w:r>
      <w:r>
        <w:rPr>
          <w:b/>
          <w:bCs/>
        </w:rPr>
        <w:t xml:space="preserve">VNHUB</w:t>
      </w:r>
      <w:r>
        <w:t xml:space="preserve"> </w:t>
      </w:r>
      <w:r>
        <w:t xml:space="preserve">của Herbalife. AnCare</w:t>
      </w:r>
      <w:r>
        <w:t xml:space="preserve"> </w:t>
      </w:r>
      <w:r>
        <w:rPr>
          <w:b/>
          <w:bCs/>
        </w:rPr>
        <w:t xml:space="preserve">bổ trợ</w:t>
      </w:r>
      <w:r>
        <w:t xml:space="preserve">, không trùng lặp.</w:t>
      </w:r>
    </w:p>
    <w:p>
      <w:r>
        <w:pict>
          <v:rect style="width:0;height:1.5pt" o:hralign="center" o:hrstd="t" o:hr="t"/>
        </w:pict>
      </w:r>
    </w:p>
    <w:bookmarkStart w:id="11" w:name="định-vị-mục-tiêu-tái-hình-dung"/>
    <w:p>
      <w:pPr>
        <w:pStyle w:val="Heading2"/>
      </w:pPr>
      <w:r>
        <w:t xml:space="preserve">1. ĐỊNH VỊ &amp; MỤC TIÊU TÁI HÌNH DUNG</w:t>
      </w:r>
    </w:p>
    <w:bookmarkStart w:id="9" w:name="định-vị-lấp-khoảng-trống"/>
    <w:p>
      <w:pPr>
        <w:pStyle w:val="Heading3"/>
      </w:pPr>
      <w:r>
        <w:t xml:space="preserve">1.1. Định vị</w:t>
      </w:r>
      <w:r>
        <w:t xml:space="preserve"> </w:t>
      </w:r>
      <w:r>
        <w:t xml:space="preserve">“lấp khoảng trống”</w:t>
      </w:r>
    </w:p>
    <w:p>
      <w:pPr>
        <w:pStyle w:val="FirstParagraph"/>
      </w:pPr>
      <w:r>
        <w:t xml:space="preserve">AnCare DXP nằm giữa hai cụm ứng dụng của Herbalife: nhóm phục vụ HLV/đối tác kinh doanh (VNHUB, Herbalife Learning, Herbalife SHOP) và nhóm phục vụ khách hàng tương lai (Pro2col). Khoảng trống mà AnCare lấp đầy:</w:t>
      </w:r>
      <w:r>
        <w:t xml:space="preserve"> </w:t>
      </w:r>
      <w:r>
        <w:rPr>
          <w:b/>
          <w:bCs/>
        </w:rPr>
        <w:t xml:space="preserve">bám sát trải nghiệm thực tế tại Nhóm dinh dưỡng và thấu hiểu văn hóa, tâm lý của nhiều phân khúc khách hàng Việt Nam</w:t>
      </w:r>
      <w:r>
        <w:t xml:space="preserve"> </w:t>
      </w:r>
      <w:r>
        <w:t xml:space="preserve">— điều các app hiện tại chưa làm tốt.</w:t>
      </w:r>
    </w:p>
    <w:bookmarkEnd w:id="9"/>
    <w:bookmarkStart w:id="10" w:name="mục-tiêu-hướng-đến"/>
    <w:p>
      <w:pPr>
        <w:pStyle w:val="Heading3"/>
      </w:pPr>
      <w:r>
        <w:t xml:space="preserve">1.2. Mục tiêu hướng đến</w:t>
      </w:r>
    </w:p>
    <w:p>
      <w:pPr>
        <w:pStyle w:val="FirstParagraph"/>
      </w:pPr>
      <w:r>
        <w:t xml:space="preserve">AnCare DXP là</w:t>
      </w:r>
      <w:r>
        <w:t xml:space="preserve"> </w:t>
      </w:r>
      <w:r>
        <w:rPr>
          <w:b/>
          <w:bCs/>
        </w:rPr>
        <w:t xml:space="preserve">cầu nối</w:t>
      </w:r>
      <w:r>
        <w:t xml:space="preserve"> </w:t>
      </w:r>
      <w:r>
        <w:t xml:space="preserve">đưa khách hàng tiềm năng và khách hàng hiện tại vào hệ sinh thái chăm sóc sức khỏe chủ động, qua bốn vai trò giá trị: (a) công cụ chăm sóc sức khỏe chủ động &amp; nguồn cảm hứng; (b) phễu thu hút và bệ phóng phát triển bản thân/cơ hội kinh doanh nhân văn; (c) nền tảng giao tiếp &amp; kết nối HLV–khách–cộng đồng; (d) không gian học tập (đào tạo micro-course, gamification).</w:t>
      </w:r>
    </w:p>
    <w:p>
      <w:pPr>
        <w:pStyle w:val="BodyText"/>
      </w:pPr>
      <w:r>
        <w:t xml:space="preserve">Trọng tâm trải nghiệm chuyển từ</w:t>
      </w:r>
      <w:r>
        <w:t xml:space="preserve"> </w:t>
      </w:r>
      <w:r>
        <w:t xml:space="preserve">“quản lý vận hành”</w:t>
      </w:r>
      <w:r>
        <w:t xml:space="preserve"> </w:t>
      </w:r>
      <w:r>
        <w:t xml:space="preserve">sang</w:t>
      </w:r>
      <w:r>
        <w:t xml:space="preserve"> </w:t>
      </w:r>
      <w:r>
        <w:rPr>
          <w:b/>
          <w:bCs/>
        </w:rPr>
        <w:t xml:space="preserve">gắn kết (engagement), lan tỏa (virality), cá nhân hóa (personalization) và học tập (learning)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ersona-mục-tiêu-cập-nhật-theo-dxp"/>
    <w:p>
      <w:pPr>
        <w:pStyle w:val="Heading2"/>
      </w:pPr>
      <w:r>
        <w:t xml:space="preserve">2. PERSONA MỤC TIÊU (cập nhật theo DXP)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 trong DXP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tâm trải nghiệm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Khách hàng tiềm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quan tâm sức khỏe, chưa mua gói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Kiến thức sinh động dễ hiểu, câu chuyện thành công, kết nối với HLV phù hợp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Khách hàng (thành viên club)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Đang trải nghiệm lộ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sức khỏe, nội dung đồng hành, cộng đồng/HOM, chia sẻ &amp; lan tỏa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Huấn luyện viên dinh dưỡng (HLV)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Vận hành club, tư vấn, kinh doanh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kỹ năng/sự nghiệp, chăm sóc khách hàng, chia sẻ nội dung thu hút, công cụ vận hành bổ trợ VNHUB</w:t>
            </w:r>
          </w:p>
        </w:tc>
      </w:tr>
    </w:tbl>
    <w:p>
      <w:pPr>
        <w:pStyle w:val="BlockText"/>
      </w:pPr>
      <w:r>
        <w:rPr>
          <w:i/>
          <w:iCs/>
        </w:rPr>
        <w:t xml:space="preserve">Persona</w:t>
      </w:r>
      <w:r>
        <w:rPr>
          <w:i/>
          <w:iCs/>
        </w:rPr>
        <w:t xml:space="preserve"> </w:t>
      </w:r>
      <w:r>
        <w:rPr>
          <w:i/>
          <w:iCs/>
        </w:rPr>
        <w:t xml:space="preserve">“Nhà sáng lập với góc nhìn quản trị kinh doanh”</w:t>
      </w:r>
      <w:r>
        <w:rPr>
          <w:i/>
          <w:iCs/>
        </w:rPr>
        <w:t xml:space="preserve"> </w:t>
      </w:r>
      <w:r>
        <w:rPr>
          <w:i/>
          <w:iCs/>
        </w:rPr>
        <w:t xml:space="preserve">rời khỏi phạm vi AnCare (thuộc VNHUB).</w:t>
      </w:r>
    </w:p>
    <w:p>
      <w:r>
        <w:pict>
          <v:rect style="width:0;height:1.5pt" o:hralign="center" o:hrstd="t" o:hr="t"/>
        </w:pict>
      </w:r>
    </w:p>
    <w:bookmarkEnd w:id="12"/>
    <w:bookmarkStart w:id="17" w:name="năng-lực-mục-tiêu-theo-4-module"/>
    <w:p>
      <w:pPr>
        <w:pStyle w:val="Heading2"/>
      </w:pPr>
      <w:r>
        <w:t xml:space="preserve">3. NĂNG LỰC MỤC TIÊU THEO 4 MODULE</w:t>
      </w:r>
    </w:p>
    <w:p>
      <w:pPr>
        <w:pStyle w:val="FirstParagraph"/>
      </w:pPr>
      <w:r>
        <w:t xml:space="preserve">Ký hiệu:</w:t>
      </w:r>
      <w:r>
        <w:t xml:space="preserve"> </w:t>
      </w:r>
      <w:r>
        <w:rPr>
          <w:b/>
          <w:bCs/>
        </w:rPr>
        <w:t xml:space="preserve">[ĐÃ CÓ]</w:t>
      </w:r>
      <w:r>
        <w:t xml:space="preserve"> </w:t>
      </w:r>
      <w:r>
        <w:t xml:space="preserve">tái sử dụng từ app hiện tại ·</w:t>
      </w:r>
      <w:r>
        <w:t xml:space="preserve"> </w:t>
      </w:r>
      <w:r>
        <w:rPr>
          <w:b/>
          <w:bCs/>
        </w:rPr>
        <w:t xml:space="preserve">[NÂNG CẤP]</w:t>
      </w:r>
      <w:r>
        <w:t xml:space="preserve"> </w:t>
      </w:r>
      <w:r>
        <w:t xml:space="preserve">mở rộng cái đã có ·</w:t>
      </w:r>
      <w:r>
        <w:t xml:space="preserve"> </w:t>
      </w:r>
      <w:r>
        <w:rPr>
          <w:b/>
          <w:bCs/>
        </w:rPr>
        <w:t xml:space="preserve">[MỚI]</w:t>
      </w:r>
      <w:r>
        <w:t xml:space="preserve"> </w:t>
      </w:r>
      <w:r>
        <w:t xml:space="preserve">xây mới.</w:t>
      </w:r>
    </w:p>
    <w:bookmarkStart w:id="13" w:name="Xdd05d1124c53846bce2fc76fef9d4aaeee68cca"/>
    <w:p>
      <w:pPr>
        <w:pStyle w:val="Heading3"/>
      </w:pPr>
      <w:r>
        <w:t xml:space="preserve">3.1. Module Hành trình khách hàng (Customer Journey)</w:t>
      </w:r>
    </w:p>
    <w:p>
      <w:pPr>
        <w:pStyle w:val="FirstParagraph"/>
      </w:pPr>
      <w:r>
        <w:t xml:space="preserve">Bao trọn phễu tiềm năng → thành viên → người lan tỏa: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Kho nội dung kiến thức sức khỏe/sản phẩm/thói quen tốt — sinh động, cô đọng, dễ hiểu, dành cho khách tiềm năng.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Cơ chế</w:t>
      </w:r>
      <w:r>
        <w:t xml:space="preserve"> </w:t>
      </w:r>
      <w:r>
        <w:rPr>
          <w:b/>
          <w:bCs/>
        </w:rPr>
        <w:t xml:space="preserve">kết nối khách tiềm năng với HLV phù hợp</w:t>
      </w:r>
      <w:r>
        <w:t xml:space="preserve"> </w:t>
      </w:r>
      <w:r>
        <w:t xml:space="preserve">(matching) để tư vấn, đồng hành.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[ĐÃ CÓ]</w:t>
      </w:r>
      <w:r>
        <w:t xml:space="preserve"> </w:t>
      </w:r>
      <w:r>
        <w:t xml:space="preserve">Công cụ tự theo dõi sức khỏe/dinh dưỡng/thói quen (log bữa ăn, nước, ngủ, chỉ số, tiến độ, streak).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[ĐÃ CÓ]</w:t>
      </w:r>
      <w:r>
        <w:t xml:space="preserve"> </w:t>
      </w:r>
      <w:r>
        <w:t xml:space="preserve">Nội dung động viên/gợi ý từ HLV; chat 1-1; cộng đồng.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Vòng lặp giới thiệu (referral loop):</w:t>
      </w:r>
      <w:r>
        <w:t xml:space="preserve"> </w:t>
      </w:r>
      <w:r>
        <w:t xml:space="preserve">khách hài lòng giới thiệu bạn bè/người thân → tạo vòng tròn người quan tâm sức khỏe.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Tạo &amp; chia sẻ</w:t>
      </w:r>
      <w:r>
        <w:rPr>
          <w:b/>
          <w:bCs/>
        </w:rPr>
        <w:t xml:space="preserve"> </w:t>
      </w:r>
      <w:r>
        <w:rPr>
          <w:b/>
          <w:bCs/>
        </w:rPr>
        <w:t xml:space="preserve">“câu chuyện thành công”</w:t>
      </w:r>
      <w:r>
        <w:t xml:space="preserve"> </w:t>
      </w:r>
      <w:r>
        <w:t xml:space="preserve">ra mạng xã hội (giàu cảm xúc, có hình ảnh/đồ thị hành trình) — truyền cảm hứng &amp; lan tỏa.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Thông tin &amp; tham gia</w:t>
      </w:r>
      <w:r>
        <w:t xml:space="preserve"> </w:t>
      </w:r>
      <w:r>
        <w:rPr>
          <w:b/>
          <w:bCs/>
        </w:rPr>
        <w:t xml:space="preserve">buổi sinh hoạt HOM</w:t>
      </w:r>
      <w:r>
        <w:t xml:space="preserve"> </w:t>
      </w:r>
      <w:r>
        <w:t xml:space="preserve">của Nhóm dinh dưỡng (chủ đề dinh dưỡng/lối sống/kinh doanh).</w:t>
      </w:r>
    </w:p>
    <w:bookmarkEnd w:id="13"/>
    <w:bookmarkStart w:id="14" w:name="Xec0a6f9776902a2e2c6ead601ebbe57987dbf3d"/>
    <w:p>
      <w:pPr>
        <w:pStyle w:val="Heading3"/>
      </w:pPr>
      <w:r>
        <w:t xml:space="preserve">3.2. Module Hành trình kinh doanh — dành cho HLV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[ĐÃ CÓ]</w:t>
      </w:r>
      <w:r>
        <w:t xml:space="preserve"> </w:t>
      </w:r>
      <w:r>
        <w:t xml:space="preserve">Quản lý khách hàng, theo dõi &amp; hỗ trợ đạt mục tiêu (CRM/onboarding/journey builder/báo cáo).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Chăm sóc khách hàng theo thời điểm đặc biệt</w:t>
      </w:r>
      <w:r>
        <w:t xml:space="preserve"> </w:t>
      </w:r>
      <w:r>
        <w:t xml:space="preserve">(sinh nhật, kỷ niệm, ngày lễ) + động viên khi khách xuống tinh thần → tăng hài lòng, gắn bó, giới thiệu.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Chia sẻ nội dung sản phẩm/giải pháp/cơ hội kinh doanh</w:t>
      </w:r>
      <w:r>
        <w:t xml:space="preserve"> </w:t>
      </w:r>
      <w:r>
        <w:t xml:space="preserve">cho khách tiềm năng &amp; người thân (công cụ prospecting).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Định hướng</w:t>
      </w:r>
      <w:r>
        <w:t xml:space="preserve"> </w:t>
      </w:r>
      <w:r>
        <w:rPr>
          <w:b/>
          <w:bCs/>
        </w:rPr>
        <w:t xml:space="preserve">phát triển kỹ năng &amp; lộ trình thăng tiến</w:t>
      </w:r>
      <w:r>
        <w:t xml:space="preserve"> </w:t>
      </w:r>
      <w:r>
        <w:t xml:space="preserve">trong kế hoạch trả thưởng Herbalife (liên kết Module Đào tạo &amp; Phát triển bản thân).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[NÂNG CẤP]</w:t>
      </w:r>
      <w:r>
        <w:t xml:space="preserve"> </w:t>
      </w:r>
      <w:r>
        <w:t xml:space="preserve">Công cụ</w:t>
      </w:r>
      <w:r>
        <w:t xml:space="preserve"> </w:t>
      </w:r>
      <w:r>
        <w:rPr>
          <w:b/>
          <w:bCs/>
        </w:rPr>
        <w:t xml:space="preserve">vận hành Nhóm dinh dưỡng theo nhiều mô hình DMO</w:t>
      </w:r>
      <w:r>
        <w:t xml:space="preserve"> </w:t>
      </w:r>
      <w:r>
        <w:t xml:space="preserve">(chuyên sâu, vận động, Spa…) — tập trung trải nghiệm tại club, không làm nghiệp vụ kinh doanh (POS/kho/quản trị) vốn thuộc VNHUB.</w:t>
      </w:r>
    </w:p>
    <w:bookmarkEnd w:id="14"/>
    <w:bookmarkStart w:id="15" w:name="module-đào-tạo-training"/>
    <w:p>
      <w:pPr>
        <w:pStyle w:val="Heading3"/>
      </w:pPr>
      <w:r>
        <w:t xml:space="preserve">3.3. Module Đào tạo (Training)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Micro-course</w:t>
      </w:r>
      <w:r>
        <w:t xml:space="preserve"> </w:t>
      </w:r>
      <w:r>
        <w:t xml:space="preserve">(khóa ngắn, tập trung một kỹ năng) về dinh dưỡng, sản phẩm, huấn luyện, tư vấn.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Nội dung chuyên sâu theo</w:t>
      </w:r>
      <w:r>
        <w:t xml:space="preserve"> </w:t>
      </w:r>
      <w:r>
        <w:rPr>
          <w:b/>
          <w:bCs/>
        </w:rPr>
        <w:t xml:space="preserve">nhóm khách hàng đặc thù</w:t>
      </w:r>
      <w:r>
        <w:t xml:space="preserve"> </w:t>
      </w:r>
      <w:r>
        <w:t xml:space="preserve">(thừa/thiếu cân, thể thao, béo phì, tiểu đường, tim mạch, người cao tuổi, bà mẹ mang thai &amp; sau sinh…).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Thư viện cho khách hàng: bài viết,</w:t>
      </w:r>
      <w:r>
        <w:t xml:space="preserve"> </w:t>
      </w:r>
      <w:r>
        <w:rPr>
          <w:b/>
          <w:bCs/>
        </w:rPr>
        <w:t xml:space="preserve">video hướng dẫn tập luyện, công thức nấu ăn lành mạnh</w:t>
      </w:r>
      <w:r>
        <w:t xml:space="preserve">, lời khuyên chuyên gia, câu chuyện thành công.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Gamification học tập:</w:t>
      </w:r>
      <w:r>
        <w:t xml:space="preserve"> </w:t>
      </w:r>
      <w:r>
        <w:t xml:space="preserve">thi đua, tranh tài, bảng xếp hạng để tạo hứng thú.</w:t>
      </w:r>
    </w:p>
    <w:bookmarkEnd w:id="15"/>
    <w:bookmarkStart w:id="16" w:name="X5f599e30e159c92c4dd3abb3d202af4baa3ed69"/>
    <w:p>
      <w:pPr>
        <w:pStyle w:val="Heading3"/>
      </w:pPr>
      <w:r>
        <w:t xml:space="preserve">3.4. Module Phát triển bản thân (Self-development)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rPr>
          <w:b/>
          <w:bCs/>
        </w:rPr>
        <w:t xml:space="preserve">Gợi ý thông minh cá nhân hóa</w:t>
      </w:r>
      <w:r>
        <w:t xml:space="preserve"> </w:t>
      </w:r>
      <w:r>
        <w:t xml:space="preserve">nội dung/khóa học/chương trình theo dữ liệu sức khỏe, thói quen, mục tiêu, sở thích, hành vi sử dụng.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Nội dung giới thiệu sản phẩm/giải pháp/cơ hội kinh doanh Herbalife cho</w:t>
      </w:r>
      <w:r>
        <w:t xml:space="preserve"> </w:t>
      </w:r>
      <w:r>
        <w:rPr>
          <w:b/>
          <w:bCs/>
        </w:rPr>
        <w:t xml:space="preserve">khách tiềm năng</w:t>
      </w:r>
      <w:r>
        <w:t xml:space="preserve"> </w:t>
      </w:r>
      <w:r>
        <w:t xml:space="preserve">(phễu).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[MỚI]</w:t>
      </w:r>
      <w:r>
        <w:t xml:space="preserve"> </w:t>
      </w:r>
      <w:r>
        <w:t xml:space="preserve">Với HLV:</w:t>
      </w:r>
      <w:r>
        <w:t xml:space="preserve"> </w:t>
      </w:r>
      <w:r>
        <w:rPr>
          <w:b/>
          <w:bCs/>
        </w:rPr>
        <w:t xml:space="preserve">lộ trình đào tạo có điều kiện/tài liệu tham khảo</w:t>
      </w:r>
      <w:r>
        <w:t xml:space="preserve"> </w:t>
      </w:r>
      <w:r>
        <w:t xml:space="preserve">cho mục tiêu phát triển bản thân trong bán hàng trực tiếp &amp; chăm sóc sức khỏe chủ động.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nguyên-tắc-thiết-kế-design-principles"/>
    <w:p>
      <w:pPr>
        <w:pStyle w:val="Heading2"/>
      </w:pPr>
      <w:r>
        <w:t xml:space="preserve">4. NGUYÊN TẮC THIẾT KẾ (DESIGN PRINCIPLES)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Bám sát thực tế Nhóm dinh dưỡng &amp; văn hóa Việt Nam</w:t>
      </w:r>
      <w:r>
        <w:t xml:space="preserve"> </w:t>
      </w:r>
      <w:r>
        <w:t xml:space="preserve">— khác biệt cốt lõi so với app hiện hữu.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Engagement &amp; cảm hứng trước, công cụ sau</w:t>
      </w:r>
      <w:r>
        <w:t xml:space="preserve"> </w:t>
      </w:r>
      <w:r>
        <w:t xml:space="preserve">— AnCare là không gian tạo động lực, không chỉ là sổ theo dõi.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Virality gắn vào hành trình</w:t>
      </w:r>
      <w:r>
        <w:t xml:space="preserve"> </w:t>
      </w:r>
      <w:r>
        <w:t xml:space="preserve">— mọi cột mốc tích cực đều dễ biến thành nội dung chia sẻ.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Cá nhân hóa xuyên suốt</w:t>
      </w:r>
      <w:r>
        <w:t xml:space="preserve"> </w:t>
      </w:r>
      <w:r>
        <w:t xml:space="preserve">— gợi ý theo dữ liệu &amp; hành vi.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Độc lập &amp; không trùng lặp Herbalife apps</w:t>
      </w:r>
      <w:r>
        <w:t xml:space="preserve"> </w:t>
      </w:r>
      <w:r>
        <w:t xml:space="preserve">— AnCare KHÔNG tích hợp kỹ thuật với VNHUB và không làm POS/kho/quản trị kinh doanh (đó là phạm vi VNHUB); AnCare tập trung trải nghiệm, nội dung, đào tạo, kết nối.</w:t>
      </w:r>
    </w:p>
    <w:p>
      <w:r>
        <w:pict>
          <v:rect style="width:0;height:1.5pt" o:hralign="center" o:hrstd="t" o:hr="t"/>
        </w:pict>
      </w:r>
    </w:p>
    <w:bookmarkEnd w:id="18"/>
    <w:bookmarkStart w:id="19" w:name="năng-lực-ngoài-phạm-vi-out-of-scope"/>
    <w:p>
      <w:pPr>
        <w:pStyle w:val="Heading2"/>
      </w:pPr>
      <w:r>
        <w:t xml:space="preserve">5. NĂNG LỰC NGOÀI PHẠM VI (OUT OF SCOPE)</w:t>
      </w:r>
    </w:p>
    <w:p>
      <w:pPr>
        <w:pStyle w:val="Compact"/>
        <w:numPr>
          <w:ilvl w:val="0"/>
          <w:numId w:val="1006"/>
        </w:numPr>
      </w:pPr>
      <w:r>
        <w:t xml:space="preserve">POS bán lẻ &amp; đối soát thu/chi —</w:t>
      </w:r>
      <w:r>
        <w:t xml:space="preserve"> </w:t>
      </w:r>
      <w:r>
        <w:rPr>
          <w:i/>
          <w:iCs/>
        </w:rPr>
        <w:t xml:space="preserve">thuộc VNHUB.</w:t>
      </w:r>
    </w:p>
    <w:p>
      <w:pPr>
        <w:pStyle w:val="Compact"/>
        <w:numPr>
          <w:ilvl w:val="0"/>
          <w:numId w:val="1006"/>
        </w:numPr>
      </w:pPr>
      <w:r>
        <w:t xml:space="preserve">Quản lý kho —</w:t>
      </w:r>
      <w:r>
        <w:t xml:space="preserve"> </w:t>
      </w:r>
      <w:r>
        <w:rPr>
          <w:i/>
          <w:iCs/>
        </w:rPr>
        <w:t xml:space="preserve">thuộc VNHUB.</w:t>
      </w:r>
    </w:p>
    <w:p>
      <w:pPr>
        <w:pStyle w:val="Compact"/>
        <w:numPr>
          <w:ilvl w:val="0"/>
          <w:numId w:val="1006"/>
        </w:numPr>
      </w:pPr>
      <w:r>
        <w:t xml:space="preserve">Dashboard quản trị kinh doanh/lời-lỗ cho Nhà sáng lập —</w:t>
      </w:r>
      <w:r>
        <w:t xml:space="preserve"> </w:t>
      </w:r>
      <w:r>
        <w:rPr>
          <w:i/>
          <w:iCs/>
        </w:rPr>
        <w:t xml:space="preserve">thuộc VNHUB.</w:t>
      </w:r>
    </w:p>
    <w:p>
      <w:pPr>
        <w:pStyle w:val="BlockText"/>
      </w:pPr>
      <w:r>
        <w:t xml:space="preserve">Các điểm đau P1/P2 (bán lẻ/kho) và F1–F4 (quản trị kinh doanh) trong As-Is</w:t>
      </w:r>
      <w:r>
        <w:t xml:space="preserve"> </w:t>
      </w:r>
      <w:r>
        <w:rPr>
          <w:b/>
          <w:bCs/>
        </w:rPr>
        <w:t xml:space="preserve">được chuyển giao cho VNHUB</w:t>
      </w:r>
      <w:r>
        <w:t xml:space="preserve">, không nằm trong To-be AnCare.</w:t>
      </w:r>
    </w:p>
    <w:p>
      <w:r>
        <w:pict>
          <v:rect style="width:0;height:1.5pt" o:hralign="center" o:hrstd="t" o:hr="t"/>
        </w:pict>
      </w:r>
    </w:p>
    <w:bookmarkEnd w:id="19"/>
    <w:bookmarkStart w:id="20" w:name="lộ-trình-mvp-đề-xuất-theo-định-hướng-dxp"/>
    <w:p>
      <w:pPr>
        <w:pStyle w:val="Heading2"/>
      </w:pPr>
      <w:r>
        <w:t xml:space="preserve">6. LỘ TRÌNH MVP (đề xuất theo định hướng DXP)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MVP-1 — Lan tỏa &amp; Gắn kết:</w:t>
      </w:r>
      <w:r>
        <w:t xml:space="preserve"> </w:t>
      </w:r>
      <w:r>
        <w:t xml:space="preserve">Tạo &amp; chia sẻ câu chuyện thành công ra MXH (3.1), nhắc nhở chủ động (push), chăm sóc khách theo dịp đặc biệt (3.2).</w:t>
      </w:r>
      <w:r>
        <w:t xml:space="preserve"> </w:t>
      </w:r>
      <w:r>
        <w:rPr>
          <w:i/>
          <w:iCs/>
        </w:rPr>
        <w:t xml:space="preserve">Tận dụng tối đa dữ liệu/tính năng đã có; ROI engagement nhanh.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MVP-2 — Học tập &amp; Nội dung:</w:t>
      </w:r>
      <w:r>
        <w:t xml:space="preserve"> </w:t>
      </w:r>
      <w:r>
        <w:t xml:space="preserve">Kho nội dung kiến thức + Module Đào tạo micro-course có gamification (3.3), thư viện video/công thức.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MVP-3 — Phễu &amp; Cá nhân hóa:</w:t>
      </w:r>
      <w:r>
        <w:t xml:space="preserve"> </w:t>
      </w:r>
      <w:r>
        <w:t xml:space="preserve">Kết nối khách tiềm năng ↔ HLV (matching), referral loop, gợi ý thông minh cá nhân hóa (3.4), HOM.</w:t>
      </w:r>
    </w:p>
    <w:p>
      <w:pPr>
        <w:pStyle w:val="BlockText"/>
      </w:pPr>
      <w:r>
        <w:t xml:space="preserve">Thứ tự có thể điều chỉnh sau khi xác nhận ưu tiên với stakeholder; đây là đề xuất khởi điểm cho bước GAP &amp; To-do.</w:t>
      </w:r>
    </w:p>
    <w:p>
      <w:r>
        <w:pict>
          <v:rect style="width:0;height:1.5pt" o:hralign="center" o:hrstd="t" o:hr="t"/>
        </w:pict>
      </w:r>
    </w:p>
    <w:bookmarkEnd w:id="20"/>
    <w:bookmarkStart w:id="21" w:name="điểm-cần-làm-rõ-tiếp"/>
    <w:p>
      <w:pPr>
        <w:pStyle w:val="Heading2"/>
      </w:pPr>
      <w:r>
        <w:t xml:space="preserve">7. ĐIỂM CẦN LÀM RÕ TIẾP</w:t>
      </w:r>
    </w:p>
    <w:p>
      <w:pPr>
        <w:pStyle w:val="BlockText"/>
      </w:pPr>
      <w:r>
        <w:rPr>
          <w:b/>
          <w:bCs/>
        </w:rPr>
        <w:t xml:space="preserve">Đã chốt:</w:t>
      </w:r>
      <w:r>
        <w:t xml:space="preserve"> </w:t>
      </w:r>
      <w:r>
        <w:t xml:space="preserve">AnCare là ứng dụng</w:t>
      </w:r>
      <w:r>
        <w:t xml:space="preserve"> </w:t>
      </w:r>
      <w:r>
        <w:rPr>
          <w:b/>
          <w:bCs/>
        </w:rPr>
        <w:t xml:space="preserve">độc lập</w:t>
      </w:r>
      <w:r>
        <w:t xml:space="preserve">, KHÔNG tích hợp kỹ thuật (SSO/đồng bộ dữ liệu) với VNHUB/Learning/SHOP/Pro2col. Quan hệ với các app Herbalife thuần túy là bổ trợ về phạm vi.</w:t>
      </w:r>
    </w:p>
    <w:p>
      <w:pPr>
        <w:pStyle w:val="Compact"/>
        <w:numPr>
          <w:ilvl w:val="0"/>
          <w:numId w:val="1008"/>
        </w:numPr>
      </w:pPr>
      <w:r>
        <w:t xml:space="preserve">Nguồn &amp; quy trình kiểm duyệt nội dung đào tạo (ai sản xuất micro-course, chuyên gia nào).</w:t>
      </w:r>
    </w:p>
    <w:p>
      <w:pPr>
        <w:pStyle w:val="Compact"/>
        <w:numPr>
          <w:ilvl w:val="0"/>
          <w:numId w:val="1008"/>
        </w:numPr>
      </w:pPr>
      <w:r>
        <w:t xml:space="preserve">Cơ chế matching khách tiềm năng ↔ HLV (theo khu vực, chuyên môn DMO, tải khách).</w:t>
      </w:r>
    </w:p>
    <w:p>
      <w:pPr>
        <w:pStyle w:val="Compact"/>
        <w:numPr>
          <w:ilvl w:val="0"/>
          <w:numId w:val="1008"/>
        </w:numPr>
      </w:pPr>
      <w:r>
        <w:t xml:space="preserve">Chính sách chia sẻ MXH (thương hiệu, tuân thủ quy định Herbalife về quảng cáo/khẳng định sức khỏe).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2026-06-11T11:33:40Z</dcterms:created>
  <dcterms:modified xsi:type="dcterms:W3CDTF">2026-06-11T11:33:40Z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