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44CE" w14:textId="721F67FB" w:rsidR="009268CE" w:rsidRPr="00663459" w:rsidRDefault="008815EC" w:rsidP="00663459">
      <w:pPr>
        <w:jc w:val="center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37C00A" wp14:editId="26CF19D9">
            <wp:extent cx="4896533" cy="1228896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363D" w14:textId="25A597DD" w:rsidR="008815EC" w:rsidRPr="00663459" w:rsidRDefault="008815EC" w:rsidP="008815E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UNION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Q3.13.</w:t>
      </w:r>
    </w:p>
    <w:p w14:paraId="5CBFC6FC" w14:textId="4919420C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>.</w:t>
      </w:r>
    </w:p>
    <w:p w14:paraId="5D99CF61" w14:textId="77777777" w:rsidR="000C0DE8" w:rsidRPr="00663459" w:rsidRDefault="000C0DE8" w:rsidP="000C0DE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BOOTH </w:t>
      </w:r>
      <w:r w:rsidRPr="00663459">
        <w:rPr>
          <w:rFonts w:ascii="Cambria Math" w:eastAsia="Times New Roman" w:hAnsi="Cambria Math" w:cs="Cambria Math"/>
          <w:color w:val="000000"/>
          <w:sz w:val="26"/>
          <w:szCs w:val="26"/>
        </w:rPr>
        <w:t>⋃</w:t>
      </w: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MACHINE</w:t>
      </w:r>
    </w:p>
    <w:p w14:paraId="70B5A9B5" w14:textId="77777777" w:rsidR="000C0DE8" w:rsidRPr="00663459" w:rsidRDefault="000C0DE8" w:rsidP="000C0DE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MACHINE </w:t>
      </w:r>
      <w:r w:rsidRPr="00663459">
        <w:rPr>
          <w:rFonts w:ascii="Cambria Math" w:eastAsia="Times New Roman" w:hAnsi="Cambria Math" w:cs="Cambria Math"/>
          <w:color w:val="000000"/>
          <w:spacing w:val="4"/>
          <w:sz w:val="26"/>
          <w:szCs w:val="26"/>
        </w:rPr>
        <w:t>⋃</w:t>
      </w: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BOOTH</w:t>
      </w:r>
    </w:p>
    <w:p w14:paraId="3D050AEB" w14:textId="77777777" w:rsidR="000C0DE8" w:rsidRPr="00663459" w:rsidRDefault="000C0DE8" w:rsidP="000C0DE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BOOTH </w:t>
      </w:r>
      <w:r w:rsidRPr="00663459">
        <w:rPr>
          <w:rFonts w:ascii="Cambria Math" w:eastAsia="Times New Roman" w:hAnsi="Cambria Math" w:cs="Cambria Math"/>
          <w:color w:val="000000"/>
          <w:sz w:val="26"/>
          <w:szCs w:val="26"/>
        </w:rPr>
        <w:t>⋃</w:t>
      </w: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MACHINE</w:t>
      </w:r>
    </w:p>
    <w:p w14:paraId="0580AB92" w14:textId="77777777" w:rsidR="000C0DE8" w:rsidRPr="00663459" w:rsidRDefault="000C0DE8" w:rsidP="000C0DE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MACHINE </w:t>
      </w:r>
      <w:r w:rsidRPr="00663459">
        <w:rPr>
          <w:rFonts w:ascii="Cambria Math" w:eastAsia="Times New Roman" w:hAnsi="Cambria Math" w:cs="Cambria Math"/>
          <w:color w:val="000000"/>
          <w:spacing w:val="4"/>
          <w:sz w:val="26"/>
          <w:szCs w:val="26"/>
        </w:rPr>
        <w:t>⋃</w:t>
      </w: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BOOTH</w:t>
      </w:r>
    </w:p>
    <w:p w14:paraId="4A62A95D" w14:textId="77777777" w:rsidR="000C0DE8" w:rsidRPr="00663459" w:rsidRDefault="000C0DE8" w:rsidP="000C0DE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BOOTH </w:t>
      </w:r>
      <w:r w:rsidRPr="00663459">
        <w:rPr>
          <w:rFonts w:ascii="Cambria Math" w:eastAsia="Times New Roman" w:hAnsi="Cambria Math" w:cs="Cambria Math"/>
          <w:color w:val="000000"/>
          <w:sz w:val="26"/>
          <w:szCs w:val="26"/>
        </w:rPr>
        <w:t>⋃</w:t>
      </w: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MACHINE</w:t>
      </w:r>
    </w:p>
    <w:p w14:paraId="460826C2" w14:textId="77777777" w:rsidR="000C0DE8" w:rsidRPr="00663459" w:rsidRDefault="000C0DE8" w:rsidP="000C0DE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MACHINE </w:t>
      </w:r>
      <w:r w:rsidRPr="00663459">
        <w:rPr>
          <w:rFonts w:ascii="Cambria Math" w:eastAsia="Times New Roman" w:hAnsi="Cambria Math" w:cs="Cambria Math"/>
          <w:color w:val="000000"/>
          <w:spacing w:val="4"/>
          <w:sz w:val="26"/>
          <w:szCs w:val="26"/>
        </w:rPr>
        <w:t>⋃</w:t>
      </w:r>
      <w:r w:rsidRPr="006634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BOOTH</w:t>
      </w:r>
    </w:p>
    <w:p w14:paraId="1B88C5FA" w14:textId="77777777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sz w:val="26"/>
          <w:szCs w:val="26"/>
        </w:rPr>
        <w:t xml:space="preserve">BOOTH </w:t>
      </w:r>
      <w:r w:rsidRPr="00663459">
        <w:rPr>
          <w:rFonts w:ascii="Cambria Math" w:hAnsi="Cambria Math" w:cs="Cambria Math"/>
          <w:sz w:val="26"/>
          <w:szCs w:val="26"/>
        </w:rPr>
        <w:t>⋃</w:t>
      </w:r>
      <w:r w:rsidRPr="00663459">
        <w:rPr>
          <w:rFonts w:ascii="Times New Roman" w:hAnsi="Times New Roman" w:cs="Times New Roman"/>
          <w:sz w:val="26"/>
          <w:szCs w:val="26"/>
        </w:rPr>
        <w:t xml:space="preserve"> MACHINE</w:t>
      </w:r>
    </w:p>
    <w:p w14:paraId="6F256777" w14:textId="16E9744E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sz w:val="26"/>
          <w:szCs w:val="26"/>
        </w:rPr>
        <w:t xml:space="preserve">MACHINE </w:t>
      </w:r>
      <w:r w:rsidRPr="00663459">
        <w:rPr>
          <w:rFonts w:ascii="Cambria Math" w:hAnsi="Cambria Math" w:cs="Cambria Math"/>
          <w:sz w:val="26"/>
          <w:szCs w:val="26"/>
        </w:rPr>
        <w:t>⋃</w:t>
      </w:r>
      <w:r w:rsidRPr="00663459">
        <w:rPr>
          <w:rFonts w:ascii="Times New Roman" w:hAnsi="Times New Roman" w:cs="Times New Roman"/>
          <w:sz w:val="26"/>
          <w:szCs w:val="26"/>
        </w:rPr>
        <w:t xml:space="preserve"> BOOTH</w:t>
      </w:r>
    </w:p>
    <w:p w14:paraId="059433EB" w14:textId="151FA3D6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UNION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>.</w:t>
      </w:r>
    </w:p>
    <w:p w14:paraId="79DD17DD" w14:textId="77777777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871A983" w14:textId="31E9724C" w:rsidR="008815EC" w:rsidRPr="00663459" w:rsidRDefault="008815EC" w:rsidP="008815E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UNION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Q3.13</w:t>
      </w:r>
    </w:p>
    <w:p w14:paraId="63D28E92" w14:textId="3095B642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2B095C" wp14:editId="5612F6DF">
            <wp:extent cx="3753374" cy="164805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55E" w14:textId="6333AE65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sz w:val="26"/>
          <w:szCs w:val="26"/>
        </w:rPr>
        <w:t xml:space="preserve">Lưu ý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r w:rsidR="004C0047" w:rsidRPr="006634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BOOTH UNION MACHINE</w:t>
      </w:r>
      <w:r w:rsidRPr="00663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MACHINE UNION BOOTH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MACHINE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"Chips"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UNION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"Chips",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>.</w:t>
      </w:r>
    </w:p>
    <w:p w14:paraId="5C33A775" w14:textId="77777777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C0B23FD" w14:textId="44AC2731" w:rsidR="008815EC" w:rsidRPr="00663459" w:rsidRDefault="008815EC" w:rsidP="008815E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INTERSECT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Q3.13.</w:t>
      </w:r>
    </w:p>
    <w:p w14:paraId="1B686E07" w14:textId="46111A32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>.</w:t>
      </w:r>
    </w:p>
    <w:p w14:paraId="38D7C99B" w14:textId="77777777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sz w:val="26"/>
          <w:szCs w:val="26"/>
        </w:rPr>
        <w:t xml:space="preserve">BOOTH </w:t>
      </w:r>
      <w:r w:rsidRPr="00663459">
        <w:rPr>
          <w:rFonts w:ascii="Cambria Math" w:hAnsi="Cambria Math" w:cs="Cambria Math"/>
          <w:sz w:val="26"/>
          <w:szCs w:val="26"/>
        </w:rPr>
        <w:t>⋂</w:t>
      </w:r>
      <w:r w:rsidRPr="00663459">
        <w:rPr>
          <w:rFonts w:ascii="Times New Roman" w:hAnsi="Times New Roman" w:cs="Times New Roman"/>
          <w:sz w:val="26"/>
          <w:szCs w:val="26"/>
        </w:rPr>
        <w:t xml:space="preserve"> MACHINE</w:t>
      </w:r>
    </w:p>
    <w:p w14:paraId="1926CB34" w14:textId="495DFFD2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sz w:val="26"/>
          <w:szCs w:val="26"/>
        </w:rPr>
        <w:t xml:space="preserve">MACHINE </w:t>
      </w:r>
      <w:r w:rsidRPr="00663459">
        <w:rPr>
          <w:rFonts w:ascii="Cambria Math" w:hAnsi="Cambria Math" w:cs="Cambria Math"/>
          <w:sz w:val="26"/>
          <w:szCs w:val="26"/>
        </w:rPr>
        <w:t>⋂</w:t>
      </w:r>
      <w:r w:rsidRPr="00663459">
        <w:rPr>
          <w:rFonts w:ascii="Times New Roman" w:hAnsi="Times New Roman" w:cs="Times New Roman"/>
          <w:sz w:val="26"/>
          <w:szCs w:val="26"/>
        </w:rPr>
        <w:t xml:space="preserve"> BOOTH</w:t>
      </w:r>
    </w:p>
    <w:p w14:paraId="362C0431" w14:textId="77777777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C88480F" w14:textId="51A98AAA" w:rsidR="008815EC" w:rsidRPr="00663459" w:rsidRDefault="008815EC" w:rsidP="008815E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INTERSECT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Q3.13</w:t>
      </w:r>
    </w:p>
    <w:p w14:paraId="703984CE" w14:textId="6619A558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AD69D1" wp14:editId="4EC13BA2">
            <wp:extent cx="3781953" cy="733527"/>
            <wp:effectExtent l="0" t="0" r="9525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59A" w14:textId="284731B8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sz w:val="26"/>
          <w:szCs w:val="26"/>
        </w:rPr>
        <w:t xml:space="preserve">Lưu ý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r w:rsidR="004C0047" w:rsidRPr="0066345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BOOTH INTERSECT MACHINE</w:t>
      </w:r>
      <w:r w:rsidRPr="00663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MACHINE INTERSECT BOOTH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4C0047" w:rsidRPr="00663459">
        <w:rPr>
          <w:rFonts w:ascii="Times New Roman" w:hAnsi="Times New Roman" w:cs="Times New Roman"/>
          <w:sz w:val="26"/>
          <w:szCs w:val="26"/>
        </w:rPr>
        <w:t xml:space="preserve"> </w:t>
      </w:r>
      <w:r w:rsidRPr="00663459">
        <w:rPr>
          <w:rFonts w:ascii="Times New Roman" w:hAnsi="Times New Roman" w:cs="Times New Roman"/>
          <w:sz w:val="26"/>
          <w:szCs w:val="26"/>
        </w:rPr>
        <w:t xml:space="preserve">MACHINE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>.</w:t>
      </w:r>
    </w:p>
    <w:p w14:paraId="00161FE9" w14:textId="77777777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593E7AC9" w14:textId="6BD2E08E" w:rsidR="008815EC" w:rsidRPr="00663459" w:rsidRDefault="000C0DE8" w:rsidP="008815E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Q3.13,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MACHINE DIFFERENCEBOOTH</w:t>
      </w:r>
    </w:p>
    <w:p w14:paraId="13FDA4E8" w14:textId="231B26C0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5DA8D8" wp14:editId="02236660">
            <wp:extent cx="4220164" cy="952633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5E3B" w14:textId="47B0AA17" w:rsidR="000C0DE8" w:rsidRPr="00663459" w:rsidRDefault="000C0DE8" w:rsidP="000C0DE8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663459">
        <w:rPr>
          <w:rFonts w:ascii="Times New Roman" w:hAnsi="Times New Roman" w:cs="Times New Roman"/>
          <w:sz w:val="26"/>
          <w:szCs w:val="26"/>
        </w:rPr>
        <w:t xml:space="preserve">Lưu ý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DIFFERENCE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INTERSECT,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345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63459">
        <w:rPr>
          <w:rFonts w:ascii="Times New Roman" w:hAnsi="Times New Roman" w:cs="Times New Roman"/>
          <w:sz w:val="26"/>
          <w:szCs w:val="26"/>
        </w:rPr>
        <w:t>.</w:t>
      </w:r>
    </w:p>
    <w:sectPr w:rsidR="000C0DE8" w:rsidRPr="0066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532"/>
    <w:multiLevelType w:val="hybridMultilevel"/>
    <w:tmpl w:val="4C88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2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C"/>
    <w:rsid w:val="000C0DE8"/>
    <w:rsid w:val="002A6B15"/>
    <w:rsid w:val="004C0047"/>
    <w:rsid w:val="00663459"/>
    <w:rsid w:val="008815EC"/>
    <w:rsid w:val="009268CE"/>
    <w:rsid w:val="00F7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B3F1"/>
  <w15:chartTrackingRefBased/>
  <w15:docId w15:val="{03356A84-A7D2-4286-9AEB-BAE9D8BB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15EC"/>
    <w:pPr>
      <w:ind w:left="720"/>
      <w:contextualSpacing/>
    </w:pPr>
  </w:style>
  <w:style w:type="character" w:customStyle="1" w:styleId="ff1">
    <w:name w:val="ff1"/>
    <w:basedOn w:val="Phngmcinhcuaoanvn"/>
    <w:rsid w:val="000C0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Thieu</dc:creator>
  <cp:keywords/>
  <dc:description/>
  <cp:lastModifiedBy>Trần Duy Hùng-65CS3</cp:lastModifiedBy>
  <cp:revision>3</cp:revision>
  <dcterms:created xsi:type="dcterms:W3CDTF">2022-11-09T17:13:00Z</dcterms:created>
  <dcterms:modified xsi:type="dcterms:W3CDTF">2022-11-09T17:25:00Z</dcterms:modified>
</cp:coreProperties>
</file>