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2E6D2" w14:textId="77777777" w:rsidR="008C5621" w:rsidRDefault="00000000">
      <w:pPr>
        <w:spacing w:before="2000" w:after="200"/>
        <w:jc w:val="center"/>
      </w:pPr>
      <w:r>
        <w:rPr>
          <w:b/>
          <w:bCs/>
          <w:sz w:val="44"/>
          <w:szCs w:val="44"/>
        </w:rPr>
        <w:t>Curricula: Trainer Account Creation</w:t>
      </w:r>
    </w:p>
    <w:p w14:paraId="0A5DA53D" w14:textId="77777777" w:rsidR="008C5621" w:rsidRDefault="00000000">
      <w:pPr>
        <w:spacing w:after="200"/>
        <w:jc w:val="center"/>
      </w:pPr>
      <w:r>
        <w:rPr>
          <w:b/>
          <w:bCs/>
          <w:sz w:val="32"/>
          <w:szCs w:val="32"/>
        </w:rPr>
        <w:t>Step 1: Understand Scope</w:t>
      </w:r>
    </w:p>
    <w:p w14:paraId="4598C950" w14:textId="77777777" w:rsidR="008C5621" w:rsidRDefault="00000000">
      <w:pPr>
        <w:spacing w:after="200"/>
        <w:jc w:val="center"/>
      </w:pPr>
      <w:r>
        <w:t>Document ID: QA-CURRICULA-TRAINER-STEP1</w:t>
      </w:r>
    </w:p>
    <w:p w14:paraId="0E4B0235" w14:textId="77777777" w:rsidR="009F6368" w:rsidRDefault="00000000" w:rsidP="009F6368">
      <w:pPr>
        <w:spacing w:after="1600"/>
        <w:jc w:val="center"/>
      </w:pPr>
      <w:r>
        <w:rPr>
          <w:i/>
          <w:iCs/>
        </w:rPr>
        <w:t>Requirement Analysis, End to End QA Workflow, prior to production release</w:t>
      </w:r>
    </w:p>
    <w:p w14:paraId="17DDCEF0" w14:textId="77777777" w:rsidR="009F6368" w:rsidRDefault="009F6368">
      <w:r>
        <w:br w:type="page"/>
      </w:r>
    </w:p>
    <w:sdt>
      <w:sdtPr>
        <w:rPr>
          <w:rFonts w:ascii="Times New Roman" w:eastAsia="Times New Roman" w:hAnsi="Times New Roman" w:cs="Times New Roman"/>
          <w:color w:val="000000"/>
          <w:sz w:val="52"/>
          <w:szCs w:val="52"/>
        </w:rPr>
        <w:id w:val="1166589848"/>
        <w:docPartObj>
          <w:docPartGallery w:val="Table of Contents"/>
          <w:docPartUnique/>
        </w:docPartObj>
      </w:sdtPr>
      <w:sdtEndPr>
        <w:rPr>
          <w:b/>
          <w:bCs/>
          <w:noProof/>
          <w:sz w:val="24"/>
          <w:szCs w:val="24"/>
        </w:rPr>
      </w:sdtEndPr>
      <w:sdtContent>
        <w:p w14:paraId="1984DC17" w14:textId="220CCE2B" w:rsidR="009F6368" w:rsidRPr="009F6368" w:rsidRDefault="009F6368" w:rsidP="009F6368">
          <w:pPr>
            <w:pStyle w:val="TOCHeading"/>
            <w:jc w:val="center"/>
            <w:rPr>
              <w:sz w:val="52"/>
              <w:szCs w:val="52"/>
            </w:rPr>
          </w:pPr>
          <w:r>
            <w:rPr>
              <w:sz w:val="52"/>
              <w:szCs w:val="52"/>
            </w:rPr>
            <w:t>Contents</w:t>
          </w:r>
        </w:p>
        <w:p w14:paraId="19571AEE" w14:textId="150FFB2D" w:rsidR="002D3957" w:rsidRDefault="009F6368">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instrText xml:space="preserve"> TOC \o "1-3" \h \z \u </w:instrText>
            <w:fldChar w:fldCharType="separate"/>
          </w:r>
          <w:hyperlink w:anchor="_Toc238470085" w:history="1">
            <w:r>
              <w:rPr>
                <w:rStyle w:val="Hyperlink"/>
                <w:noProof/>
              </w:rPr>
              <w:t>1. Purpose</w:t>
            </w:r>
            <w:r>
              <w:rPr>
                <w:noProof/>
                <w:webHidden/>
              </w:rPr>
              <w:tab/>
              <w:fldChar w:fldCharType="begin"/>
              <w:instrText xml:space="preserve"> PAGEREF _Toc238470085 \h </w:instrText>
              <w:fldChar w:fldCharType="separate"/>
              <w:t>5</w:t>
              <w:fldChar w:fldCharType="end"/>
            </w:r>
          </w:hyperlink>
        </w:p>
        <w:p w14:paraId="3DB0E2AB" w14:textId="727566F0" w:rsidR="002D3957" w:rsidRDefault="002D395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86" w:history="1">
            <w:r>
              <w:rPr>
                <w:rStyle w:val="Hyperlink"/>
                <w:noProof/>
              </w:rPr>
              <w:t>2. Two levels of scope</w:t>
            </w:r>
            <w:r>
              <w:rPr>
                <w:noProof/>
                <w:webHidden/>
              </w:rPr>
              <w:tab/>
              <w:fldChar w:fldCharType="begin"/>
              <w:instrText xml:space="preserve"> PAGEREF _Toc238470086 \h </w:instrText>
              <w:fldChar w:fldCharType="separate"/>
              <w:t>5</w:t>
              <w:fldChar w:fldCharType="end"/>
            </w:r>
          </w:hyperlink>
        </w:p>
        <w:p w14:paraId="45F49B87" w14:textId="62D178AE" w:rsidR="002D3957" w:rsidRDefault="002D395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87" w:history="1">
            <w:r>
              <w:rPr>
                <w:rStyle w:val="Hyperlink"/>
                <w:noProof/>
              </w:rPr>
              <w:t>3. Feature scope</w:t>
            </w:r>
            <w:r>
              <w:rPr>
                <w:noProof/>
                <w:webHidden/>
              </w:rPr>
              <w:tab/>
              <w:fldChar w:fldCharType="begin"/>
              <w:instrText xml:space="preserve"> PAGEREF _Toc238470087 \h </w:instrText>
              <w:fldChar w:fldCharType="separate"/>
              <w:t>5</w:t>
              <w:fldChar w:fldCharType="end"/>
            </w:r>
          </w:hyperlink>
        </w:p>
        <w:p w14:paraId="53FF68FA" w14:textId="05F6D84D" w:rsidR="002D3957" w:rsidRDefault="002D395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88" w:history="1">
            <w:r>
              <w:rPr>
                <w:rStyle w:val="Hyperlink"/>
                <w:noProof/>
              </w:rPr>
              <w:t>3.1 Acceptance criteria as test basis</w:t>
            </w:r>
            <w:r>
              <w:rPr>
                <w:noProof/>
                <w:webHidden/>
              </w:rPr>
              <w:tab/>
              <w:fldChar w:fldCharType="begin"/>
              <w:instrText xml:space="preserve"> PAGEREF _Toc238470088 \h </w:instrText>
              <w:fldChar w:fldCharType="separate"/>
              <w:t>6</w:t>
              <w:fldChar w:fldCharType="end"/>
            </w:r>
          </w:hyperlink>
        </w:p>
        <w:p w14:paraId="086B1DFC" w14:textId="1F367A7B" w:rsidR="002D3957" w:rsidRDefault="002D395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89" w:history="1">
            <w:r>
              <w:rPr>
                <w:rStyle w:val="Hyperlink"/>
                <w:noProof/>
              </w:rPr>
              <w:t>4. Personas</w:t>
            </w:r>
            <w:r>
              <w:rPr>
                <w:noProof/>
                <w:webHidden/>
              </w:rPr>
              <w:tab/>
              <w:fldChar w:fldCharType="begin"/>
              <w:instrText xml:space="preserve"> PAGEREF _Toc238470089 \h </w:instrText>
              <w:fldChar w:fldCharType="separate"/>
              <w:t>6</w:t>
              <w:fldChar w:fldCharType="end"/>
            </w:r>
          </w:hyperlink>
        </w:p>
        <w:p w14:paraId="1069F3E3" w14:textId="54267BFD" w:rsidR="002D3957" w:rsidRDefault="002D395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90" w:history="1">
            <w:r>
              <w:rPr>
                <w:rStyle w:val="Hyperlink"/>
                <w:noProof/>
              </w:rPr>
              <w:t>5. Key business objects</w:t>
            </w:r>
            <w:r>
              <w:rPr>
                <w:noProof/>
                <w:webHidden/>
              </w:rPr>
              <w:tab/>
              <w:fldChar w:fldCharType="begin"/>
              <w:instrText xml:space="preserve"> PAGEREF _Toc238470090 \h </w:instrText>
              <w:fldChar w:fldCharType="separate"/>
              <w:t>7</w:t>
              <w:fldChar w:fldCharType="end"/>
            </w:r>
          </w:hyperlink>
        </w:p>
        <w:p w14:paraId="4BBE0CCD" w14:textId="468C162C" w:rsidR="002D3957" w:rsidRDefault="002D395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91" w:history="1">
            <w:r>
              <w:rPr>
                <w:rStyle w:val="Hyperlink"/>
                <w:b/>
                <w:bCs/>
                <w:noProof/>
              </w:rPr>
              <w:t>6. Business process and test boundary</w:t>
            </w:r>
            <w:r>
              <w:rPr>
                <w:noProof/>
                <w:webHidden/>
              </w:rPr>
              <w:tab/>
              <w:fldChar w:fldCharType="begin"/>
              <w:instrText xml:space="preserve"> PAGEREF _Toc238470091 \h </w:instrText>
              <w:fldChar w:fldCharType="separate"/>
              <w:t>7</w:t>
              <w:fldChar w:fldCharType="end"/>
            </w:r>
          </w:hyperlink>
        </w:p>
        <w:p w14:paraId="54FDFD4C" w14:textId="0C2FBAFF" w:rsidR="002D3957" w:rsidRDefault="002D3957">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8470092" w:history="1">
            <w:r>
              <w:rPr>
                <w:rStyle w:val="Hyperlink"/>
                <w:noProof/>
              </w:rPr>
              <w:t>6.1 Module-level test boundary</w:t>
            </w:r>
            <w:r>
              <w:rPr>
                <w:noProof/>
                <w:webHidden/>
              </w:rPr>
              <w:tab/>
              <w:fldChar w:fldCharType="begin"/>
              <w:instrText xml:space="preserve"> PAGEREF _Toc238470092 \h </w:instrText>
              <w:fldChar w:fldCharType="separate"/>
              <w:t>8</w:t>
              <w:fldChar w:fldCharType="end"/>
            </w:r>
          </w:hyperlink>
        </w:p>
        <w:p w14:paraId="2EEB2ADF" w14:textId="1D0EED9E" w:rsidR="002D3957" w:rsidRDefault="002D395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93" w:history="1">
            <w:r>
              <w:rPr>
                <w:rStyle w:val="Hyperlink"/>
                <w:noProof/>
              </w:rPr>
              <w:t>7. High-risk conditional behaviors</w:t>
            </w:r>
            <w:r>
              <w:rPr>
                <w:noProof/>
                <w:webHidden/>
              </w:rPr>
              <w:tab/>
              <w:fldChar w:fldCharType="begin"/>
              <w:instrText xml:space="preserve"> PAGEREF _Toc238470093 \h </w:instrText>
              <w:fldChar w:fldCharType="separate"/>
              <w:t>8</w:t>
              <w:fldChar w:fldCharType="end"/>
            </w:r>
          </w:hyperlink>
        </w:p>
        <w:p w14:paraId="20E00BB8" w14:textId="559DD9C9" w:rsidR="002D3957" w:rsidRDefault="002D395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95" w:history="1">
            <w:r>
              <w:rPr>
                <w:rStyle w:val="Hyperlink"/>
                <w:noProof/>
              </w:rPr>
              <w:t>8. Testing environment note</w:t>
            </w:r>
            <w:r>
              <w:rPr>
                <w:noProof/>
                <w:webHidden/>
              </w:rPr>
              <w:tab/>
              <w:fldChar w:fldCharType="begin"/>
              <w:instrText xml:space="preserve"> PAGEREF _Toc238470095 \h </w:instrText>
              <w:fldChar w:fldCharType="separate"/>
              <w:t>10</w:t>
              <w:fldChar w:fldCharType="end"/>
            </w:r>
          </w:hyperlink>
        </w:p>
        <w:p w14:paraId="4E2E4FCF" w14:textId="05BDEB94" w:rsidR="002D3957" w:rsidRDefault="002D395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96" w:history="1">
            <w:r>
              <w:rPr>
                <w:rStyle w:val="Hyperlink"/>
                <w:noProof/>
              </w:rPr>
              <w:t>9. Preliminary clarification questions</w:t>
            </w:r>
            <w:r>
              <w:rPr>
                <w:noProof/>
                <w:webHidden/>
              </w:rPr>
              <w:tab/>
              <w:fldChar w:fldCharType="begin"/>
              <w:instrText xml:space="preserve"> PAGEREF _Toc238470096 \h </w:instrText>
              <w:fldChar w:fldCharType="separate"/>
              <w:t>10</w:t>
              <w:fldChar w:fldCharType="end"/>
            </w:r>
          </w:hyperlink>
        </w:p>
        <w:p w14:paraId="61B89A5B" w14:textId="3100E4FE" w:rsidR="002D3957" w:rsidRDefault="002D3957">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70097" w:history="1">
            <w:r>
              <w:rPr>
                <w:rStyle w:val="Hyperlink"/>
                <w:noProof/>
              </w:rPr>
              <w:t>References</w:t>
            </w:r>
            <w:r>
              <w:rPr>
                <w:noProof/>
                <w:webHidden/>
              </w:rPr>
              <w:tab/>
              <w:fldChar w:fldCharType="begin"/>
              <w:instrText xml:space="preserve"> PAGEREF _Toc238470097 \h </w:instrText>
              <w:fldChar w:fldCharType="separate"/>
              <w:t>11</w:t>
              <w:fldChar w:fldCharType="end"/>
            </w:r>
          </w:hyperlink>
        </w:p>
        <w:p w14:paraId="18FC1D26" w14:textId="02066CF4" w:rsidR="009F6368" w:rsidRDefault="009F6368">
          <w:r>
            <w:rPr>
              <w:b/>
              <w:bCs/>
              <w:noProof/>
            </w:rPr>
            <w:fldChar w:fldCharType="end"/>
          </w:r>
        </w:p>
      </w:sdtContent>
    </w:sdt>
    <w:p w14:paraId="3BDE14FA" w14:textId="3BC1AE99" w:rsidR="00543FC5" w:rsidRPr="00543FC5" w:rsidRDefault="00543FC5" w:rsidP="00543FC5"/>
    <w:p w14:paraId="023EFDA0" w14:textId="77777777" w:rsidR="00543FC5" w:rsidRDefault="00543FC5">
      <w:pPr>
        <w:rPr>
          <w:b/>
          <w:bCs/>
          <w:sz w:val="28"/>
          <w:szCs w:val="28"/>
        </w:rPr>
      </w:pPr>
      <w:r>
        <w:br w:type="page"/>
      </w:r>
    </w:p>
    <w:p w14:paraId="3D8D1A61" w14:textId="77777777" w:rsidR="002D3957" w:rsidRDefault="00543FC5" w:rsidP="00543FC5">
      <w:pPr>
        <w:jc w:val="center"/>
        <w:rPr>
          <w:noProof/>
        </w:rPr>
      </w:pPr>
      <w:r>
        <w:rPr>
          <w:sz w:val="40"/>
          <w:szCs w:val="40"/>
        </w:rPr>
        <w:lastRenderedPageBreak/>
        <w:t>Table of tables</w:t>
        <w:fldChar w:fldCharType="begin"/>
        <w:instrText xml:space="preserve"> TOC \h \z \c "Table" </w:instrText>
        <w:fldChar w:fldCharType="separate"/>
      </w:r>
    </w:p>
    <w:p w14:paraId="6939C0C5" w14:textId="3B227360" w:rsidR="002D3957" w:rsidRDefault="002D3957">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098" w:history="1">
        <w:r>
          <w:rPr>
            <w:rStyle w:val="Hyperlink"/>
            <w:noProof/>
          </w:rPr>
          <w:t>Table 1.Feature scope, in scope versus out of scope (source: FSD, Section 1.2)</w:t>
        </w:r>
        <w:r>
          <w:rPr>
            <w:noProof/>
            <w:webHidden/>
          </w:rPr>
          <w:tab/>
          <w:fldChar w:fldCharType="begin"/>
          <w:instrText xml:space="preserve"> PAGEREF _Toc238470098 \h </w:instrText>
          <w:fldChar w:fldCharType="separate"/>
          <w:t>6</w:t>
          <w:fldChar w:fldCharType="end"/>
        </w:r>
      </w:hyperlink>
    </w:p>
    <w:p w14:paraId="67A534FC" w14:textId="294A10C2" w:rsidR="002D3957" w:rsidRDefault="002D3957">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099" w:history="1">
        <w:r>
          <w:rPr>
            <w:rStyle w:val="Hyperlink"/>
            <w:noProof/>
          </w:rPr>
          <w:t>Table 2.Personas relevant to Trainer Account Creation (source: FSD, Section 2)</w:t>
        </w:r>
        <w:r>
          <w:rPr>
            <w:noProof/>
            <w:webHidden/>
          </w:rPr>
          <w:tab/>
          <w:fldChar w:fldCharType="begin"/>
          <w:instrText xml:space="preserve"> PAGEREF _Toc238470099 \h </w:instrText>
          <w:fldChar w:fldCharType="separate"/>
          <w:t>6</w:t>
          <w:fldChar w:fldCharType="end"/>
        </w:r>
      </w:hyperlink>
    </w:p>
    <w:p w14:paraId="47EE8535" w14:textId="3780ED12" w:rsidR="002D3957" w:rsidRDefault="002D3957">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100" w:history="1">
        <w:r>
          <w:rPr>
            <w:rStyle w:val="Hyperlink"/>
            <w:noProof/>
          </w:rPr>
          <w:t>Table 3. Key business objects captured by Trainer Account Creation (FSD, Sections 3 to 7)</w:t>
        </w:r>
        <w:r>
          <w:rPr>
            <w:noProof/>
            <w:webHidden/>
          </w:rPr>
          <w:tab/>
          <w:fldChar w:fldCharType="begin"/>
          <w:instrText xml:space="preserve"> PAGEREF _Toc238470100 \h </w:instrText>
          <w:fldChar w:fldCharType="separate"/>
          <w:t>7</w:t>
          <w:fldChar w:fldCharType="end"/>
        </w:r>
      </w:hyperlink>
    </w:p>
    <w:p w14:paraId="24791E0B" w14:textId="51EDAC3E" w:rsidR="002D3957" w:rsidRDefault="002D3957">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101" w:history="1">
        <w:r>
          <w:rPr>
            <w:rStyle w:val="Hyperlink"/>
            <w:noProof/>
          </w:rPr>
          <w:t>Table 4. Entry, trigger, and exit conditions (source: FSD, Sections 3.1 to 3.3)</w:t>
        </w:r>
        <w:r>
          <w:rPr>
            <w:noProof/>
            <w:webHidden/>
          </w:rPr>
          <w:tab/>
          <w:fldChar w:fldCharType="begin"/>
          <w:instrText xml:space="preserve"> PAGEREF _Toc238470101 \h </w:instrText>
          <w:fldChar w:fldCharType="separate"/>
          <w:t>8</w:t>
          <w:fldChar w:fldCharType="end"/>
        </w:r>
      </w:hyperlink>
    </w:p>
    <w:p w14:paraId="55825307" w14:textId="5A2FEBCD" w:rsidR="002D3957" w:rsidRDefault="002D3957">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102" w:history="1">
        <w:r>
          <w:rPr>
            <w:rStyle w:val="Hyperlink"/>
            <w:noProof/>
          </w:rPr>
          <w:t>Table 5. Module-level test boundary (source: FSD, Sections 1.2, 3.1 to 3.2, 5.4)7. High-risk conditional behaviors</w:t>
        </w:r>
        <w:r>
          <w:rPr>
            <w:noProof/>
            <w:webHidden/>
          </w:rPr>
          <w:tab/>
          <w:fldChar w:fldCharType="begin"/>
          <w:instrText xml:space="preserve"> PAGEREF _Toc238470102 \h </w:instrText>
          <w:fldChar w:fldCharType="separate"/>
          <w:t>8</w:t>
          <w:fldChar w:fldCharType="end"/>
        </w:r>
      </w:hyperlink>
    </w:p>
    <w:p w14:paraId="03B814E1" w14:textId="7A0FF531" w:rsidR="002D3957" w:rsidRDefault="002D3957">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103" w:history="1">
        <w:r>
          <w:rPr>
            <w:rStyle w:val="Hyperlink"/>
            <w:noProof/>
          </w:rPr>
          <w:t>Table 6. Conditional business rules and dynamic UI behaviors (source: FSD, Sections 4 to 7)</w:t>
        </w:r>
        <w:r>
          <w:rPr>
            <w:noProof/>
            <w:webHidden/>
          </w:rPr>
          <w:tab/>
          <w:fldChar w:fldCharType="begin"/>
          <w:instrText xml:space="preserve"> PAGEREF _Toc238470103 \h </w:instrText>
          <w:fldChar w:fldCharType="separate"/>
          <w:t>9</w:t>
          <w:fldChar w:fldCharType="end"/>
        </w:r>
      </w:hyperlink>
    </w:p>
    <w:p w14:paraId="4805AD57" w14:textId="5FC6CEA9" w:rsidR="002D3957" w:rsidRDefault="002D3957">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104" w:history="1">
        <w:r>
          <w:rPr>
            <w:rStyle w:val="Hyperlink"/>
            <w:noProof/>
          </w:rPr>
          <w:t>Table 7. Preliminary clarification questions carried into Requirement Analysis</w:t>
        </w:r>
        <w:r>
          <w:rPr>
            <w:noProof/>
            <w:webHidden/>
          </w:rPr>
          <w:tab/>
          <w:fldChar w:fldCharType="begin"/>
          <w:instrText xml:space="preserve"> PAGEREF _Toc238470104 \h </w:instrText>
          <w:fldChar w:fldCharType="separate"/>
          <w:t>10</w:t>
          <w:fldChar w:fldCharType="end"/>
        </w:r>
      </w:hyperlink>
    </w:p>
    <w:p w14:paraId="2ECE871C" w14:textId="455738AB" w:rsidR="00543FC5" w:rsidRPr="00543FC5" w:rsidRDefault="004374DE" w:rsidP="00543FC5">
      <w:pPr>
        <w:jc w:val="center"/>
        <w:rPr>
          <w:sz w:val="40"/>
          <w:szCs w:val="40"/>
        </w:rPr>
      </w:pPr>
      <w:r>
        <w:rPr>
          <w:sz w:val="40"/>
          <w:szCs w:val="40"/>
        </w:rPr>
        <w:fldChar w:fldCharType="end"/>
        <w:br w:type="page"/>
      </w:r>
    </w:p>
    <w:p w14:paraId="15AB9B84" w14:textId="77777777" w:rsidR="002D3957" w:rsidRDefault="00543FC5" w:rsidP="00543FC5">
      <w:pPr>
        <w:jc w:val="center"/>
        <w:rPr>
          <w:noProof/>
        </w:rPr>
      </w:pPr>
      <w:r>
        <w:rPr>
          <w:sz w:val="40"/>
          <w:szCs w:val="40"/>
        </w:rPr>
        <w:lastRenderedPageBreak/>
        <w:t>List of figures</w:t>
        <w:fldChar w:fldCharType="begin"/>
        <w:instrText xml:space="preserve"> TOC \h \z \c "Figure" </w:instrText>
        <w:fldChar w:fldCharType="separate"/>
      </w:r>
    </w:p>
    <w:p w14:paraId="7379DD3C" w14:textId="3A190EA3" w:rsidR="002D3957" w:rsidRDefault="002D3957">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70105" w:history="1">
        <w:r>
          <w:rPr>
            <w:rStyle w:val="Hyperlink"/>
            <w:noProof/>
          </w:rPr>
          <w:t>Figure 1. Business process flow and test scope boundary (source: FSD, Section 3)</w:t>
        </w:r>
        <w:r>
          <w:rPr>
            <w:noProof/>
            <w:webHidden/>
          </w:rPr>
          <w:tab/>
          <w:fldChar w:fldCharType="begin"/>
          <w:instrText xml:space="preserve"> PAGEREF _Toc238470105 \h </w:instrText>
          <w:fldChar w:fldCharType="separate"/>
          <w:t>7</w:t>
          <w:fldChar w:fldCharType="end"/>
        </w:r>
      </w:hyperlink>
    </w:p>
    <w:p w14:paraId="6F2351F9" w14:textId="4BFE0EBB" w:rsidR="00543FC5" w:rsidRPr="00543FC5" w:rsidRDefault="004374DE" w:rsidP="00543FC5">
      <w:pPr>
        <w:jc w:val="center"/>
        <w:rPr>
          <w:b/>
          <w:bCs/>
          <w:sz w:val="40"/>
          <w:szCs w:val="40"/>
        </w:rPr>
      </w:pPr>
      <w:r>
        <w:rPr>
          <w:sz w:val="40"/>
          <w:szCs w:val="40"/>
        </w:rPr>
        <w:fldChar w:fldCharType="end"/>
        <w:br w:type="page"/>
      </w:r>
    </w:p>
    <w:p w14:paraId="367812B0" w14:textId="45948E49" w:rsidR="008C5621" w:rsidRDefault="00000000">
      <w:pPr>
        <w:pStyle w:val="Heading1"/>
      </w:pPr>
      <w:bookmarkStart w:id="0" w:name="_Toc238470085"/>
      <w:r>
        <w:lastRenderedPageBreak/>
        <w:t>1. Purpose</w:t>
      </w:r>
      <w:bookmarkEnd w:id="0"/>
    </w:p>
    <w:p w14:paraId="3771CD4B" w14:textId="77777777" w:rsidR="008C5621" w:rsidRDefault="00000000">
      <w:pPr>
        <w:spacing w:after="200" w:line="276" w:lineRule="auto"/>
        <w:jc w:val="both"/>
      </w:pPr>
      <w:r>
        <w:t>This document records the Understand Scope step of the QA workflow for the Trainer Account Creation feature of the Curricula application, prior to production release. The step corresponds to reviewing the release objectives, scope, and expected deliverables before requirement analysis begins.</w:t>
      </w:r>
    </w:p>
    <w:p w14:paraId="23DD8A8B" w14:textId="77777777" w:rsidR="008C5621" w:rsidRDefault="00000000">
      <w:pPr>
        <w:spacing w:after="200" w:line="276" w:lineRule="auto"/>
        <w:jc w:val="both"/>
      </w:pPr>
      <w:r>
        <w:t>This sequencing is consistent with the general test process principle that testing activities are grounded in an analysis of the test basis, meaning the requirement specifications and system boundaries, before planning or design work starts</w:t>
      </w:r>
      <w:r>
        <w:rPr>
          <w:vertAlign w:val="superscript"/>
        </w:rPr>
        <w:t xml:space="preserve"> [1]</w:t>
      </w:r>
      <w:r>
        <w:t>.</w:t>
      </w:r>
    </w:p>
    <w:p w14:paraId="0518B73D" w14:textId="77777777" w:rsidR="008C5621" w:rsidRDefault="00000000">
      <w:pPr>
        <w:pStyle w:val="Heading1"/>
      </w:pPr>
      <w:bookmarkStart w:id="1" w:name="_Toc238470086"/>
      <w:r>
        <w:t>2. Two levels of scope</w:t>
      </w:r>
      <w:bookmarkEnd w:id="1"/>
    </w:p>
    <w:p w14:paraId="203A503E" w14:textId="77777777" w:rsidR="008C5621" w:rsidRDefault="00000000">
      <w:pPr>
        <w:spacing w:after="200" w:line="276" w:lineRule="auto"/>
        <w:jc w:val="both"/>
      </w:pPr>
      <w:r>
        <w:t>Two distinct levels of scope apply to this release cycle. The first is the scope of the QA workflow itself, meaning the deliverables required for sign-off: Requirement Analysis findings, a Test Plan, Test Cases organized into Test Suites, Test Execution results, and Defect Reports.</w:t>
      </w:r>
    </w:p>
    <w:p w14:paraId="78250D06" w14:textId="77777777" w:rsidR="008C5621" w:rsidRDefault="00000000">
      <w:pPr>
        <w:spacing w:after="200" w:line="276" w:lineRule="auto"/>
        <w:jc w:val="both"/>
      </w:pPr>
      <w:r>
        <w:t>The second is the scope of the feature under test, meaning which parts of Trainer Account Creation are in bounds for analysis and testing. This document addresses the second level, since it determines the working boundary for every later step of the workflow.</w:t>
      </w:r>
    </w:p>
    <w:p w14:paraId="4071895A" w14:textId="77777777" w:rsidR="008C5621" w:rsidRDefault="00000000">
      <w:pPr>
        <w:pStyle w:val="Heading1"/>
      </w:pPr>
      <w:bookmarkStart w:id="2" w:name="_Toc238470087"/>
      <w:r>
        <w:t>3. Feature scope</w:t>
      </w:r>
      <w:bookmarkEnd w:id="2"/>
    </w:p>
    <w:p w14:paraId="5EAF2A5E" w14:textId="77777777" w:rsidR="008C5621" w:rsidRDefault="00000000">
      <w:pPr>
        <w:spacing w:after="200" w:line="276" w:lineRule="auto"/>
        <w:jc w:val="both"/>
      </w:pPr>
      <w:r>
        <w:t>The Functional Specification Document (FSD), Section 1.2, defines the feature scope by separately listing functions that are included and functions that are explicitly outside the scope of this feature.</w:t>
      </w:r>
    </w:p>
    <w:p w14:paraId="2AA6EDD5" w14:textId="3B53F448" w:rsidR="006A4428" w:rsidRDefault="00000000" w:rsidP="003C1454">
      <w:pPr>
        <w:spacing w:after="200" w:line="276" w:lineRule="auto"/>
        <w:jc w:val="both"/>
      </w:pPr>
      <w:r>
        <w:t xml:space="preserve">This in scope and out of scope split mirrors a long standing structure in test documentation standards, where a test plan is expected to separately record features to be tested and features not to be tested</w:t>
      </w:r>
      <w:r>
        <w:rPr>
          <w:vertAlign w:val="superscript"/>
        </w:rPr>
        <w:t xml:space="preserve"> [2]</w:t>
      </w:r>
      <w:r>
        <w:t>.</w:t>
      </w:r>
    </w:p>
    <w:p w14:paraId="39E5AE13" w14:textId="0FA84338" w:rsidR="008C5621" w:rsidRDefault="006A4428" w:rsidP="006A442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C5621" w14:paraId="1EA17A66" w14:textId="77777777">
        <w:trPr>
          <w:cantSplit/>
          <w:tblHeader/>
        </w:trPr>
        <w:tc>
          <w:tcPr>
            <w:tcW w:w="4680" w:type="dxa"/>
            <w:shd w:val="clear" w:color="auto" w:fill="EEEDFE"/>
            <w:tcMar>
              <w:top w:w="80" w:type="dxa"/>
              <w:left w:w="100" w:type="dxa"/>
              <w:bottom w:w="80" w:type="dxa"/>
              <w:right w:w="100" w:type="dxa"/>
            </w:tcMar>
            <w:vAlign w:val="center"/>
          </w:tcPr>
          <w:p w14:paraId="280CD56D" w14:textId="77777777" w:rsidR="008C5621" w:rsidRDefault="00000000">
            <w:r>
              <w:rPr>
                <w:b/>
                <w:bCs/>
              </w:rPr>
              <w:lastRenderedPageBreak/>
              <w:t>In scope (to be tested)</w:t>
            </w:r>
          </w:p>
        </w:tc>
        <w:tc>
          <w:tcPr>
            <w:tcW w:w="4680" w:type="dxa"/>
            <w:shd w:val="clear" w:color="auto" w:fill="EEEDFE"/>
            <w:tcMar>
              <w:top w:w="80" w:type="dxa"/>
              <w:left w:w="100" w:type="dxa"/>
              <w:bottom w:w="80" w:type="dxa"/>
              <w:right w:w="100" w:type="dxa"/>
            </w:tcMar>
            <w:vAlign w:val="center"/>
          </w:tcPr>
          <w:p w14:paraId="0F648726" w14:textId="77777777" w:rsidR="008C5621" w:rsidRDefault="00000000">
            <w:r>
              <w:rPr>
                <w:b/>
                <w:bCs/>
              </w:rPr>
              <w:t>Out of scope (excluded)</w:t>
            </w:r>
          </w:p>
        </w:tc>
      </w:tr>
      <w:tr w:rsidR="008C5621" w14:paraId="37A2F861" w14:textId="77777777">
        <w:trPr>
          <w:cantSplit/>
        </w:trPr>
        <w:tc>
          <w:tcPr>
            <w:tcW w:w="4680" w:type="dxa"/>
            <w:tcMar>
              <w:top w:w="80" w:type="dxa"/>
              <w:left w:w="100" w:type="dxa"/>
              <w:bottom w:w="80" w:type="dxa"/>
              <w:right w:w="100" w:type="dxa"/>
            </w:tcMar>
            <w:vAlign w:val="center"/>
          </w:tcPr>
          <w:p w14:paraId="33E15A5F" w14:textId="77777777" w:rsidR="008C5621" w:rsidRDefault="00000000">
            <w:pPr>
              <w:spacing w:after="60"/>
            </w:pPr>
            <w:r>
              <w:t>Create a new Trainer Account</w:t>
            </w:r>
          </w:p>
        </w:tc>
        <w:tc>
          <w:tcPr>
            <w:tcW w:w="4680" w:type="dxa"/>
            <w:tcMar>
              <w:top w:w="80" w:type="dxa"/>
              <w:left w:w="100" w:type="dxa"/>
              <w:bottom w:w="80" w:type="dxa"/>
              <w:right w:w="100" w:type="dxa"/>
            </w:tcMar>
            <w:vAlign w:val="center"/>
          </w:tcPr>
          <w:p w14:paraId="6754B4A4" w14:textId="77777777" w:rsidR="008C5621" w:rsidRDefault="00000000">
            <w:pPr>
              <w:spacing w:after="60"/>
            </w:pPr>
            <w:r>
              <w:t>Trainer login</w:t>
            </w:r>
          </w:p>
        </w:tc>
      </w:tr>
      <w:tr w:rsidR="008C5621" w14:paraId="722AD421" w14:textId="77777777">
        <w:trPr>
          <w:cantSplit/>
        </w:trPr>
        <w:tc>
          <w:tcPr>
            <w:tcW w:w="4680" w:type="dxa"/>
            <w:tcMar>
              <w:top w:w="80" w:type="dxa"/>
              <w:left w:w="100" w:type="dxa"/>
              <w:bottom w:w="80" w:type="dxa"/>
              <w:right w:w="100" w:type="dxa"/>
            </w:tcMar>
            <w:vAlign w:val="center"/>
          </w:tcPr>
          <w:p w14:paraId="021F844C" w14:textId="77777777" w:rsidR="008C5621" w:rsidRDefault="00000000">
            <w:pPr>
              <w:spacing w:after="60"/>
            </w:pPr>
            <w:r>
              <w:t>Capture Trainer Personal Information</w:t>
            </w:r>
          </w:p>
        </w:tc>
        <w:tc>
          <w:tcPr>
            <w:tcW w:w="4680" w:type="dxa"/>
            <w:tcMar>
              <w:top w:w="80" w:type="dxa"/>
              <w:left w:w="100" w:type="dxa"/>
              <w:bottom w:w="80" w:type="dxa"/>
              <w:right w:w="100" w:type="dxa"/>
            </w:tcMar>
            <w:vAlign w:val="center"/>
          </w:tcPr>
          <w:p w14:paraId="0E231009" w14:textId="77777777" w:rsidR="008C5621" w:rsidRDefault="00000000">
            <w:pPr>
              <w:spacing w:after="60"/>
            </w:pPr>
            <w:r>
              <w:t>Trainer profile approval</w:t>
            </w:r>
          </w:p>
        </w:tc>
      </w:tr>
      <w:tr w:rsidR="008C5621" w14:paraId="36147843" w14:textId="77777777">
        <w:trPr>
          <w:cantSplit/>
        </w:trPr>
        <w:tc>
          <w:tcPr>
            <w:tcW w:w="4680" w:type="dxa"/>
            <w:tcMar>
              <w:top w:w="80" w:type="dxa"/>
              <w:left w:w="100" w:type="dxa"/>
              <w:bottom w:w="80" w:type="dxa"/>
              <w:right w:w="100" w:type="dxa"/>
            </w:tcMar>
            <w:vAlign w:val="center"/>
          </w:tcPr>
          <w:p w14:paraId="7018E2EE" w14:textId="77777777" w:rsidR="008C5621" w:rsidRDefault="00000000">
            <w:pPr>
              <w:spacing w:after="60"/>
            </w:pPr>
            <w:r>
              <w:t>Capture Trainer Contact Information</w:t>
            </w:r>
          </w:p>
        </w:tc>
        <w:tc>
          <w:tcPr>
            <w:tcW w:w="4680" w:type="dxa"/>
            <w:tcMar>
              <w:top w:w="80" w:type="dxa"/>
              <w:left w:w="100" w:type="dxa"/>
              <w:bottom w:w="80" w:type="dxa"/>
              <w:right w:w="100" w:type="dxa"/>
            </w:tcMar>
            <w:vAlign w:val="center"/>
          </w:tcPr>
          <w:p w14:paraId="05C6C8DD" w14:textId="77777777" w:rsidR="008C5621" w:rsidRDefault="00000000">
            <w:pPr>
              <w:spacing w:after="60"/>
            </w:pPr>
            <w:r>
              <w:t>Course assignment</w:t>
            </w:r>
          </w:p>
        </w:tc>
      </w:tr>
      <w:tr w:rsidR="008C5621" w14:paraId="2176B05B" w14:textId="77777777">
        <w:trPr>
          <w:cantSplit/>
        </w:trPr>
        <w:tc>
          <w:tcPr>
            <w:tcW w:w="4680" w:type="dxa"/>
            <w:tcMar>
              <w:top w:w="80" w:type="dxa"/>
              <w:left w:w="100" w:type="dxa"/>
              <w:bottom w:w="80" w:type="dxa"/>
              <w:right w:w="100" w:type="dxa"/>
            </w:tcMar>
            <w:vAlign w:val="center"/>
          </w:tcPr>
          <w:p w14:paraId="4A568219" w14:textId="77777777" w:rsidR="008C5621" w:rsidRDefault="00000000">
            <w:pPr>
              <w:spacing w:after="60"/>
            </w:pPr>
            <w:r>
              <w:t>Capture Emergency Contact Information</w:t>
            </w:r>
          </w:p>
        </w:tc>
        <w:tc>
          <w:tcPr>
            <w:tcW w:w="4680" w:type="dxa"/>
            <w:tcMar>
              <w:top w:w="80" w:type="dxa"/>
              <w:left w:w="100" w:type="dxa"/>
              <w:bottom w:w="80" w:type="dxa"/>
              <w:right w:w="100" w:type="dxa"/>
            </w:tcMar>
            <w:vAlign w:val="center"/>
          </w:tcPr>
          <w:p w14:paraId="73C9D82A" w14:textId="77777777" w:rsidR="008C5621" w:rsidRDefault="00000000">
            <w:pPr>
              <w:spacing w:after="60"/>
            </w:pPr>
            <w:r>
              <w:t>Trainer qualifications</w:t>
            </w:r>
          </w:p>
        </w:tc>
      </w:tr>
      <w:tr w:rsidR="008C5621" w14:paraId="1F715934" w14:textId="77777777">
        <w:trPr>
          <w:cantSplit/>
        </w:trPr>
        <w:tc>
          <w:tcPr>
            <w:tcW w:w="4680" w:type="dxa"/>
            <w:tcMar>
              <w:top w:w="80" w:type="dxa"/>
              <w:left w:w="100" w:type="dxa"/>
              <w:bottom w:w="80" w:type="dxa"/>
              <w:right w:w="100" w:type="dxa"/>
            </w:tcMar>
            <w:vAlign w:val="center"/>
          </w:tcPr>
          <w:p w14:paraId="61585884" w14:textId="77777777" w:rsidR="008C5621" w:rsidRDefault="00000000">
            <w:pPr>
              <w:spacing w:after="60"/>
            </w:pPr>
            <w:r>
              <w:t>Capture Residential Address</w:t>
            </w:r>
          </w:p>
        </w:tc>
        <w:tc>
          <w:tcPr>
            <w:tcW w:w="4680" w:type="dxa"/>
            <w:tcMar>
              <w:top w:w="80" w:type="dxa"/>
              <w:left w:w="100" w:type="dxa"/>
              <w:bottom w:w="80" w:type="dxa"/>
              <w:right w:w="100" w:type="dxa"/>
            </w:tcMar>
            <w:vAlign w:val="center"/>
          </w:tcPr>
          <w:p w14:paraId="1548A868" w14:textId="77777777" w:rsidR="008C5621" w:rsidRDefault="00000000">
            <w:pPr>
              <w:spacing w:after="60"/>
            </w:pPr>
            <w:r>
              <w:t>Trainer employment history</w:t>
            </w:r>
          </w:p>
        </w:tc>
      </w:tr>
      <w:tr w:rsidR="008C5621" w14:paraId="69DE9761" w14:textId="77777777">
        <w:trPr>
          <w:cantSplit/>
        </w:trPr>
        <w:tc>
          <w:tcPr>
            <w:tcW w:w="4680" w:type="dxa"/>
            <w:tcMar>
              <w:top w:w="80" w:type="dxa"/>
              <w:left w:w="100" w:type="dxa"/>
              <w:bottom w:w="80" w:type="dxa"/>
              <w:right w:w="100" w:type="dxa"/>
            </w:tcMar>
            <w:vAlign w:val="center"/>
          </w:tcPr>
          <w:p w14:paraId="5A77D4F0" w14:textId="77777777" w:rsidR="008C5621" w:rsidRDefault="00000000">
            <w:pPr>
              <w:spacing w:after="60"/>
            </w:pPr>
            <w:r>
              <w:t>Upload trainer identification document</w:t>
            </w:r>
          </w:p>
        </w:tc>
        <w:tc>
          <w:tcPr>
            <w:tcW w:w="4680" w:type="dxa"/>
            <w:tcMar>
              <w:top w:w="80" w:type="dxa"/>
              <w:left w:w="100" w:type="dxa"/>
              <w:bottom w:w="80" w:type="dxa"/>
              <w:right w:w="100" w:type="dxa"/>
            </w:tcMar>
            <w:vAlign w:val="center"/>
          </w:tcPr>
          <w:p w14:paraId="4230EC1B" w14:textId="77777777" w:rsidR="008C5621" w:rsidRDefault="00000000">
            <w:pPr>
              <w:spacing w:after="60"/>
            </w:pPr>
            <w:r>
              <w:t>Payment or bank information</w:t>
            </w:r>
          </w:p>
        </w:tc>
      </w:tr>
      <w:tr w:rsidR="008C5621" w14:paraId="15CB2811" w14:textId="77777777">
        <w:trPr>
          <w:cantSplit/>
        </w:trPr>
        <w:tc>
          <w:tcPr>
            <w:tcW w:w="4680" w:type="dxa"/>
            <w:tcMar>
              <w:top w:w="80" w:type="dxa"/>
              <w:left w:w="100" w:type="dxa"/>
              <w:bottom w:w="80" w:type="dxa"/>
              <w:right w:w="100" w:type="dxa"/>
            </w:tcMar>
            <w:vAlign w:val="center"/>
          </w:tcPr>
          <w:p w14:paraId="1B6260B2" w14:textId="77777777" w:rsidR="008C5621" w:rsidRDefault="00000000">
            <w:pPr>
              <w:spacing w:after="60"/>
            </w:pPr>
            <w:r>
              <w:t>Validate mandatory information</w:t>
            </w:r>
          </w:p>
        </w:tc>
        <w:tc>
          <w:tcPr>
            <w:tcW w:w="4680" w:type="dxa"/>
            <w:tcMar>
              <w:top w:w="80" w:type="dxa"/>
              <w:left w:w="100" w:type="dxa"/>
              <w:bottom w:w="80" w:type="dxa"/>
              <w:right w:w="100" w:type="dxa"/>
            </w:tcMar>
            <w:vAlign w:val="center"/>
          </w:tcPr>
          <w:p w14:paraId="28245B31" w14:textId="77777777" w:rsidR="008C5621" w:rsidRDefault="00000000">
            <w:pPr>
              <w:spacing w:after="60"/>
            </w:pPr>
            <w:r>
              <w:t>Account deactivation</w:t>
            </w:r>
          </w:p>
        </w:tc>
      </w:tr>
      <w:tr w:rsidR="008C5621" w14:paraId="4B0ADC4C" w14:textId="77777777">
        <w:trPr>
          <w:cantSplit/>
        </w:trPr>
        <w:tc>
          <w:tcPr>
            <w:tcW w:w="4680" w:type="dxa"/>
            <w:tcMar>
              <w:top w:w="80" w:type="dxa"/>
              <w:left w:w="100" w:type="dxa"/>
              <w:bottom w:w="80" w:type="dxa"/>
              <w:right w:w="100" w:type="dxa"/>
            </w:tcMar>
            <w:vAlign w:val="center"/>
          </w:tcPr>
          <w:p w14:paraId="2DCCCFAC" w14:textId="77777777" w:rsidR="008C5621" w:rsidRDefault="00000000">
            <w:pPr>
              <w:spacing w:after="60"/>
            </w:pPr>
            <w:r>
              <w:t>Save the Trainer Account</w:t>
            </w:r>
          </w:p>
        </w:tc>
        <w:tc>
          <w:tcPr>
            <w:tcW w:w="4680" w:type="dxa"/>
            <w:tcMar>
              <w:top w:w="80" w:type="dxa"/>
              <w:left w:w="100" w:type="dxa"/>
              <w:bottom w:w="80" w:type="dxa"/>
              <w:right w:w="100" w:type="dxa"/>
            </w:tcMar>
            <w:vAlign w:val="center"/>
          </w:tcPr>
          <w:p w14:paraId="2547B581" w14:textId="77777777" w:rsidR="008C5621" w:rsidRDefault="00000000">
            <w:pPr>
              <w:spacing w:after="60"/>
            </w:pPr>
            <w:r>
              <w:t>Password reset</w:t>
            </w:r>
          </w:p>
        </w:tc>
      </w:tr>
    </w:tbl>
    <w:p w14:paraId="55DB8E9A" w14:textId="3C42CD53" w:rsidR="003C1454" w:rsidRPr="003C1454" w:rsidRDefault="003C1454" w:rsidP="003C1454">
      <w:pPr>
        <w:pStyle w:val="Caption"/>
        <w:jc w:val="center"/>
        <w:rPr>
          <w:i w:val="0"/>
          <w:iCs w:val="0"/>
          <w:sz w:val="24"/>
          <w:szCs w:val="24"/>
        </w:rPr>
      </w:pPr>
      <w:bookmarkStart w:id="3" w:name="_Toc238470098"/>
      <w:r>
        <w:rPr>
          <w:i w:val="0"/>
          <w:iCs w:val="0"/>
          <w:sz w:val="24"/>
          <w:szCs w:val="24"/>
        </w:rPr>
        <w:t xml:space="preserve">Table </w:t>
        <w:fldChar w:fldCharType="begin"/>
        <w:instrText xml:space="preserve"> SEQ Table \* ARABIC </w:instrText>
        <w:fldChar w:fldCharType="separate"/>
      </w:r>
      <w:r>
        <w:rPr>
          <w:i w:val="0"/>
          <w:iCs w:val="0"/>
          <w:noProof/>
          <w:sz w:val="24"/>
          <w:szCs w:val="24"/>
        </w:rPr>
        <w:t>1</w:t>
      </w:r>
      <w:r>
        <w:rPr>
          <w:i w:val="0"/>
          <w:iCs w:val="0"/>
          <w:sz w:val="24"/>
          <w:szCs w:val="24"/>
        </w:rPr>
        <w:fldChar w:fldCharType="end"/>
        <w:t>.Feature scope, in scope versus out of scope (source: FSD, Section 1.2)</w:t>
      </w:r>
      <w:bookmarkEnd w:id="3"/>
    </w:p>
    <w:p w14:paraId="7AB21F8E" w14:textId="5ED2BE4E" w:rsidR="008C5621" w:rsidRDefault="00000000">
      <w:pPr>
        <w:spacing w:after="200" w:line="276" w:lineRule="auto"/>
        <w:jc w:val="both"/>
      </w:pPr>
      <w:r>
        <w:t>The practical effect is that test-environment elements related to login, approval, or password reset may appear on screen as navigation context, but they are not valid targets for test case design under this release.</w:t>
      </w:r>
    </w:p>
    <w:p w14:paraId="1E718386" w14:textId="77777777" w:rsidR="008C5621" w:rsidRDefault="00000000">
      <w:pPr>
        <w:pStyle w:val="Heading2"/>
      </w:pPr>
      <w:bookmarkStart w:id="4" w:name="_Toc238470088"/>
      <w:r>
        <w:t xml:space="preserve">3.1 Acceptance criteria as test basis</w:t>
      </w:r>
      <w:bookmarkEnd w:id="4"/>
    </w:p>
    <w:p w14:paraId="03CF65C1" w14:textId="77777777" w:rsidR="008C5621" w:rsidRDefault="00000000">
      <w:pPr>
        <w:spacing w:after="200" w:line="276" w:lineRule="auto"/>
        <w:jc w:val="both"/>
      </w:pPr>
      <w:r>
        <w:t>FSD Section 8 defines twelve acceptance criteria for this feature, covering administrator access, field availability, mandatory field validation, duplicate prevention, document validation, successful save, Trainer ID generation, and handling of invalid data. A full breakdown of each criterion is not required at the Understand Scope step, but they are recorded here as a key test basis, since they will drive coverage decisions in the Test Plan and Test Case Design steps. The feature is not considered ready for sign off until every criterion in Section 8 is traceable to at least one test case.</w:t>
      </w:r>
    </w:p>
    <w:p w14:paraId="467F47D3" w14:textId="77777777" w:rsidR="008C5621" w:rsidRDefault="00000000">
      <w:pPr>
        <w:pStyle w:val="Heading1"/>
      </w:pPr>
      <w:bookmarkStart w:id="5" w:name="_Toc238470089"/>
      <w:r>
        <w:t>4. Personas</w:t>
      </w:r>
      <w:bookmarkEnd w:id="5"/>
    </w:p>
    <w:p w14:paraId="5BC4E939" w14:textId="7C198F4D" w:rsidR="008C5621" w:rsidRDefault="00000000" w:rsidP="003C1454">
      <w:pPr>
        <w:spacing w:after="200" w:line="276" w:lineRule="auto"/>
        <w:jc w:val="both"/>
      </w:pPr>
      <w:r>
        <w:t>The FSD, Section 2, defines two personas relevant to this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C5621" w14:paraId="274DE0BF" w14:textId="77777777">
        <w:trPr>
          <w:cantSplit/>
          <w:tblHeader/>
        </w:trPr>
        <w:tc>
          <w:tcPr>
            <w:tcW w:w="2400" w:type="dxa"/>
            <w:shd w:val="clear" w:color="auto" w:fill="EEEDFE"/>
            <w:tcMar>
              <w:top w:w="80" w:type="dxa"/>
              <w:left w:w="100" w:type="dxa"/>
              <w:bottom w:w="80" w:type="dxa"/>
              <w:right w:w="100" w:type="dxa"/>
            </w:tcMar>
            <w:vAlign w:val="center"/>
          </w:tcPr>
          <w:p w14:paraId="2C341ED4" w14:textId="77777777" w:rsidR="008C5621" w:rsidRDefault="00000000">
            <w:r>
              <w:rPr>
                <w:b/>
                <w:bCs/>
              </w:rPr>
              <w:t>Persona</w:t>
            </w:r>
          </w:p>
        </w:tc>
        <w:tc>
          <w:tcPr>
            <w:tcW w:w="6960" w:type="dxa"/>
            <w:shd w:val="clear" w:color="auto" w:fill="EEEDFE"/>
            <w:tcMar>
              <w:top w:w="80" w:type="dxa"/>
              <w:left w:w="100" w:type="dxa"/>
              <w:bottom w:w="80" w:type="dxa"/>
              <w:right w:w="100" w:type="dxa"/>
            </w:tcMar>
            <w:vAlign w:val="center"/>
          </w:tcPr>
          <w:p w14:paraId="668F6CCD" w14:textId="77777777" w:rsidR="008C5621" w:rsidRDefault="00000000">
            <w:r>
              <w:rPr>
                <w:b/>
                <w:bCs/>
              </w:rPr>
              <w:t>Description</w:t>
            </w:r>
          </w:p>
        </w:tc>
      </w:tr>
      <w:tr w:rsidR="008C5621" w14:paraId="5B25D51E" w14:textId="77777777">
        <w:trPr>
          <w:cantSplit/>
        </w:trPr>
        <w:tc>
          <w:tcPr>
            <w:tcW w:w="2400" w:type="dxa"/>
            <w:tcMar>
              <w:top w:w="80" w:type="dxa"/>
              <w:left w:w="100" w:type="dxa"/>
              <w:bottom w:w="80" w:type="dxa"/>
              <w:right w:w="100" w:type="dxa"/>
            </w:tcMar>
            <w:vAlign w:val="center"/>
          </w:tcPr>
          <w:p w14:paraId="71B3C4EB" w14:textId="77777777" w:rsidR="008C5621" w:rsidRDefault="00000000">
            <w:pPr>
              <w:spacing w:after="60"/>
            </w:pPr>
            <w:r>
              <w:rPr>
                <w:b/>
                <w:bCs/>
              </w:rPr>
              <w:t>Curricula Administrator</w:t>
            </w:r>
          </w:p>
        </w:tc>
        <w:tc>
          <w:tcPr>
            <w:tcW w:w="6960" w:type="dxa"/>
            <w:tcMar>
              <w:top w:w="80" w:type="dxa"/>
              <w:left w:w="100" w:type="dxa"/>
              <w:bottom w:w="80" w:type="dxa"/>
              <w:right w:w="100" w:type="dxa"/>
            </w:tcMar>
            <w:vAlign w:val="center"/>
          </w:tcPr>
          <w:p w14:paraId="18965ACB" w14:textId="77777777" w:rsidR="008C5621" w:rsidRDefault="00000000">
            <w:pPr>
              <w:spacing w:after="60"/>
            </w:pPr>
            <w:r>
              <w:t xml:space="preserve">Internal staff authorized to create and manage trainer accounts.</w:t>
            </w:r>
          </w:p>
        </w:tc>
      </w:tr>
      <w:tr w:rsidR="008C5621" w14:paraId="72DA2441" w14:textId="77777777">
        <w:trPr>
          <w:cantSplit/>
        </w:trPr>
        <w:tc>
          <w:tcPr>
            <w:tcW w:w="2400" w:type="dxa"/>
            <w:tcMar>
              <w:top w:w="80" w:type="dxa"/>
              <w:left w:w="100" w:type="dxa"/>
              <w:bottom w:w="80" w:type="dxa"/>
              <w:right w:w="100" w:type="dxa"/>
            </w:tcMar>
            <w:vAlign w:val="center"/>
          </w:tcPr>
          <w:p w14:paraId="556DC2A7" w14:textId="77777777" w:rsidR="008C5621" w:rsidRDefault="00000000">
            <w:pPr>
              <w:spacing w:after="60"/>
            </w:pPr>
            <w:r>
              <w:rPr>
                <w:b/>
                <w:bCs/>
              </w:rPr>
              <w:t>Trainer</w:t>
            </w:r>
          </w:p>
        </w:tc>
        <w:tc>
          <w:tcPr>
            <w:tcW w:w="6960" w:type="dxa"/>
            <w:tcMar>
              <w:top w:w="80" w:type="dxa"/>
              <w:left w:w="100" w:type="dxa"/>
              <w:bottom w:w="80" w:type="dxa"/>
              <w:right w:w="100" w:type="dxa"/>
            </w:tcMar>
            <w:vAlign w:val="center"/>
          </w:tcPr>
          <w:p w14:paraId="6ED169F1" w14:textId="77777777" w:rsidR="008C5621" w:rsidRDefault="00000000">
            <w:pPr>
              <w:spacing w:after="60"/>
            </w:pPr>
            <w:r>
              <w:t>Person who will conduct courses in Curricula. Does not act directly within this feature.</w:t>
            </w:r>
          </w:p>
        </w:tc>
      </w:tr>
    </w:tbl>
    <w:p w14:paraId="17D03114" w14:textId="3F51C2B1" w:rsidR="003C1454" w:rsidRPr="003C1454" w:rsidRDefault="003C1454" w:rsidP="003C1454">
      <w:pPr>
        <w:pStyle w:val="Caption"/>
        <w:jc w:val="center"/>
        <w:rPr>
          <w:i w:val="0"/>
          <w:iCs w:val="0"/>
          <w:color w:val="auto"/>
          <w:sz w:val="24"/>
          <w:szCs w:val="24"/>
        </w:rPr>
      </w:pPr>
      <w:bookmarkStart w:id="6" w:name="_Toc238470099"/>
      <w:r>
        <w:rPr>
          <w:i w:val="0"/>
          <w:iCs w:val="0"/>
          <w:color w:val="auto"/>
          <w:sz w:val="24"/>
          <w:szCs w:val="24"/>
        </w:rPr>
        <w:t xml:space="preserve">Table </w:t>
        <w:fldChar w:fldCharType="begin"/>
        <w:instrText xml:space="preserve"> SEQ Table \* ARABIC </w:instrText>
        <w:fldChar w:fldCharType="separate"/>
      </w:r>
      <w:r>
        <w:rPr>
          <w:i w:val="0"/>
          <w:iCs w:val="0"/>
          <w:noProof/>
          <w:color w:val="auto"/>
          <w:sz w:val="24"/>
          <w:szCs w:val="24"/>
        </w:rPr>
        <w:t>2</w:t>
      </w:r>
      <w:r>
        <w:rPr>
          <w:i w:val="0"/>
          <w:iCs w:val="0"/>
          <w:color w:val="auto"/>
          <w:sz w:val="24"/>
          <w:szCs w:val="24"/>
        </w:rPr>
        <w:fldChar w:fldCharType="end"/>
        <w:t>.Personas relevant to Trainer Account Creation (source: FSD, Section 2)</w:t>
      </w:r>
      <w:bookmarkEnd w:id="6"/>
    </w:p>
    <w:p w14:paraId="35ADCC6C" w14:textId="7B9B81D1" w:rsidR="008C5621" w:rsidRDefault="00000000">
      <w:pPr>
        <w:spacing w:after="200" w:line="276" w:lineRule="auto"/>
        <w:jc w:val="both"/>
      </w:pPr>
      <w:r>
        <w:t>Because Trainer does not act directly within this flow, every test case in this release cycle is written from the Administrator perspective. There is no valid test case in which the Trainer persona logs in or self-manages a profile within this feature.</w:t>
      </w:r>
    </w:p>
    <w:p w14:paraId="678819FB" w14:textId="77777777" w:rsidR="008C5621" w:rsidRDefault="00000000">
      <w:pPr>
        <w:pStyle w:val="Heading1"/>
      </w:pPr>
      <w:bookmarkStart w:id="7" w:name="_Toc238470090"/>
      <w:r>
        <w:lastRenderedPageBreak/>
        <w:t>5. Key business objects</w:t>
      </w:r>
      <w:bookmarkEnd w:id="7"/>
    </w:p>
    <w:p w14:paraId="6A9077F9" w14:textId="3987817C" w:rsidR="008C5621" w:rsidRDefault="00000000" w:rsidP="003C1454">
      <w:pPr>
        <w:spacing w:after="200" w:line="276" w:lineRule="auto"/>
        <w:jc w:val="both"/>
      </w:pPr>
      <w:r>
        <w:t>The FSD groups the data captured by this feature into several distinct objects. Naming them explicitly at this stage gives the following Requirement Analysis step a shared vocabulary and makes it easier to trace fields, validations, and defects back to the object they belong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2600"/>
      </w:tblGrid>
      <w:tr w:rsidR="008C5621" w14:paraId="286A5072" w14:textId="77777777">
        <w:trPr>
          <w:cantSplit/>
          <w:tblHeader/>
        </w:trPr>
        <w:tc>
          <w:tcPr>
            <w:tcW w:w="2200" w:type="dxa"/>
            <w:shd w:val="clear" w:color="auto" w:fill="EEEDFE"/>
            <w:tcMar>
              <w:top w:w="80" w:type="dxa"/>
              <w:left w:w="100" w:type="dxa"/>
              <w:bottom w:w="80" w:type="dxa"/>
              <w:right w:w="100" w:type="dxa"/>
            </w:tcMar>
            <w:vAlign w:val="center"/>
          </w:tcPr>
          <w:p w14:paraId="43576F09" w14:textId="77777777" w:rsidR="008C5621" w:rsidRDefault="00000000">
            <w:r>
              <w:rPr>
                <w:b/>
                <w:bCs/>
              </w:rPr>
              <w:t>Object</w:t>
            </w:r>
          </w:p>
        </w:tc>
        <w:tc>
          <w:tcPr>
            <w:tcW w:w="4560" w:type="dxa"/>
            <w:shd w:val="clear" w:color="auto" w:fill="EEEDFE"/>
            <w:tcMar>
              <w:top w:w="80" w:type="dxa"/>
              <w:left w:w="100" w:type="dxa"/>
              <w:bottom w:w="80" w:type="dxa"/>
              <w:right w:w="100" w:type="dxa"/>
            </w:tcMar>
            <w:vAlign w:val="center"/>
          </w:tcPr>
          <w:p w14:paraId="0C4B9579" w14:textId="77777777" w:rsidR="008C5621" w:rsidRDefault="00000000">
            <w:r>
              <w:rPr>
                <w:b/>
                <w:bCs/>
              </w:rPr>
              <w:t>Description</w:t>
            </w:r>
          </w:p>
        </w:tc>
        <w:tc>
          <w:tcPr>
            <w:tcW w:w="2600" w:type="dxa"/>
            <w:shd w:val="clear" w:color="auto" w:fill="EEEDFE"/>
            <w:tcMar>
              <w:top w:w="80" w:type="dxa"/>
              <w:left w:w="100" w:type="dxa"/>
              <w:bottom w:w="80" w:type="dxa"/>
              <w:right w:w="100" w:type="dxa"/>
            </w:tcMar>
            <w:vAlign w:val="center"/>
          </w:tcPr>
          <w:p w14:paraId="4AB1F755" w14:textId="77777777" w:rsidR="008C5621" w:rsidRDefault="00000000">
            <w:r>
              <w:rPr>
                <w:b/>
                <w:bCs/>
              </w:rPr>
              <w:t>FSD reference</w:t>
            </w:r>
          </w:p>
        </w:tc>
      </w:tr>
      <w:tr w:rsidR="008C5621" w14:paraId="4853C0A5" w14:textId="77777777">
        <w:trPr>
          <w:cantSplit/>
        </w:trPr>
        <w:tc>
          <w:tcPr>
            <w:tcW w:w="2200" w:type="dxa"/>
            <w:tcMar>
              <w:top w:w="80" w:type="dxa"/>
              <w:left w:w="100" w:type="dxa"/>
              <w:bottom w:w="80" w:type="dxa"/>
              <w:right w:w="100" w:type="dxa"/>
            </w:tcMar>
            <w:vAlign w:val="center"/>
          </w:tcPr>
          <w:p w14:paraId="119CF3B8" w14:textId="77777777" w:rsidR="008C5621" w:rsidRDefault="00000000">
            <w:pPr>
              <w:spacing w:after="60"/>
            </w:pPr>
            <w:r>
              <w:rPr>
                <w:b/>
                <w:bCs/>
              </w:rPr>
              <w:t>Trainer Account</w:t>
            </w:r>
          </w:p>
        </w:tc>
        <w:tc>
          <w:tcPr>
            <w:tcW w:w="4560" w:type="dxa"/>
            <w:tcMar>
              <w:top w:w="80" w:type="dxa"/>
              <w:left w:w="100" w:type="dxa"/>
              <w:bottom w:w="80" w:type="dxa"/>
              <w:right w:w="100" w:type="dxa"/>
            </w:tcMar>
            <w:vAlign w:val="center"/>
          </w:tcPr>
          <w:p w14:paraId="4D3E8633" w14:textId="77777777" w:rsidR="008C5621" w:rsidRDefault="00000000">
            <w:pPr>
              <w:spacing w:after="60"/>
            </w:pPr>
            <w:r>
              <w:t>The record created after a successful Save. Carries a system-generated Trainer ID and an Active status.</w:t>
            </w:r>
          </w:p>
        </w:tc>
        <w:tc>
          <w:tcPr>
            <w:tcW w:w="2600" w:type="dxa"/>
            <w:tcMar>
              <w:top w:w="80" w:type="dxa"/>
              <w:left w:w="100" w:type="dxa"/>
              <w:bottom w:w="80" w:type="dxa"/>
              <w:right w:w="100" w:type="dxa"/>
            </w:tcMar>
            <w:vAlign w:val="center"/>
          </w:tcPr>
          <w:p w14:paraId="72AF40BE" w14:textId="77777777" w:rsidR="008C5621" w:rsidRDefault="00000000">
            <w:pPr>
              <w:spacing w:after="60"/>
            </w:pPr>
            <w:r>
              <w:t>Sections 3.3, 7</w:t>
            </w:r>
          </w:p>
        </w:tc>
      </w:tr>
      <w:tr w:rsidR="008C5621" w14:paraId="2740C6FD" w14:textId="77777777">
        <w:trPr>
          <w:cantSplit/>
        </w:trPr>
        <w:tc>
          <w:tcPr>
            <w:tcW w:w="2200" w:type="dxa"/>
            <w:tcMar>
              <w:top w:w="80" w:type="dxa"/>
              <w:left w:w="100" w:type="dxa"/>
              <w:bottom w:w="80" w:type="dxa"/>
              <w:right w:w="100" w:type="dxa"/>
            </w:tcMar>
            <w:vAlign w:val="center"/>
          </w:tcPr>
          <w:p w14:paraId="50124B17" w14:textId="77777777" w:rsidR="008C5621" w:rsidRDefault="00000000">
            <w:pPr>
              <w:spacing w:after="60"/>
            </w:pPr>
            <w:r>
              <w:rPr>
                <w:b/>
                <w:bCs/>
              </w:rPr>
              <w:t>Personal Information</w:t>
            </w:r>
          </w:p>
        </w:tc>
        <w:tc>
          <w:tcPr>
            <w:tcW w:w="4560" w:type="dxa"/>
            <w:tcMar>
              <w:top w:w="80" w:type="dxa"/>
              <w:left w:w="100" w:type="dxa"/>
              <w:bottom w:w="80" w:type="dxa"/>
              <w:right w:w="100" w:type="dxa"/>
            </w:tcMar>
            <w:vAlign w:val="center"/>
          </w:tcPr>
          <w:p w14:paraId="68D78054" w14:textId="77777777" w:rsidR="008C5621" w:rsidRDefault="00000000">
            <w:pPr>
              <w:spacing w:after="60"/>
            </w:pPr>
            <w:r>
              <w:t>Preferred name, gender, ID type and number, nationality, date of birth, race, country of birth, tax resident status.</w:t>
            </w:r>
          </w:p>
        </w:tc>
        <w:tc>
          <w:tcPr>
            <w:tcW w:w="2600" w:type="dxa"/>
            <w:tcMar>
              <w:top w:w="80" w:type="dxa"/>
              <w:left w:w="100" w:type="dxa"/>
              <w:bottom w:w="80" w:type="dxa"/>
              <w:right w:w="100" w:type="dxa"/>
            </w:tcMar>
            <w:vAlign w:val="center"/>
          </w:tcPr>
          <w:p w14:paraId="2E630197" w14:textId="77777777" w:rsidR="008C5621" w:rsidRDefault="00000000">
            <w:pPr>
              <w:spacing w:after="60"/>
            </w:pPr>
            <w:r>
              <w:t>Section 4.1</w:t>
            </w:r>
          </w:p>
        </w:tc>
      </w:tr>
      <w:tr w:rsidR="008C5621" w14:paraId="7C372978" w14:textId="77777777">
        <w:trPr>
          <w:cantSplit/>
        </w:trPr>
        <w:tc>
          <w:tcPr>
            <w:tcW w:w="2200" w:type="dxa"/>
            <w:tcMar>
              <w:top w:w="80" w:type="dxa"/>
              <w:left w:w="100" w:type="dxa"/>
              <w:bottom w:w="80" w:type="dxa"/>
              <w:right w:w="100" w:type="dxa"/>
            </w:tcMar>
            <w:vAlign w:val="center"/>
          </w:tcPr>
          <w:p w14:paraId="7B1E962C" w14:textId="77777777" w:rsidR="008C5621" w:rsidRDefault="00000000">
            <w:pPr>
              <w:spacing w:after="60"/>
            </w:pPr>
            <w:r>
              <w:rPr>
                <w:b/>
                <w:bCs/>
              </w:rPr>
              <w:t>Contact Information</w:t>
            </w:r>
          </w:p>
        </w:tc>
        <w:tc>
          <w:tcPr>
            <w:tcW w:w="4560" w:type="dxa"/>
            <w:tcMar>
              <w:top w:w="80" w:type="dxa"/>
              <w:left w:w="100" w:type="dxa"/>
              <w:bottom w:w="80" w:type="dxa"/>
              <w:right w:w="100" w:type="dxa"/>
            </w:tcMar>
            <w:vAlign w:val="center"/>
          </w:tcPr>
          <w:p w14:paraId="5F741403" w14:textId="77777777" w:rsidR="008C5621" w:rsidRDefault="00000000">
            <w:pPr>
              <w:spacing w:after="60"/>
            </w:pPr>
            <w:r>
              <w:t>Primary and secondary email address and phone number.</w:t>
            </w:r>
          </w:p>
        </w:tc>
        <w:tc>
          <w:tcPr>
            <w:tcW w:w="2600" w:type="dxa"/>
            <w:tcMar>
              <w:top w:w="80" w:type="dxa"/>
              <w:left w:w="100" w:type="dxa"/>
              <w:bottom w:w="80" w:type="dxa"/>
              <w:right w:w="100" w:type="dxa"/>
            </w:tcMar>
            <w:vAlign w:val="center"/>
          </w:tcPr>
          <w:p w14:paraId="0330A504" w14:textId="77777777" w:rsidR="008C5621" w:rsidRDefault="00000000">
            <w:pPr>
              <w:spacing w:after="60"/>
            </w:pPr>
            <w:r>
              <w:t>Section 4.2</w:t>
            </w:r>
          </w:p>
        </w:tc>
      </w:tr>
      <w:tr w:rsidR="008C5621" w14:paraId="7506D091" w14:textId="77777777">
        <w:trPr>
          <w:cantSplit/>
        </w:trPr>
        <w:tc>
          <w:tcPr>
            <w:tcW w:w="2200" w:type="dxa"/>
            <w:tcMar>
              <w:top w:w="80" w:type="dxa"/>
              <w:left w:w="100" w:type="dxa"/>
              <w:bottom w:w="80" w:type="dxa"/>
              <w:right w:w="100" w:type="dxa"/>
            </w:tcMar>
            <w:vAlign w:val="center"/>
          </w:tcPr>
          <w:p w14:paraId="6B3EE870" w14:textId="77777777" w:rsidR="008C5621" w:rsidRDefault="00000000">
            <w:pPr>
              <w:spacing w:after="60"/>
            </w:pPr>
            <w:r>
              <w:rPr>
                <w:b/>
                <w:bCs/>
              </w:rPr>
              <w:t>Emergency Contact</w:t>
            </w:r>
          </w:p>
        </w:tc>
        <w:tc>
          <w:tcPr>
            <w:tcW w:w="4560" w:type="dxa"/>
            <w:tcMar>
              <w:top w:w="80" w:type="dxa"/>
              <w:left w:w="100" w:type="dxa"/>
              <w:bottom w:w="80" w:type="dxa"/>
              <w:right w:w="100" w:type="dxa"/>
            </w:tcMar>
            <w:vAlign w:val="center"/>
          </w:tcPr>
          <w:p w14:paraId="67680D97" w14:textId="77777777" w:rsidR="008C5621" w:rsidRDefault="00000000">
            <w:pPr>
              <w:spacing w:after="60"/>
            </w:pPr>
            <w:r>
              <w:t>Emergency contact name, relationship, and phone number.</w:t>
            </w:r>
          </w:p>
        </w:tc>
        <w:tc>
          <w:tcPr>
            <w:tcW w:w="2600" w:type="dxa"/>
            <w:tcMar>
              <w:top w:w="80" w:type="dxa"/>
              <w:left w:w="100" w:type="dxa"/>
              <w:bottom w:w="80" w:type="dxa"/>
              <w:right w:w="100" w:type="dxa"/>
            </w:tcMar>
            <w:vAlign w:val="center"/>
          </w:tcPr>
          <w:p w14:paraId="1DDE5245" w14:textId="77777777" w:rsidR="008C5621" w:rsidRDefault="00000000">
            <w:pPr>
              <w:spacing w:after="60"/>
            </w:pPr>
            <w:r>
              <w:t>Section 4.3</w:t>
            </w:r>
          </w:p>
        </w:tc>
      </w:tr>
      <w:tr w:rsidR="008C5621" w14:paraId="58459483" w14:textId="77777777">
        <w:trPr>
          <w:cantSplit/>
        </w:trPr>
        <w:tc>
          <w:tcPr>
            <w:tcW w:w="2200" w:type="dxa"/>
            <w:tcMar>
              <w:top w:w="80" w:type="dxa"/>
              <w:left w:w="100" w:type="dxa"/>
              <w:bottom w:w="80" w:type="dxa"/>
              <w:right w:w="100" w:type="dxa"/>
            </w:tcMar>
            <w:vAlign w:val="center"/>
          </w:tcPr>
          <w:p w14:paraId="217C5106" w14:textId="77777777" w:rsidR="008C5621" w:rsidRDefault="00000000">
            <w:pPr>
              <w:spacing w:after="60"/>
            </w:pPr>
            <w:r>
              <w:rPr>
                <w:b/>
                <w:bCs/>
              </w:rPr>
              <w:t>Residential Address</w:t>
            </w:r>
          </w:p>
        </w:tc>
        <w:tc>
          <w:tcPr>
            <w:tcW w:w="4560" w:type="dxa"/>
            <w:tcMar>
              <w:top w:w="80" w:type="dxa"/>
              <w:left w:w="100" w:type="dxa"/>
              <w:bottom w:w="80" w:type="dxa"/>
              <w:right w:w="100" w:type="dxa"/>
            </w:tcMar>
            <w:vAlign w:val="center"/>
          </w:tcPr>
          <w:p w14:paraId="393D20E2" w14:textId="77777777" w:rsidR="008C5621" w:rsidRDefault="00000000">
            <w:pPr>
              <w:spacing w:after="60"/>
            </w:pPr>
            <w:r>
              <w:t xml:space="preserve">Singapore or Non-Singapore residential address.</w:t>
            </w:r>
          </w:p>
        </w:tc>
        <w:tc>
          <w:tcPr>
            <w:tcW w:w="2600" w:type="dxa"/>
            <w:tcMar>
              <w:top w:w="80" w:type="dxa"/>
              <w:left w:w="100" w:type="dxa"/>
              <w:bottom w:w="80" w:type="dxa"/>
              <w:right w:w="100" w:type="dxa"/>
            </w:tcMar>
            <w:vAlign w:val="center"/>
          </w:tcPr>
          <w:p w14:paraId="79233F70" w14:textId="77777777" w:rsidR="008C5621" w:rsidRDefault="00000000">
            <w:pPr>
              <w:spacing w:after="60"/>
            </w:pPr>
            <w:r>
              <w:t>Section 4.4</w:t>
            </w:r>
          </w:p>
        </w:tc>
      </w:tr>
      <w:tr w:rsidR="008C5621" w14:paraId="7724434C" w14:textId="77777777">
        <w:trPr>
          <w:cantSplit/>
        </w:trPr>
        <w:tc>
          <w:tcPr>
            <w:tcW w:w="2200" w:type="dxa"/>
            <w:tcMar>
              <w:top w:w="80" w:type="dxa"/>
              <w:left w:w="100" w:type="dxa"/>
              <w:bottom w:w="80" w:type="dxa"/>
              <w:right w:w="100" w:type="dxa"/>
            </w:tcMar>
            <w:vAlign w:val="center"/>
          </w:tcPr>
          <w:p w14:paraId="005F43EE" w14:textId="77777777" w:rsidR="008C5621" w:rsidRDefault="00000000">
            <w:pPr>
              <w:spacing w:after="60"/>
            </w:pPr>
            <w:r>
              <w:rPr>
                <w:b/>
                <w:bCs/>
              </w:rPr>
              <w:t>Identification Document</w:t>
            </w:r>
          </w:p>
        </w:tc>
        <w:tc>
          <w:tcPr>
            <w:tcW w:w="4560" w:type="dxa"/>
            <w:tcMar>
              <w:top w:w="80" w:type="dxa"/>
              <w:left w:w="100" w:type="dxa"/>
              <w:bottom w:w="80" w:type="dxa"/>
              <w:right w:w="100" w:type="dxa"/>
            </w:tcMar>
            <w:vAlign w:val="center"/>
          </w:tcPr>
          <w:p w14:paraId="61BDA8DF" w14:textId="77777777" w:rsidR="008C5621" w:rsidRDefault="00000000">
            <w:pPr>
              <w:spacing w:after="60"/>
            </w:pPr>
            <w:r>
              <w:t>Uploaded supporting file for the selected ID type.</w:t>
            </w:r>
          </w:p>
        </w:tc>
        <w:tc>
          <w:tcPr>
            <w:tcW w:w="2600" w:type="dxa"/>
            <w:tcMar>
              <w:top w:w="80" w:type="dxa"/>
              <w:left w:w="100" w:type="dxa"/>
              <w:bottom w:w="80" w:type="dxa"/>
              <w:right w:w="100" w:type="dxa"/>
            </w:tcMar>
            <w:vAlign w:val="center"/>
          </w:tcPr>
          <w:p w14:paraId="440461AF" w14:textId="77777777" w:rsidR="008C5621" w:rsidRDefault="00000000">
            <w:pPr>
              <w:spacing w:after="60"/>
            </w:pPr>
            <w:r>
              <w:t>Section 4.1</w:t>
            </w:r>
          </w:p>
        </w:tc>
      </w:tr>
    </w:tbl>
    <w:p w14:paraId="220F935D" w14:textId="77777777" w:rsidR="00264920" w:rsidRDefault="003C1454" w:rsidP="003C1454">
      <w:pPr>
        <w:pStyle w:val="Caption"/>
        <w:jc w:val="center"/>
        <w:rPr>
          <w:i w:val="0"/>
          <w:iCs w:val="0"/>
          <w:sz w:val="24"/>
          <w:szCs w:val="24"/>
        </w:rPr>
      </w:pPr>
      <w:bookmarkStart w:id="8" w:name="_Toc238470100"/>
      <w:r>
        <w:rPr>
          <w:i w:val="0"/>
          <w:iCs w:val="0"/>
          <w:sz w:val="24"/>
          <w:szCs w:val="24"/>
        </w:rPr>
        <w:t xml:space="preserve">Table </w:t>
        <w:fldChar w:fldCharType="begin"/>
        <w:instrText xml:space="preserve"> SEQ Table \* ARABIC </w:instrText>
        <w:fldChar w:fldCharType="separate"/>
      </w:r>
      <w:r>
        <w:rPr>
          <w:i w:val="0"/>
          <w:iCs w:val="0"/>
          <w:noProof/>
          <w:sz w:val="24"/>
          <w:szCs w:val="24"/>
        </w:rPr>
        <w:t>3</w:t>
      </w:r>
      <w:r>
        <w:rPr>
          <w:i w:val="0"/>
          <w:iCs w:val="0"/>
          <w:sz w:val="24"/>
          <w:szCs w:val="24"/>
        </w:rPr>
        <w:fldChar w:fldCharType="end"/>
        <w:t>. Key business objects captured by Trainer Account Creation (FSD, Sections 3 to 7)</w:t>
      </w:r>
      <w:bookmarkEnd w:id="8"/>
    </w:p>
    <w:p w14:paraId="6C78D2B6" w14:textId="776969DF" w:rsidR="008C5621" w:rsidRPr="00264920" w:rsidRDefault="00000000" w:rsidP="00264920">
      <w:pPr>
        <w:pStyle w:val="Caption"/>
        <w:outlineLvl w:val="0"/>
        <w:rPr>
          <w:b/>
          <w:bCs/>
          <w:i w:val="0"/>
          <w:iCs w:val="0"/>
          <w:sz w:val="28"/>
          <w:szCs w:val="28"/>
        </w:rPr>
      </w:pPr>
      <w:bookmarkStart w:id="9" w:name="_Toc238470091"/>
      <w:r>
        <w:rPr>
          <w:b/>
          <w:bCs/>
          <w:i w:val="0"/>
          <w:iCs w:val="0"/>
          <w:sz w:val="28"/>
          <w:szCs w:val="28"/>
        </w:rPr>
        <w:t>6. Business process and test boundary</w:t>
      </w:r>
      <w:bookmarkEnd w:id="9"/>
    </w:p>
    <w:p w14:paraId="72387EEF" w14:textId="77777777" w:rsidR="008C5621" w:rsidRDefault="00000000">
      <w:pPr>
        <w:spacing w:after="200" w:line="276" w:lineRule="auto"/>
        <w:jc w:val="both"/>
      </w:pPr>
      <w:r>
        <w:t xml:space="preserve">The FSD, Section 3, describes the high level business process as a single left to right flow, shown in Figure 1. The first two stages, Admin Login and Trainer Management, are pre-condition context rather than test targets. The remaining stages, from Create Trainer through Save, fall inside the feature scope defined in Section 3 of this document and correspond to FSD Sections 4 and 5.</w:t>
      </w:r>
    </w:p>
    <w:p w14:paraId="7C6A8989" w14:textId="77777777" w:rsidR="008C5621" w:rsidRDefault="00000000">
      <w:pPr>
        <w:spacing w:before="200"/>
        <w:jc w:val="center"/>
      </w:pPr>
      <w:r>
        <w:rPr>
          <w:noProof/>
        </w:rPr>
        <w:drawing>
          <wp:inline distT="0" distB="0" distL="0" distR="0" wp14:anchorId="33611A70" wp14:editId="2F3FFDC0">
            <wp:extent cx="5524500" cy="1335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1335088"/>
                    </a:xfrm>
                    <a:prstGeom prst="rect">
                      <a:avLst/>
                    </a:prstGeom>
                  </pic:spPr>
                </pic:pic>
              </a:graphicData>
            </a:graphic>
          </wp:inline>
        </w:drawing>
      </w:r>
    </w:p>
    <w:p w14:paraId="1E2B5092" w14:textId="26F368A4" w:rsidR="008C5621" w:rsidRPr="006A4428" w:rsidRDefault="006A4428" w:rsidP="006A4428">
      <w:pPr>
        <w:pStyle w:val="Caption"/>
        <w:jc w:val="center"/>
        <w:rPr>
          <w:i w:val="0"/>
          <w:iCs w:val="0"/>
          <w:color w:val="auto"/>
          <w:sz w:val="24"/>
          <w:szCs w:val="24"/>
        </w:rPr>
      </w:pPr>
      <w:bookmarkStart w:id="10" w:name="_Toc238470105"/>
      <w:r>
        <w:rPr>
          <w:i w:val="0"/>
          <w:iCs w:val="0"/>
          <w:color w:val="auto"/>
          <w:sz w:val="24"/>
          <w:szCs w:val="24"/>
        </w:rPr>
        <w:t xml:space="preserve">Figure </w:t>
        <w:fldChar w:fldCharType="begin"/>
        <w:instrText xml:space="preserve"> SEQ Figure \* ARABIC </w:instrText>
        <w:fldChar w:fldCharType="separate"/>
      </w:r>
      <w:r>
        <w:rPr>
          <w:i w:val="0"/>
          <w:iCs w:val="0"/>
          <w:noProof/>
          <w:color w:val="auto"/>
          <w:sz w:val="24"/>
          <w:szCs w:val="24"/>
        </w:rPr>
        <w:t>1</w:t>
      </w:r>
      <w:r>
        <w:rPr>
          <w:i w:val="0"/>
          <w:iCs w:val="0"/>
          <w:color w:val="auto"/>
          <w:sz w:val="24"/>
          <w:szCs w:val="24"/>
        </w:rPr>
        <w:fldChar w:fldCharType="end"/>
        <w:t xml:space="preserve">. Business process flow and test scope boundary (source: FSD, Section 3)</w:t>
      </w:r>
      <w:bookmarkEnd w:id="10"/>
    </w:p>
    <w:p w14:paraId="75A58BFF" w14:textId="7BB4B011" w:rsidR="008C5621" w:rsidRDefault="00000000" w:rsidP="006A4428">
      <w:pPr>
        <w:spacing w:after="200" w:line="276" w:lineRule="auto"/>
        <w:jc w:val="both"/>
      </w:pPr>
      <w:r>
        <w:lastRenderedPageBreak/>
        <w:t>The FSD, Sections 3.1 to 3.3, also define the pre-condition, trigger, and post-condition for the flow. These three points are the basis for the entry criteria and exit criteria that will be used in the Test Plan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C5621" w14:paraId="18942A22" w14:textId="77777777">
        <w:trPr>
          <w:cantSplit/>
          <w:tblHeader/>
        </w:trPr>
        <w:tc>
          <w:tcPr>
            <w:tcW w:w="2400" w:type="dxa"/>
            <w:shd w:val="clear" w:color="auto" w:fill="EEEDFE"/>
            <w:tcMar>
              <w:top w:w="80" w:type="dxa"/>
              <w:left w:w="100" w:type="dxa"/>
              <w:bottom w:w="80" w:type="dxa"/>
              <w:right w:w="100" w:type="dxa"/>
            </w:tcMar>
            <w:vAlign w:val="center"/>
          </w:tcPr>
          <w:p w14:paraId="6AF8B83C" w14:textId="77777777" w:rsidR="008C5621" w:rsidRDefault="00000000">
            <w:r>
              <w:rPr>
                <w:b/>
                <w:bCs/>
              </w:rPr>
              <w:t>Condition</w:t>
            </w:r>
          </w:p>
        </w:tc>
        <w:tc>
          <w:tcPr>
            <w:tcW w:w="6960" w:type="dxa"/>
            <w:shd w:val="clear" w:color="auto" w:fill="EEEDFE"/>
            <w:tcMar>
              <w:top w:w="80" w:type="dxa"/>
              <w:left w:w="100" w:type="dxa"/>
              <w:bottom w:w="80" w:type="dxa"/>
              <w:right w:w="100" w:type="dxa"/>
            </w:tcMar>
            <w:vAlign w:val="center"/>
          </w:tcPr>
          <w:p w14:paraId="62C0C6B6" w14:textId="77777777" w:rsidR="008C5621" w:rsidRDefault="00000000">
            <w:r>
              <w:rPr>
                <w:b/>
                <w:bCs/>
              </w:rPr>
              <w:t>Description</w:t>
            </w:r>
          </w:p>
        </w:tc>
      </w:tr>
      <w:tr w:rsidR="008C5621" w14:paraId="50FDB5A0" w14:textId="77777777">
        <w:trPr>
          <w:cantSplit/>
        </w:trPr>
        <w:tc>
          <w:tcPr>
            <w:tcW w:w="2400" w:type="dxa"/>
            <w:tcMar>
              <w:top w:w="80" w:type="dxa"/>
              <w:left w:w="100" w:type="dxa"/>
              <w:bottom w:w="80" w:type="dxa"/>
              <w:right w:w="100" w:type="dxa"/>
            </w:tcMar>
            <w:vAlign w:val="center"/>
          </w:tcPr>
          <w:p w14:paraId="0721110E" w14:textId="77777777" w:rsidR="008C5621" w:rsidRDefault="00000000">
            <w:pPr>
              <w:spacing w:after="60"/>
            </w:pPr>
            <w:r>
              <w:rPr>
                <w:b/>
                <w:bCs/>
              </w:rPr>
              <w:t>Pre-condition</w:t>
            </w:r>
          </w:p>
        </w:tc>
        <w:tc>
          <w:tcPr>
            <w:tcW w:w="6960" w:type="dxa"/>
            <w:tcMar>
              <w:top w:w="80" w:type="dxa"/>
              <w:left w:w="100" w:type="dxa"/>
              <w:bottom w:w="80" w:type="dxa"/>
              <w:right w:w="100" w:type="dxa"/>
            </w:tcMar>
            <w:vAlign w:val="center"/>
          </w:tcPr>
          <w:p w14:paraId="1A97EA21" w14:textId="77777777" w:rsidR="008C5621" w:rsidRDefault="00000000">
            <w:pPr>
              <w:spacing w:after="60"/>
            </w:pPr>
            <w:r>
              <w:t>Administrator has successfully logged into Curricula, has permission to manage Trainer Accounts, and the Trainer Account Creation page is available.</w:t>
            </w:r>
          </w:p>
        </w:tc>
      </w:tr>
      <w:tr w:rsidR="008C5621" w14:paraId="2062AF40" w14:textId="77777777">
        <w:trPr>
          <w:cantSplit/>
        </w:trPr>
        <w:tc>
          <w:tcPr>
            <w:tcW w:w="2400" w:type="dxa"/>
            <w:tcMar>
              <w:top w:w="80" w:type="dxa"/>
              <w:left w:w="100" w:type="dxa"/>
              <w:bottom w:w="80" w:type="dxa"/>
              <w:right w:w="100" w:type="dxa"/>
            </w:tcMar>
            <w:vAlign w:val="center"/>
          </w:tcPr>
          <w:p w14:paraId="302D9976" w14:textId="77777777" w:rsidR="008C5621" w:rsidRDefault="00000000">
            <w:pPr>
              <w:spacing w:after="60"/>
            </w:pPr>
            <w:r>
              <w:rPr>
                <w:b/>
                <w:bCs/>
              </w:rPr>
              <w:t>Trigger</w:t>
            </w:r>
          </w:p>
        </w:tc>
        <w:tc>
          <w:tcPr>
            <w:tcW w:w="6960" w:type="dxa"/>
            <w:tcMar>
              <w:top w:w="80" w:type="dxa"/>
              <w:left w:w="100" w:type="dxa"/>
              <w:bottom w:w="80" w:type="dxa"/>
              <w:right w:w="100" w:type="dxa"/>
            </w:tcMar>
            <w:vAlign w:val="center"/>
          </w:tcPr>
          <w:p w14:paraId="606511A4" w14:textId="77777777" w:rsidR="008C5621" w:rsidRDefault="00000000">
            <w:pPr>
              <w:spacing w:after="60"/>
            </w:pPr>
            <w:r>
              <w:t>Administrator selects Trainer Management, then Create Trainer.</w:t>
            </w:r>
          </w:p>
        </w:tc>
      </w:tr>
      <w:tr w:rsidR="008C5621" w14:paraId="5FCDF00F" w14:textId="77777777">
        <w:trPr>
          <w:cantSplit/>
        </w:trPr>
        <w:tc>
          <w:tcPr>
            <w:tcW w:w="2400" w:type="dxa"/>
            <w:tcMar>
              <w:top w:w="80" w:type="dxa"/>
              <w:left w:w="100" w:type="dxa"/>
              <w:bottom w:w="80" w:type="dxa"/>
              <w:right w:w="100" w:type="dxa"/>
            </w:tcMar>
            <w:vAlign w:val="center"/>
          </w:tcPr>
          <w:p w14:paraId="04E9E898" w14:textId="77777777" w:rsidR="008C5621" w:rsidRDefault="00000000">
            <w:pPr>
              <w:spacing w:after="60"/>
            </w:pPr>
            <w:r>
              <w:rPr>
                <w:b/>
                <w:bCs/>
              </w:rPr>
              <w:t>Post-condition (exit signal)</w:t>
            </w:r>
          </w:p>
        </w:tc>
        <w:tc>
          <w:tcPr>
            <w:tcW w:w="6960" w:type="dxa"/>
            <w:tcMar>
              <w:top w:w="80" w:type="dxa"/>
              <w:left w:w="100" w:type="dxa"/>
              <w:bottom w:w="80" w:type="dxa"/>
              <w:right w:w="100" w:type="dxa"/>
            </w:tcMar>
            <w:vAlign w:val="center"/>
          </w:tcPr>
          <w:p w14:paraId="1C8CC77E" w14:textId="77777777" w:rsidR="008C5621" w:rsidRDefault="00000000">
            <w:pPr>
              <w:spacing w:after="60"/>
            </w:pPr>
            <w:r>
              <w:t>A Trainer Account is created, a unique Trainer ID is generated, Trainer status is set to Active, the administrator is redirected to the Trainer Details page, and a success message is displayed.</w:t>
            </w:r>
          </w:p>
        </w:tc>
      </w:tr>
    </w:tbl>
    <w:p w14:paraId="12E1E33C" w14:textId="126442EA" w:rsidR="006A4428" w:rsidRPr="006A4428" w:rsidRDefault="006A4428" w:rsidP="006A4428">
      <w:pPr>
        <w:pStyle w:val="Caption"/>
        <w:jc w:val="center"/>
        <w:rPr>
          <w:i w:val="0"/>
          <w:iCs w:val="0"/>
          <w:sz w:val="24"/>
          <w:szCs w:val="24"/>
        </w:rPr>
      </w:pPr>
      <w:bookmarkStart w:id="11" w:name="_Toc238470101"/>
      <w:r>
        <w:rPr>
          <w:i w:val="0"/>
          <w:iCs w:val="0"/>
          <w:sz w:val="24"/>
          <w:szCs w:val="24"/>
        </w:rPr>
        <w:t xml:space="preserve">Table </w:t>
        <w:fldChar w:fldCharType="begin"/>
        <w:instrText xml:space="preserve"> SEQ Table \* ARABIC </w:instrText>
        <w:fldChar w:fldCharType="separate"/>
      </w:r>
      <w:r>
        <w:rPr>
          <w:i w:val="0"/>
          <w:iCs w:val="0"/>
          <w:noProof/>
          <w:sz w:val="24"/>
          <w:szCs w:val="24"/>
        </w:rPr>
        <w:t>4</w:t>
      </w:r>
      <w:r>
        <w:rPr>
          <w:i w:val="0"/>
          <w:iCs w:val="0"/>
          <w:sz w:val="24"/>
          <w:szCs w:val="24"/>
        </w:rPr>
        <w:fldChar w:fldCharType="end"/>
        <w:t xml:space="preserve">. Entry, trigger, and exit conditions (source: FSD, Sections 3.1 to 3.3)</w:t>
      </w:r>
      <w:bookmarkEnd w:id="11"/>
    </w:p>
    <w:p w14:paraId="7A7F4DA1" w14:textId="5DD36BF8" w:rsidR="008C5621" w:rsidRDefault="00000000">
      <w:pPr>
        <w:pStyle w:val="Heading2"/>
      </w:pPr>
      <w:bookmarkStart w:id="12" w:name="_Toc238470092"/>
      <w:r>
        <w:t>6.1 Module-level test boundary</w:t>
      </w:r>
      <w:bookmarkEnd w:id="12"/>
    </w:p>
    <w:p w14:paraId="4B35B04F" w14:textId="628E8334" w:rsidR="008C5621" w:rsidRDefault="00000000" w:rsidP="006A4428">
      <w:pPr>
        <w:spacing w:after="200" w:line="276" w:lineRule="auto"/>
        <w:jc w:val="both"/>
      </w:pPr>
      <w:r>
        <w:t xml:space="preserve">The business process in Figure 1 spans several modules that sit outside the Trainer Account Creation feature itself. Table 5 extends the in-scope and out-of-scope function list in Table 1 down to the module level, so the test boundary is visible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8C5621" w14:paraId="1B2CC796" w14:textId="77777777">
        <w:trPr>
          <w:cantSplit/>
          <w:tblHeader/>
        </w:trPr>
        <w:tc>
          <w:tcPr>
            <w:tcW w:w="3200" w:type="dxa"/>
            <w:shd w:val="clear" w:color="auto" w:fill="EEEDFE"/>
            <w:tcMar>
              <w:top w:w="80" w:type="dxa"/>
              <w:left w:w="100" w:type="dxa"/>
              <w:bottom w:w="80" w:type="dxa"/>
              <w:right w:w="100" w:type="dxa"/>
            </w:tcMar>
            <w:vAlign w:val="center"/>
          </w:tcPr>
          <w:p w14:paraId="4B33A5CF" w14:textId="77777777" w:rsidR="008C5621" w:rsidRDefault="00000000">
            <w:r>
              <w:rPr>
                <w:b/>
                <w:bCs/>
              </w:rPr>
              <w:t>Module</w:t>
            </w:r>
          </w:p>
        </w:tc>
        <w:tc>
          <w:tcPr>
            <w:tcW w:w="2400" w:type="dxa"/>
            <w:shd w:val="clear" w:color="auto" w:fill="EEEDFE"/>
            <w:tcMar>
              <w:top w:w="80" w:type="dxa"/>
              <w:left w:w="100" w:type="dxa"/>
              <w:bottom w:w="80" w:type="dxa"/>
              <w:right w:w="100" w:type="dxa"/>
            </w:tcMar>
            <w:vAlign w:val="center"/>
          </w:tcPr>
          <w:p w14:paraId="176CC105" w14:textId="77777777" w:rsidR="008C5621" w:rsidRDefault="00000000">
            <w:r>
              <w:rPr>
                <w:b/>
                <w:bCs/>
              </w:rPr>
              <w:t>Scope status</w:t>
            </w:r>
          </w:p>
        </w:tc>
        <w:tc>
          <w:tcPr>
            <w:tcW w:w="3760" w:type="dxa"/>
            <w:shd w:val="clear" w:color="auto" w:fill="EEEDFE"/>
            <w:tcMar>
              <w:top w:w="80" w:type="dxa"/>
              <w:left w:w="100" w:type="dxa"/>
              <w:bottom w:w="80" w:type="dxa"/>
              <w:right w:w="100" w:type="dxa"/>
            </w:tcMar>
            <w:vAlign w:val="center"/>
          </w:tcPr>
          <w:p w14:paraId="42358B46" w14:textId="77777777" w:rsidR="008C5621" w:rsidRDefault="00000000">
            <w:r>
              <w:rPr>
                <w:b/>
                <w:bCs/>
              </w:rPr>
              <w:t>Basis</w:t>
            </w:r>
          </w:p>
        </w:tc>
      </w:tr>
      <w:tr w:rsidR="008C5621" w14:paraId="2A201BB5" w14:textId="77777777">
        <w:trPr>
          <w:cantSplit/>
        </w:trPr>
        <w:tc>
          <w:tcPr>
            <w:tcW w:w="3200" w:type="dxa"/>
            <w:tcMar>
              <w:top w:w="80" w:type="dxa"/>
              <w:left w:w="100" w:type="dxa"/>
              <w:bottom w:w="80" w:type="dxa"/>
              <w:right w:w="100" w:type="dxa"/>
            </w:tcMar>
            <w:vAlign w:val="center"/>
          </w:tcPr>
          <w:p w14:paraId="1FF18017" w14:textId="77777777" w:rsidR="008C5621" w:rsidRDefault="00000000">
            <w:pPr>
              <w:spacing w:after="60"/>
            </w:pPr>
            <w:r>
              <w:rPr>
                <w:b/>
                <w:bCs/>
              </w:rPr>
              <w:t>Admin Login</w:t>
            </w:r>
          </w:p>
        </w:tc>
        <w:tc>
          <w:tcPr>
            <w:tcW w:w="2400" w:type="dxa"/>
            <w:tcMar>
              <w:top w:w="80" w:type="dxa"/>
              <w:left w:w="100" w:type="dxa"/>
              <w:bottom w:w="80" w:type="dxa"/>
              <w:right w:w="100" w:type="dxa"/>
            </w:tcMar>
            <w:vAlign w:val="center"/>
          </w:tcPr>
          <w:p w14:paraId="0ECBA77C" w14:textId="77777777" w:rsidR="008C5621" w:rsidRDefault="00000000">
            <w:pPr>
              <w:spacing w:after="60"/>
            </w:pPr>
            <w:r>
              <w:t>Out of testing boundary</w:t>
            </w:r>
          </w:p>
        </w:tc>
        <w:tc>
          <w:tcPr>
            <w:tcW w:w="3760" w:type="dxa"/>
            <w:tcMar>
              <w:top w:w="80" w:type="dxa"/>
              <w:left w:w="100" w:type="dxa"/>
              <w:bottom w:w="80" w:type="dxa"/>
              <w:right w:w="100" w:type="dxa"/>
            </w:tcMar>
            <w:vAlign w:val="center"/>
          </w:tcPr>
          <w:p w14:paraId="35E4EB35" w14:textId="77777777" w:rsidR="008C5621" w:rsidRDefault="00000000">
            <w:pPr>
              <w:spacing w:after="60"/>
            </w:pPr>
            <w:r>
              <w:t>Pre-condition only, Section 3.1. Login itself is explicitly out of scope, Section 1.2.</w:t>
            </w:r>
          </w:p>
        </w:tc>
      </w:tr>
      <w:tr w:rsidR="008C5621" w14:paraId="0BE4CD73" w14:textId="77777777">
        <w:trPr>
          <w:cantSplit/>
        </w:trPr>
        <w:tc>
          <w:tcPr>
            <w:tcW w:w="3200" w:type="dxa"/>
            <w:tcMar>
              <w:top w:w="80" w:type="dxa"/>
              <w:left w:w="100" w:type="dxa"/>
              <w:bottom w:w="80" w:type="dxa"/>
              <w:right w:w="100" w:type="dxa"/>
            </w:tcMar>
            <w:vAlign w:val="center"/>
          </w:tcPr>
          <w:p w14:paraId="2CD3C539" w14:textId="77777777" w:rsidR="008C5621" w:rsidRDefault="00000000">
            <w:pPr>
              <w:spacing w:after="60"/>
            </w:pPr>
            <w:r>
              <w:rPr>
                <w:b/>
                <w:bCs/>
              </w:rPr>
              <w:t>Trainer Management (navigation)</w:t>
            </w:r>
          </w:p>
        </w:tc>
        <w:tc>
          <w:tcPr>
            <w:tcW w:w="2400" w:type="dxa"/>
            <w:tcMar>
              <w:top w:w="80" w:type="dxa"/>
              <w:left w:w="100" w:type="dxa"/>
              <w:bottom w:w="80" w:type="dxa"/>
              <w:right w:w="100" w:type="dxa"/>
            </w:tcMar>
            <w:vAlign w:val="center"/>
          </w:tcPr>
          <w:p w14:paraId="5341E6B6" w14:textId="77777777" w:rsidR="008C5621" w:rsidRDefault="00000000">
            <w:pPr>
              <w:spacing w:after="60"/>
            </w:pPr>
            <w:r>
              <w:t>Out of testing boundary</w:t>
            </w:r>
          </w:p>
        </w:tc>
        <w:tc>
          <w:tcPr>
            <w:tcW w:w="3760" w:type="dxa"/>
            <w:tcMar>
              <w:top w:w="80" w:type="dxa"/>
              <w:left w:w="100" w:type="dxa"/>
              <w:bottom w:w="80" w:type="dxa"/>
              <w:right w:w="100" w:type="dxa"/>
            </w:tcMar>
            <w:vAlign w:val="center"/>
          </w:tcPr>
          <w:p w14:paraId="223CA724" w14:textId="77777777" w:rsidR="008C5621" w:rsidRDefault="00000000">
            <w:pPr>
              <w:spacing w:after="60"/>
            </w:pPr>
            <w:r>
              <w:t>Pre-condition and trigger context only, Sections 3.1 to 3.2.</w:t>
            </w:r>
          </w:p>
        </w:tc>
      </w:tr>
      <w:tr w:rsidR="008C5621" w14:paraId="54752456" w14:textId="77777777">
        <w:trPr>
          <w:cantSplit/>
        </w:trPr>
        <w:tc>
          <w:tcPr>
            <w:tcW w:w="3200" w:type="dxa"/>
            <w:tcMar>
              <w:top w:w="80" w:type="dxa"/>
              <w:left w:w="100" w:type="dxa"/>
              <w:bottom w:w="80" w:type="dxa"/>
              <w:right w:w="100" w:type="dxa"/>
            </w:tcMar>
            <w:vAlign w:val="center"/>
          </w:tcPr>
          <w:p w14:paraId="63AA5F2F" w14:textId="77777777" w:rsidR="008C5621" w:rsidRDefault="00000000">
            <w:pPr>
              <w:spacing w:after="60"/>
            </w:pPr>
            <w:r>
              <w:rPr>
                <w:b/>
                <w:bCs/>
              </w:rPr>
              <w:t>Trainer Listing</w:t>
            </w:r>
          </w:p>
        </w:tc>
        <w:tc>
          <w:tcPr>
            <w:tcW w:w="2400" w:type="dxa"/>
            <w:tcMar>
              <w:top w:w="80" w:type="dxa"/>
              <w:left w:w="100" w:type="dxa"/>
              <w:bottom w:w="80" w:type="dxa"/>
              <w:right w:w="100" w:type="dxa"/>
            </w:tcMar>
            <w:vAlign w:val="center"/>
          </w:tcPr>
          <w:p w14:paraId="1A1286F0" w14:textId="77777777" w:rsidR="008C5621" w:rsidRDefault="00000000">
            <w:pPr>
              <w:spacing w:after="60"/>
            </w:pPr>
            <w:r>
              <w:t>Partial, navigation target only</w:t>
            </w:r>
          </w:p>
        </w:tc>
        <w:tc>
          <w:tcPr>
            <w:tcW w:w="3760" w:type="dxa"/>
            <w:tcMar>
              <w:top w:w="80" w:type="dxa"/>
              <w:left w:w="100" w:type="dxa"/>
              <w:bottom w:w="80" w:type="dxa"/>
              <w:right w:w="100" w:type="dxa"/>
            </w:tcMar>
            <w:vAlign w:val="center"/>
          </w:tcPr>
          <w:p w14:paraId="53CF5823" w14:textId="77777777" w:rsidR="008C5621" w:rsidRDefault="00000000">
            <w:pPr>
              <w:spacing w:after="60"/>
            </w:pPr>
            <w:r>
              <w:t>Referenced only as the Cancel destination, Section 5.4.</w:t>
            </w:r>
          </w:p>
        </w:tc>
      </w:tr>
      <w:tr w:rsidR="008C5621" w14:paraId="2C2E0E0B" w14:textId="77777777">
        <w:trPr>
          <w:cantSplit/>
        </w:trPr>
        <w:tc>
          <w:tcPr>
            <w:tcW w:w="3200" w:type="dxa"/>
            <w:tcMar>
              <w:top w:w="80" w:type="dxa"/>
              <w:left w:w="100" w:type="dxa"/>
              <w:bottom w:w="80" w:type="dxa"/>
              <w:right w:w="100" w:type="dxa"/>
            </w:tcMar>
            <w:vAlign w:val="center"/>
          </w:tcPr>
          <w:p w14:paraId="2CFFC71E" w14:textId="77777777" w:rsidR="008C5621" w:rsidRDefault="00000000">
            <w:pPr>
              <w:spacing w:after="60"/>
            </w:pPr>
            <w:r>
              <w:rPr>
                <w:b/>
                <w:bCs/>
              </w:rPr>
              <w:t>Create Trainer (Personal, Contact, Emergency, Residential, Upload, Validate, Save)</w:t>
            </w:r>
          </w:p>
        </w:tc>
        <w:tc>
          <w:tcPr>
            <w:tcW w:w="2400" w:type="dxa"/>
            <w:tcMar>
              <w:top w:w="80" w:type="dxa"/>
              <w:left w:w="100" w:type="dxa"/>
              <w:bottom w:w="80" w:type="dxa"/>
              <w:right w:w="100" w:type="dxa"/>
            </w:tcMar>
            <w:vAlign w:val="center"/>
          </w:tcPr>
          <w:p w14:paraId="6B869580" w14:textId="77777777" w:rsidR="008C5621" w:rsidRDefault="00000000">
            <w:pPr>
              <w:spacing w:after="60"/>
            </w:pPr>
            <w:r>
              <w:t>In scope</w:t>
            </w:r>
          </w:p>
        </w:tc>
        <w:tc>
          <w:tcPr>
            <w:tcW w:w="3760" w:type="dxa"/>
            <w:tcMar>
              <w:top w:w="80" w:type="dxa"/>
              <w:left w:w="100" w:type="dxa"/>
              <w:bottom w:w="80" w:type="dxa"/>
              <w:right w:w="100" w:type="dxa"/>
            </w:tcMar>
            <w:vAlign w:val="center"/>
          </w:tcPr>
          <w:p w14:paraId="252233E8" w14:textId="77777777" w:rsidR="008C5621" w:rsidRDefault="00000000">
            <w:pPr>
              <w:spacing w:after="60"/>
            </w:pPr>
            <w:r>
              <w:t>Sections 4 and 5.</w:t>
            </w:r>
          </w:p>
        </w:tc>
      </w:tr>
    </w:tbl>
    <w:p w14:paraId="7DDD8FC3" w14:textId="405D9F5C" w:rsidR="008C5621" w:rsidRDefault="006A4428" w:rsidP="006A4428">
      <w:pPr>
        <w:pStyle w:val="Caption"/>
        <w:jc w:val="center"/>
        <w:rPr>
          <w:i w:val="0"/>
          <w:iCs w:val="0"/>
          <w:sz w:val="24"/>
          <w:szCs w:val="24"/>
        </w:rPr>
      </w:pPr>
      <w:bookmarkStart w:id="13" w:name="_Toc238470102"/>
      <w:r>
        <w:rPr>
          <w:i w:val="0"/>
          <w:iCs w:val="0"/>
          <w:sz w:val="24"/>
          <w:szCs w:val="24"/>
        </w:rPr>
        <w:t xml:space="preserve">Table </w:t>
        <w:fldChar w:fldCharType="begin"/>
        <w:instrText xml:space="preserve"> SEQ Table \* ARABIC </w:instrText>
        <w:fldChar w:fldCharType="separate"/>
      </w:r>
      <w:r>
        <w:rPr>
          <w:i w:val="0"/>
          <w:iCs w:val="0"/>
          <w:noProof/>
          <w:sz w:val="24"/>
          <w:szCs w:val="24"/>
        </w:rPr>
        <w:t>5</w:t>
      </w:r>
      <w:r>
        <w:rPr>
          <w:i w:val="0"/>
          <w:iCs w:val="0"/>
          <w:sz w:val="24"/>
          <w:szCs w:val="24"/>
        </w:rPr>
        <w:fldChar w:fldCharType="end"/>
        <w:t>. Module-level test boundary (source: FSD, Sections 1.2, 3.1 to 3.2, 5.4)7. High-risk conditional behaviors</w:t>
      </w:r>
      <w:bookmarkEnd w:id="13"/>
    </w:p>
    <w:p w14:paraId="6091B61A" w14:textId="03B566D5" w:rsidR="00591FB3" w:rsidRPr="00591FB3" w:rsidRDefault="00591FB3" w:rsidP="00591FB3">
      <w:pPr>
        <w:pStyle w:val="Heading1"/>
      </w:pPr>
      <w:bookmarkStart w:id="14" w:name="_Toc238468435"/>
      <w:bookmarkStart w:id="15" w:name="_Toc238470093"/>
      <w:r>
        <w:t xml:space="preserve">7. High-risk conditional </w:t>
      </w:r>
      <w:bookmarkEnd w:id="14"/>
      <w:r>
        <w:t>behaviors</w:t>
      </w:r>
      <w:bookmarkEnd w:id="15"/>
    </w:p>
    <w:p w14:paraId="54D0AED4" w14:textId="369B0B9F" w:rsidR="008C5621" w:rsidRDefault="00000000" w:rsidP="006A4428">
      <w:pPr>
        <w:spacing w:after="200" w:line="276" w:lineRule="auto"/>
        <w:jc w:val="both"/>
      </w:pPr>
      <w:r>
        <w:t xml:space="preserve">Beyond the static field list in Sections 4 and 5, the FSD describes several dynamic business rules and conditional UI behaviors. These areas combine multiple states or depend on runtime input, which typically makes them more error-prone than static fields. Table 6 lists them so that Requirement Analysis and Test Design in later steps give them focused attention, for example through decision table or state transition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4000"/>
      </w:tblGrid>
      <w:tr w:rsidR="008C5621" w14:paraId="65EDF8E7" w14:textId="77777777">
        <w:trPr>
          <w:cantSplit/>
          <w:tblHeader/>
        </w:trPr>
        <w:tc>
          <w:tcPr>
            <w:tcW w:w="5360" w:type="dxa"/>
            <w:shd w:val="clear" w:color="auto" w:fill="EEEDFE"/>
            <w:tcMar>
              <w:top w:w="80" w:type="dxa"/>
              <w:left w:w="100" w:type="dxa"/>
              <w:bottom w:w="80" w:type="dxa"/>
              <w:right w:w="100" w:type="dxa"/>
            </w:tcMar>
            <w:vAlign w:val="center"/>
          </w:tcPr>
          <w:p w14:paraId="64CFD839" w14:textId="516D5EB3" w:rsidR="008C5621" w:rsidRDefault="00000000">
            <w:r>
              <w:rPr>
                <w:b/>
                <w:bCs/>
              </w:rPr>
              <w:lastRenderedPageBreak/>
              <w:t xml:space="preserve">Conditional behavior</w:t>
            </w:r>
          </w:p>
        </w:tc>
        <w:tc>
          <w:tcPr>
            <w:tcW w:w="4000" w:type="dxa"/>
            <w:shd w:val="clear" w:color="auto" w:fill="EEEDFE"/>
            <w:tcMar>
              <w:top w:w="80" w:type="dxa"/>
              <w:left w:w="100" w:type="dxa"/>
              <w:bottom w:w="80" w:type="dxa"/>
              <w:right w:w="100" w:type="dxa"/>
            </w:tcMar>
            <w:vAlign w:val="center"/>
          </w:tcPr>
          <w:p w14:paraId="14A7016A" w14:textId="77777777" w:rsidR="008C5621" w:rsidRDefault="00000000">
            <w:r>
              <w:rPr>
                <w:b/>
                <w:bCs/>
              </w:rPr>
              <w:t>FSD reference</w:t>
            </w:r>
          </w:p>
        </w:tc>
      </w:tr>
      <w:tr w:rsidR="008C5621" w14:paraId="53E89A8A" w14:textId="77777777">
        <w:trPr>
          <w:cantSplit/>
        </w:trPr>
        <w:tc>
          <w:tcPr>
            <w:tcW w:w="5360" w:type="dxa"/>
            <w:tcMar>
              <w:top w:w="80" w:type="dxa"/>
              <w:left w:w="100" w:type="dxa"/>
              <w:bottom w:w="80" w:type="dxa"/>
              <w:right w:w="100" w:type="dxa"/>
            </w:tcMar>
            <w:vAlign w:val="center"/>
          </w:tcPr>
          <w:p w14:paraId="75729500" w14:textId="77777777" w:rsidR="008C5621" w:rsidRDefault="00000000">
            <w:pPr>
              <w:spacing w:after="60"/>
            </w:pPr>
            <w:r>
              <w:t xml:space="preserve">Singapore versus Non-Singapore address fields</w:t>
            </w:r>
          </w:p>
        </w:tc>
        <w:tc>
          <w:tcPr>
            <w:tcW w:w="4000" w:type="dxa"/>
            <w:tcMar>
              <w:top w:w="80" w:type="dxa"/>
              <w:left w:w="100" w:type="dxa"/>
              <w:bottom w:w="80" w:type="dxa"/>
              <w:right w:w="100" w:type="dxa"/>
            </w:tcMar>
            <w:vAlign w:val="center"/>
          </w:tcPr>
          <w:p w14:paraId="47CB0E18" w14:textId="77777777" w:rsidR="008C5621" w:rsidRDefault="00000000">
            <w:pPr>
              <w:spacing w:after="60"/>
            </w:pPr>
            <w:r>
              <w:t>Sections 4.4, 4.4.1, 4.4.2</w:t>
            </w:r>
          </w:p>
        </w:tc>
      </w:tr>
      <w:tr w:rsidR="008C5621" w14:paraId="7DCFCF0E" w14:textId="77777777">
        <w:trPr>
          <w:cantSplit/>
        </w:trPr>
        <w:tc>
          <w:tcPr>
            <w:tcW w:w="5360" w:type="dxa"/>
            <w:tcMar>
              <w:top w:w="80" w:type="dxa"/>
              <w:left w:w="100" w:type="dxa"/>
              <w:bottom w:w="80" w:type="dxa"/>
              <w:right w:w="100" w:type="dxa"/>
            </w:tcMar>
            <w:vAlign w:val="center"/>
          </w:tcPr>
          <w:p w14:paraId="1D7D8896" w14:textId="77777777" w:rsidR="008C5621" w:rsidRDefault="00000000">
            <w:pPr>
              <w:spacing w:after="60"/>
            </w:pPr>
            <w:r>
              <w:t>Floor/Unit Not Applicable checkbox</w:t>
            </w:r>
          </w:p>
        </w:tc>
        <w:tc>
          <w:tcPr>
            <w:tcW w:w="4000" w:type="dxa"/>
            <w:tcMar>
              <w:top w:w="80" w:type="dxa"/>
              <w:left w:w="100" w:type="dxa"/>
              <w:bottom w:w="80" w:type="dxa"/>
              <w:right w:w="100" w:type="dxa"/>
            </w:tcMar>
            <w:vAlign w:val="center"/>
          </w:tcPr>
          <w:p w14:paraId="73ED9DE8" w14:textId="77777777" w:rsidR="008C5621" w:rsidRDefault="00000000">
            <w:pPr>
              <w:spacing w:after="60"/>
            </w:pPr>
            <w:r>
              <w:t>Section 4.4.1</w:t>
            </w:r>
          </w:p>
        </w:tc>
      </w:tr>
      <w:tr w:rsidR="008C5621" w14:paraId="163E9327" w14:textId="77777777">
        <w:trPr>
          <w:cantSplit/>
        </w:trPr>
        <w:tc>
          <w:tcPr>
            <w:tcW w:w="5360" w:type="dxa"/>
            <w:tcMar>
              <w:top w:w="80" w:type="dxa"/>
              <w:left w:w="100" w:type="dxa"/>
              <w:bottom w:w="80" w:type="dxa"/>
              <w:right w:w="100" w:type="dxa"/>
            </w:tcMar>
            <w:vAlign w:val="center"/>
          </w:tcPr>
          <w:p w14:paraId="28473D01" w14:textId="77777777" w:rsidR="008C5621" w:rsidRDefault="00000000">
            <w:pPr>
              <w:spacing w:after="60"/>
            </w:pPr>
            <w:r>
              <w:t>Postal code auto-population</w:t>
            </w:r>
          </w:p>
        </w:tc>
        <w:tc>
          <w:tcPr>
            <w:tcW w:w="4000" w:type="dxa"/>
            <w:tcMar>
              <w:top w:w="80" w:type="dxa"/>
              <w:left w:w="100" w:type="dxa"/>
              <w:bottom w:w="80" w:type="dxa"/>
              <w:right w:w="100" w:type="dxa"/>
            </w:tcMar>
            <w:vAlign w:val="center"/>
          </w:tcPr>
          <w:p w14:paraId="4FFC1F03" w14:textId="77777777" w:rsidR="008C5621" w:rsidRDefault="00000000">
            <w:pPr>
              <w:spacing w:after="60"/>
            </w:pPr>
            <w:r>
              <w:t>Section 4.4.1</w:t>
            </w:r>
          </w:p>
        </w:tc>
      </w:tr>
      <w:tr w:rsidR="008C5621" w14:paraId="7CD373F7" w14:textId="77777777">
        <w:trPr>
          <w:cantSplit/>
        </w:trPr>
        <w:tc>
          <w:tcPr>
            <w:tcW w:w="5360" w:type="dxa"/>
            <w:tcMar>
              <w:top w:w="80" w:type="dxa"/>
              <w:left w:w="100" w:type="dxa"/>
              <w:bottom w:w="80" w:type="dxa"/>
              <w:right w:w="100" w:type="dxa"/>
            </w:tcMar>
            <w:vAlign w:val="center"/>
          </w:tcPr>
          <w:p w14:paraId="79A00992" w14:textId="77777777" w:rsidR="008C5621" w:rsidRDefault="00000000">
            <w:pPr>
              <w:spacing w:after="60"/>
            </w:pPr>
            <w:r>
              <w:t>Duplicate email address validation</w:t>
            </w:r>
          </w:p>
        </w:tc>
        <w:tc>
          <w:tcPr>
            <w:tcW w:w="4000" w:type="dxa"/>
            <w:tcMar>
              <w:top w:w="80" w:type="dxa"/>
              <w:left w:w="100" w:type="dxa"/>
              <w:bottom w:w="80" w:type="dxa"/>
              <w:right w:w="100" w:type="dxa"/>
            </w:tcMar>
            <w:vAlign w:val="center"/>
          </w:tcPr>
          <w:p w14:paraId="0B9C0E0B" w14:textId="77777777" w:rsidR="008C5621" w:rsidRDefault="00000000">
            <w:pPr>
              <w:spacing w:after="60"/>
            </w:pPr>
            <w:r>
              <w:t>Section 5.3</w:t>
            </w:r>
          </w:p>
        </w:tc>
      </w:tr>
      <w:tr w:rsidR="008C5621" w14:paraId="48087CDF" w14:textId="77777777">
        <w:trPr>
          <w:cantSplit/>
        </w:trPr>
        <w:tc>
          <w:tcPr>
            <w:tcW w:w="5360" w:type="dxa"/>
            <w:tcMar>
              <w:top w:w="80" w:type="dxa"/>
              <w:left w:w="100" w:type="dxa"/>
              <w:bottom w:w="80" w:type="dxa"/>
              <w:right w:w="100" w:type="dxa"/>
            </w:tcMar>
            <w:vAlign w:val="center"/>
          </w:tcPr>
          <w:p w14:paraId="5714BEDE" w14:textId="77777777" w:rsidR="008C5621" w:rsidRDefault="00000000">
            <w:pPr>
              <w:spacing w:after="60"/>
            </w:pPr>
            <w:r>
              <w:t>Duplicate ID number validation</w:t>
            </w:r>
          </w:p>
        </w:tc>
        <w:tc>
          <w:tcPr>
            <w:tcW w:w="4000" w:type="dxa"/>
            <w:tcMar>
              <w:top w:w="80" w:type="dxa"/>
              <w:left w:w="100" w:type="dxa"/>
              <w:bottom w:w="80" w:type="dxa"/>
              <w:right w:w="100" w:type="dxa"/>
            </w:tcMar>
            <w:vAlign w:val="center"/>
          </w:tcPr>
          <w:p w14:paraId="51EB3977" w14:textId="77777777" w:rsidR="008C5621" w:rsidRDefault="00000000">
            <w:pPr>
              <w:spacing w:after="60"/>
            </w:pPr>
            <w:r>
              <w:t>Section 5.3</w:t>
            </w:r>
          </w:p>
        </w:tc>
      </w:tr>
      <w:tr w:rsidR="008C5621" w14:paraId="6306F311" w14:textId="77777777">
        <w:trPr>
          <w:cantSplit/>
        </w:trPr>
        <w:tc>
          <w:tcPr>
            <w:tcW w:w="5360" w:type="dxa"/>
            <w:tcMar>
              <w:top w:w="80" w:type="dxa"/>
              <w:left w:w="100" w:type="dxa"/>
              <w:bottom w:w="80" w:type="dxa"/>
              <w:right w:w="100" w:type="dxa"/>
            </w:tcMar>
            <w:vAlign w:val="center"/>
          </w:tcPr>
          <w:p w14:paraId="08AB4D68" w14:textId="77777777" w:rsidR="008C5621" w:rsidRDefault="00000000">
            <w:pPr>
              <w:spacing w:after="60"/>
            </w:pPr>
            <w:r>
              <w:t xml:space="preserve">Identification document format and size validation</w:t>
            </w:r>
          </w:p>
        </w:tc>
        <w:tc>
          <w:tcPr>
            <w:tcW w:w="4000" w:type="dxa"/>
            <w:tcMar>
              <w:top w:w="80" w:type="dxa"/>
              <w:left w:w="100" w:type="dxa"/>
              <w:bottom w:w="80" w:type="dxa"/>
              <w:right w:w="100" w:type="dxa"/>
            </w:tcMar>
            <w:vAlign w:val="center"/>
          </w:tcPr>
          <w:p w14:paraId="2EC552D1" w14:textId="77777777" w:rsidR="008C5621" w:rsidRDefault="00000000">
            <w:pPr>
              <w:spacing w:after="60"/>
            </w:pPr>
            <w:r>
              <w:t>Section 4.1</w:t>
            </w:r>
          </w:p>
        </w:tc>
      </w:tr>
      <w:tr w:rsidR="008C5621" w14:paraId="7F21E120" w14:textId="77777777">
        <w:trPr>
          <w:cantSplit/>
        </w:trPr>
        <w:tc>
          <w:tcPr>
            <w:tcW w:w="5360" w:type="dxa"/>
            <w:tcMar>
              <w:top w:w="80" w:type="dxa"/>
              <w:left w:w="100" w:type="dxa"/>
              <w:bottom w:w="80" w:type="dxa"/>
              <w:right w:w="100" w:type="dxa"/>
            </w:tcMar>
            <w:vAlign w:val="center"/>
          </w:tcPr>
          <w:p w14:paraId="1CA7B688" w14:textId="77777777" w:rsidR="008C5621" w:rsidRDefault="00000000">
            <w:pPr>
              <w:spacing w:after="60"/>
            </w:pPr>
            <w:r>
              <w:t>Trainer ID generation</w:t>
            </w:r>
          </w:p>
        </w:tc>
        <w:tc>
          <w:tcPr>
            <w:tcW w:w="4000" w:type="dxa"/>
            <w:tcMar>
              <w:top w:w="80" w:type="dxa"/>
              <w:left w:w="100" w:type="dxa"/>
              <w:bottom w:w="80" w:type="dxa"/>
              <w:right w:w="100" w:type="dxa"/>
            </w:tcMar>
            <w:vAlign w:val="center"/>
          </w:tcPr>
          <w:p w14:paraId="691253B3" w14:textId="77777777" w:rsidR="008C5621" w:rsidRDefault="00000000">
            <w:pPr>
              <w:spacing w:after="60"/>
            </w:pPr>
            <w:r>
              <w:t>Section 7</w:t>
            </w:r>
          </w:p>
        </w:tc>
      </w:tr>
    </w:tbl>
    <w:p w14:paraId="74BD4497" w14:textId="7B0CDC69" w:rsidR="006A4428" w:rsidRPr="00264920" w:rsidRDefault="00264920" w:rsidP="00264920">
      <w:pPr>
        <w:pStyle w:val="Caption"/>
        <w:jc w:val="center"/>
        <w:rPr>
          <w:i w:val="0"/>
          <w:iCs w:val="0"/>
          <w:sz w:val="24"/>
          <w:szCs w:val="24"/>
        </w:rPr>
      </w:pPr>
      <w:bookmarkStart w:id="16" w:name="_Toc238470103"/>
      <w:r>
        <w:rPr>
          <w:i w:val="0"/>
          <w:iCs w:val="0"/>
          <w:sz w:val="24"/>
          <w:szCs w:val="24"/>
        </w:rPr>
        <w:t xml:space="preserve">Table </w:t>
        <w:fldChar w:fldCharType="begin"/>
        <w:instrText xml:space="preserve"> SEQ Table \* ARABIC </w:instrText>
        <w:fldChar w:fldCharType="separate"/>
      </w:r>
      <w:r>
        <w:rPr>
          <w:i w:val="0"/>
          <w:iCs w:val="0"/>
          <w:noProof/>
          <w:sz w:val="24"/>
          <w:szCs w:val="24"/>
        </w:rPr>
        <w:t>6</w:t>
      </w:r>
      <w:r>
        <w:rPr>
          <w:i w:val="0"/>
          <w:iCs w:val="0"/>
          <w:sz w:val="24"/>
          <w:szCs w:val="24"/>
        </w:rPr>
        <w:fldChar w:fldCharType="end"/>
        <w:t>. Conditional business rules and dynamic UI behaviors (source: FSD, Sections 4 to 7)</w:t>
      </w:r>
      <w:bookmarkEnd w:id="16"/>
    </w:p>
    <w:p w14:paraId="6354E2E9" w14:textId="77777777" w:rsidR="008C5621" w:rsidRDefault="00000000">
      <w:pPr>
        <w:pStyle w:val="Heading1"/>
      </w:pPr>
      <w:bookmarkStart w:id="19" w:name="_Toc238470095"/>
      <w:r>
        <w:lastRenderedPageBreak/>
        <w:t xml:space="preserve">8. Testing environment note</w:t>
      </w:r>
      <w:bookmarkEnd w:id="19"/>
    </w:p>
    <w:p w14:paraId="4A91F569" w14:textId="77777777" w:rsidR="008C5621" w:rsidRDefault="00000000">
      <w:pPr>
        <w:spacing w:after="200" w:line="276" w:lineRule="auto"/>
        <w:jc w:val="both"/>
      </w:pPr>
      <w:r>
        <w:t>The Create Trainer screen for this release is provided as a single static HTML file. This means questions that cannot be settled by reading the document alone, such as the exact tooltip wording on Date of Birth or whether postal code auto-population is guaranteed, can be confirmed directly against that file during the Test Execution step, rather than being left as permanent open questions at this stage.</w:t>
      </w:r>
    </w:p>
    <w:p w14:paraId="5C80A525" w14:textId="77777777" w:rsidR="008C5621" w:rsidRDefault="00000000">
      <w:pPr>
        <w:pStyle w:val="Heading1"/>
      </w:pPr>
      <w:bookmarkStart w:id="20" w:name="_Toc238470096"/>
      <w:r>
        <w:t>9. Preliminary clarification questions</w:t>
      </w:r>
      <w:bookmarkEnd w:id="20"/>
    </w:p>
    <w:p w14:paraId="62435211" w14:textId="3AB00817" w:rsidR="008C5621" w:rsidRDefault="00000000" w:rsidP="004374DE">
      <w:pPr>
        <w:spacing w:after="200" w:line="276" w:lineRule="auto"/>
        <w:jc w:val="both"/>
      </w:pPr>
      <w:r>
        <w:t>Table 7 collects the open questions raised across this document. These form a natural bridge into the Requirement Analysis step, where each one should be resolved through Conference, Inference, or Reference before test cases are designed.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8C5621" w14:paraId="7E10319E" w14:textId="77777777">
        <w:trPr>
          <w:cantSplit/>
          <w:tblHeader/>
        </w:trPr>
        <w:tc>
          <w:tcPr>
            <w:tcW w:w="6000" w:type="dxa"/>
            <w:shd w:val="clear" w:color="auto" w:fill="EEEDFE"/>
            <w:tcMar>
              <w:top w:w="80" w:type="dxa"/>
              <w:left w:w="100" w:type="dxa"/>
              <w:bottom w:w="80" w:type="dxa"/>
              <w:right w:w="100" w:type="dxa"/>
            </w:tcMar>
            <w:vAlign w:val="center"/>
          </w:tcPr>
          <w:p w14:paraId="4BB044D8" w14:textId="77777777" w:rsidR="008C5621" w:rsidRDefault="00000000">
            <w:r>
              <w:rPr>
                <w:b/>
                <w:bCs/>
              </w:rPr>
              <w:t>Question</w:t>
            </w:r>
          </w:p>
        </w:tc>
        <w:tc>
          <w:tcPr>
            <w:tcW w:w="3360" w:type="dxa"/>
            <w:shd w:val="clear" w:color="auto" w:fill="EEEDFE"/>
            <w:tcMar>
              <w:top w:w="80" w:type="dxa"/>
              <w:left w:w="100" w:type="dxa"/>
              <w:bottom w:w="80" w:type="dxa"/>
              <w:right w:w="100" w:type="dxa"/>
            </w:tcMar>
            <w:vAlign w:val="center"/>
          </w:tcPr>
          <w:p w14:paraId="444DF72C" w14:textId="77777777" w:rsidR="008C5621" w:rsidRDefault="00000000">
            <w:r>
              <w:rPr>
                <w:b/>
                <w:bCs/>
              </w:rPr>
              <w:t>Related FSD area</w:t>
            </w:r>
          </w:p>
        </w:tc>
      </w:tr>
      <w:tr w:rsidR="008C5621" w14:paraId="5FE39179" w14:textId="77777777">
        <w:trPr>
          <w:cantSplit/>
        </w:trPr>
        <w:tc>
          <w:tcPr>
            <w:tcW w:w="6000" w:type="dxa"/>
            <w:tcMar>
              <w:top w:w="80" w:type="dxa"/>
              <w:left w:w="100" w:type="dxa"/>
              <w:bottom w:w="80" w:type="dxa"/>
              <w:right w:w="100" w:type="dxa"/>
            </w:tcMar>
            <w:vAlign w:val="center"/>
          </w:tcPr>
          <w:p w14:paraId="5E34775B" w14:textId="77777777" w:rsidR="008C5621" w:rsidRDefault="00000000">
            <w:pPr>
              <w:spacing w:after="60"/>
            </w:pPr>
            <w:r>
              <w:t>What is the exact tooltip content for the Date of Birth field?</w:t>
            </w:r>
          </w:p>
        </w:tc>
        <w:tc>
          <w:tcPr>
            <w:tcW w:w="3360" w:type="dxa"/>
            <w:tcMar>
              <w:top w:w="80" w:type="dxa"/>
              <w:left w:w="100" w:type="dxa"/>
              <w:bottom w:w="80" w:type="dxa"/>
              <w:right w:w="100" w:type="dxa"/>
            </w:tcMar>
            <w:vAlign w:val="center"/>
          </w:tcPr>
          <w:p w14:paraId="1DD3C2C4" w14:textId="77777777" w:rsidR="008C5621" w:rsidRDefault="00000000">
            <w:pPr>
              <w:spacing w:after="60"/>
            </w:pPr>
            <w:r>
              <w:t>Section 4, field 5g</w:t>
            </w:r>
          </w:p>
        </w:tc>
      </w:tr>
      <w:tr w:rsidR="008C5621" w14:paraId="6A04F7F9" w14:textId="77777777">
        <w:trPr>
          <w:cantSplit/>
        </w:trPr>
        <w:tc>
          <w:tcPr>
            <w:tcW w:w="6000" w:type="dxa"/>
            <w:tcMar>
              <w:top w:w="80" w:type="dxa"/>
              <w:left w:w="100" w:type="dxa"/>
              <w:bottom w:w="80" w:type="dxa"/>
              <w:right w:w="100" w:type="dxa"/>
            </w:tcMar>
            <w:vAlign w:val="center"/>
          </w:tcPr>
          <w:p w14:paraId="3850B89B" w14:textId="77777777" w:rsidR="008C5621" w:rsidRDefault="00000000">
            <w:pPr>
              <w:spacing w:after="60"/>
            </w:pPr>
            <w:r>
              <w:t>Is postal code auto-population guaranteed or best effort, given the wording "may automatically populate"?</w:t>
            </w:r>
          </w:p>
        </w:tc>
        <w:tc>
          <w:tcPr>
            <w:tcW w:w="3360" w:type="dxa"/>
            <w:tcMar>
              <w:top w:w="80" w:type="dxa"/>
              <w:left w:w="100" w:type="dxa"/>
              <w:bottom w:w="80" w:type="dxa"/>
              <w:right w:w="100" w:type="dxa"/>
            </w:tcMar>
            <w:vAlign w:val="center"/>
          </w:tcPr>
          <w:p w14:paraId="0BC6F07F" w14:textId="77777777" w:rsidR="008C5621" w:rsidRDefault="00000000">
            <w:pPr>
              <w:spacing w:after="60"/>
            </w:pPr>
            <w:r>
              <w:t>Section 4.4.1</w:t>
            </w:r>
          </w:p>
        </w:tc>
      </w:tr>
      <w:tr w:rsidR="008C5621" w14:paraId="6EEF2F1F" w14:textId="77777777">
        <w:trPr>
          <w:cantSplit/>
        </w:trPr>
        <w:tc>
          <w:tcPr>
            <w:tcW w:w="6000" w:type="dxa"/>
            <w:tcMar>
              <w:top w:w="80" w:type="dxa"/>
              <w:left w:w="100" w:type="dxa"/>
              <w:bottom w:w="80" w:type="dxa"/>
              <w:right w:w="100" w:type="dxa"/>
            </w:tcMar>
            <w:vAlign w:val="center"/>
          </w:tcPr>
          <w:p w14:paraId="5BAA025E" w14:textId="77777777" w:rsidR="008C5621" w:rsidRDefault="00000000">
            <w:pPr>
              <w:spacing w:after="60"/>
            </w:pPr>
            <w:r>
              <w:t xml:space="preserve">What validation rules does the ID number checksum algorithm apply, and does it cover Passport numbers?</w:t>
            </w:r>
          </w:p>
        </w:tc>
        <w:tc>
          <w:tcPr>
            <w:tcW w:w="3360" w:type="dxa"/>
            <w:tcMar>
              <w:top w:w="80" w:type="dxa"/>
              <w:left w:w="100" w:type="dxa"/>
              <w:bottom w:w="80" w:type="dxa"/>
              <w:right w:w="100" w:type="dxa"/>
            </w:tcMar>
            <w:vAlign w:val="center"/>
          </w:tcPr>
          <w:p w14:paraId="2429B41B" w14:textId="77777777" w:rsidR="008C5621" w:rsidRDefault="00000000">
            <w:pPr>
              <w:spacing w:after="60"/>
            </w:pPr>
            <w:r>
              <w:t>Section 4</w:t>
            </w:r>
          </w:p>
        </w:tc>
      </w:tr>
      <w:tr w:rsidR="008C5621" w14:paraId="5EAE7410" w14:textId="77777777">
        <w:trPr>
          <w:cantSplit/>
        </w:trPr>
        <w:tc>
          <w:tcPr>
            <w:tcW w:w="6000" w:type="dxa"/>
            <w:tcMar>
              <w:top w:w="80" w:type="dxa"/>
              <w:left w:w="100" w:type="dxa"/>
              <w:bottom w:w="80" w:type="dxa"/>
              <w:right w:w="100" w:type="dxa"/>
            </w:tcMar>
            <w:vAlign w:val="center"/>
          </w:tcPr>
          <w:p w14:paraId="68EFA4C1" w14:textId="77777777" w:rsidR="008C5621" w:rsidRDefault="00000000">
            <w:pPr>
              <w:spacing w:after="60"/>
            </w:pPr>
            <w:r>
              <w:t>Can an administrator upload more than one identification document?</w:t>
            </w:r>
          </w:p>
        </w:tc>
        <w:tc>
          <w:tcPr>
            <w:tcW w:w="3360" w:type="dxa"/>
            <w:tcMar>
              <w:top w:w="80" w:type="dxa"/>
              <w:left w:w="100" w:type="dxa"/>
              <w:bottom w:w="80" w:type="dxa"/>
              <w:right w:w="100" w:type="dxa"/>
            </w:tcMar>
            <w:vAlign w:val="center"/>
          </w:tcPr>
          <w:p w14:paraId="4C9080EA" w14:textId="77777777" w:rsidR="008C5621" w:rsidRDefault="00000000">
            <w:pPr>
              <w:spacing w:after="60"/>
            </w:pPr>
            <w:r>
              <w:t>Section 4.1, field 5e</w:t>
            </w:r>
          </w:p>
        </w:tc>
      </w:tr>
    </w:tbl>
    <w:p w14:paraId="65A76898" w14:textId="0251112F" w:rsidR="008C5621" w:rsidRPr="004374DE" w:rsidRDefault="004374DE" w:rsidP="004374DE">
      <w:pPr>
        <w:pStyle w:val="Caption"/>
        <w:jc w:val="center"/>
        <w:rPr>
          <w:i w:val="0"/>
          <w:iCs w:val="0"/>
          <w:sz w:val="24"/>
          <w:szCs w:val="24"/>
        </w:rPr>
      </w:pPr>
      <w:bookmarkStart w:id="21" w:name="_Toc238470104"/>
      <w:r>
        <w:rPr>
          <w:i w:val="0"/>
          <w:iCs w:val="0"/>
          <w:sz w:val="24"/>
          <w:szCs w:val="24"/>
        </w:rPr>
        <w:t xml:space="preserve">Table </w:t>
        <w:fldChar w:fldCharType="begin"/>
        <w:instrText xml:space="preserve"> SEQ Table \* ARABIC </w:instrText>
        <w:fldChar w:fldCharType="separate"/>
      </w:r>
      <w:r>
        <w:rPr>
          <w:i w:val="0"/>
          <w:iCs w:val="0"/>
          <w:noProof/>
          <w:sz w:val="24"/>
          <w:szCs w:val="24"/>
        </w:rPr>
        <w:t>7</w:t>
      </w:r>
      <w:r>
        <w:rPr>
          <w:i w:val="0"/>
          <w:iCs w:val="0"/>
          <w:sz w:val="24"/>
          <w:szCs w:val="24"/>
        </w:rPr>
        <w:fldChar w:fldCharType="end"/>
        <w:t>. Preliminary clarification questions carried into Requirement Analysis</w:t>
      </w:r>
      <w:bookmarkEnd w:id="21"/>
    </w:p>
    <w:p w14:paraId="4AB5BBD1" w14:textId="77777777" w:rsidR="004374DE" w:rsidRDefault="004374DE">
      <w:pPr>
        <w:rPr>
          <w:b/>
          <w:bCs/>
          <w:sz w:val="28"/>
          <w:szCs w:val="28"/>
        </w:rPr>
      </w:pPr>
      <w:r>
        <w:br w:type="page"/>
      </w:r>
    </w:p>
    <w:p w14:paraId="626486CD" w14:textId="21FB8F50" w:rsidR="008C5621" w:rsidRDefault="00000000">
      <w:pPr>
        <w:pStyle w:val="Heading1"/>
      </w:pPr>
      <w:bookmarkStart w:id="22" w:name="_Toc238470097"/>
      <w:r>
        <w:lastRenderedPageBreak/>
        <w:t>References</w:t>
      </w:r>
      <w:bookmarkEnd w:id="22"/>
    </w:p>
    <w:p w14:paraId="459462C7" w14:textId="77777777" w:rsidR="008C5621" w:rsidRDefault="00000000">
      <w:pPr>
        <w:spacing w:after="160" w:line="276" w:lineRule="auto"/>
        <w:jc w:val="both"/>
      </w:pPr>
      <w:r>
        <w:rPr>
          <w:b/>
          <w:bCs/>
        </w:rPr>
        <w:t xml:space="preserve">[1] </w:t>
      </w:r>
      <w:r>
        <w:t>International Software Testing Qualifications Board. ISTQB Foundation Level Syllabus, v4.0, Section 1.4.2, "Test Activities and Tasks." Available at: https://istqb.org/?sdm_process_download=1&amp;download_id=5745</w:t>
      </w:r>
    </w:p>
    <w:p w14:paraId="689E533E" w14:textId="77777777" w:rsidR="008C5621" w:rsidRDefault="00000000">
      <w:pPr>
        <w:spacing w:after="160" w:line="276" w:lineRule="auto"/>
        <w:jc w:val="both"/>
      </w:pPr>
      <w:r>
        <w:rPr>
          <w:b/>
          <w:bCs/>
        </w:rPr>
        <w:t xml:space="preserve">[2] </w:t>
      </w:r>
      <w:r>
        <w:t>IEEE. 829-1983, IEEE Standard for Software Test Documentation, "Features to be Tested" and "Features Not to be Tested" clauses. IEEE Xplore. Available at: https://ieeexplore.ieee.org/iel1/4305/12389/00573169.pdf</w:t>
      </w:r>
    </w:p>
    <w:p w14:paraId="1CEC6165" w14:textId="77777777" w:rsidR="008C5621" w:rsidRDefault="00000000">
      <w:pPr>
        <w:spacing w:after="160" w:line="276" w:lineRule="auto"/>
        <w:jc w:val="both"/>
      </w:pPr>
      <w:r>
        <w:rPr>
          <w:b/>
          <w:bCs/>
        </w:rPr>
        <w:t xml:space="preserve">Primary source: </w:t>
      </w:r>
      <w:r>
        <w:t>Curricula, Trainer Account Creation, Functional Specification Document, version 1.0.</w:t>
      </w:r>
    </w:p>
    <w:sectPr w:rsidR="008C562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4E0D"/>
    <w:multiLevelType w:val="hybridMultilevel"/>
    <w:tmpl w:val="18B4064E"/>
    <w:lvl w:ilvl="0" w:tplc="3D203DAC">
      <w:start w:val="1"/>
      <w:numFmt w:val="bullet"/>
      <w:lvlText w:val="●"/>
      <w:lvlJc w:val="left"/>
      <w:pPr>
        <w:ind w:left="720" w:hanging="360"/>
      </w:pPr>
    </w:lvl>
    <w:lvl w:ilvl="1" w:tplc="81E0DB2A">
      <w:start w:val="1"/>
      <w:numFmt w:val="bullet"/>
      <w:lvlText w:val="○"/>
      <w:lvlJc w:val="left"/>
      <w:pPr>
        <w:ind w:left="1440" w:hanging="360"/>
      </w:pPr>
    </w:lvl>
    <w:lvl w:ilvl="2" w:tplc="892C00A0">
      <w:start w:val="1"/>
      <w:numFmt w:val="bullet"/>
      <w:lvlText w:val="■"/>
      <w:lvlJc w:val="left"/>
      <w:pPr>
        <w:ind w:left="2160" w:hanging="360"/>
      </w:pPr>
    </w:lvl>
    <w:lvl w:ilvl="3" w:tplc="55422910">
      <w:start w:val="1"/>
      <w:numFmt w:val="bullet"/>
      <w:lvlText w:val="●"/>
      <w:lvlJc w:val="left"/>
      <w:pPr>
        <w:ind w:left="2880" w:hanging="360"/>
      </w:pPr>
    </w:lvl>
    <w:lvl w:ilvl="4" w:tplc="CC848DE2">
      <w:start w:val="1"/>
      <w:numFmt w:val="bullet"/>
      <w:lvlText w:val="○"/>
      <w:lvlJc w:val="left"/>
      <w:pPr>
        <w:ind w:left="3600" w:hanging="360"/>
      </w:pPr>
    </w:lvl>
    <w:lvl w:ilvl="5" w:tplc="94340ABC">
      <w:start w:val="1"/>
      <w:numFmt w:val="bullet"/>
      <w:lvlText w:val="■"/>
      <w:lvlJc w:val="left"/>
      <w:pPr>
        <w:ind w:left="4320" w:hanging="360"/>
      </w:pPr>
    </w:lvl>
    <w:lvl w:ilvl="6" w:tplc="1D383DDC">
      <w:start w:val="1"/>
      <w:numFmt w:val="bullet"/>
      <w:lvlText w:val="●"/>
      <w:lvlJc w:val="left"/>
      <w:pPr>
        <w:ind w:left="5040" w:hanging="360"/>
      </w:pPr>
    </w:lvl>
    <w:lvl w:ilvl="7" w:tplc="7634445A">
      <w:start w:val="1"/>
      <w:numFmt w:val="bullet"/>
      <w:lvlText w:val="●"/>
      <w:lvlJc w:val="left"/>
      <w:pPr>
        <w:ind w:left="5760" w:hanging="360"/>
      </w:pPr>
    </w:lvl>
    <w:lvl w:ilvl="8" w:tplc="8DF21FDE">
      <w:start w:val="1"/>
      <w:numFmt w:val="bullet"/>
      <w:lvlText w:val="●"/>
      <w:lvlJc w:val="left"/>
      <w:pPr>
        <w:ind w:left="6480" w:hanging="360"/>
      </w:pPr>
    </w:lvl>
  </w:abstractNum>
  <w:num w:numId="1" w16cid:durableId="146114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621"/>
    <w:rsid w:val="00056A84"/>
    <w:rsid w:val="00264920"/>
    <w:rsid w:val="002D3957"/>
    <w:rsid w:val="003C1454"/>
    <w:rsid w:val="004374DE"/>
    <w:rsid w:val="0044002F"/>
    <w:rsid w:val="00543FC5"/>
    <w:rsid w:val="00591FB3"/>
    <w:rsid w:val="00654E47"/>
    <w:rsid w:val="006A4428"/>
    <w:rsid w:val="008C5621"/>
    <w:rsid w:val="008D2E3F"/>
    <w:rsid w:val="009F6368"/>
    <w:rsid w:val="00C35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18A79"/>
  <w15:docId w15:val="{F55955DC-DECF-4D73-8C4C-A5B6F339C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60"/>
      <w:jc w:val="both"/>
      <w:outlineLvl w:val="0"/>
    </w:pPr>
    <w:rPr>
      <w:b/>
      <w:bCs/>
      <w:sz w:val="28"/>
      <w:szCs w:val="28"/>
    </w:rPr>
  </w:style>
  <w:style w:type="paragraph" w:styleId="Heading2">
    <w:name w:val="heading 2"/>
    <w:uiPriority w:val="9"/>
    <w:unhideWhenUsed/>
    <w:qFormat/>
    <w:pPr>
      <w:spacing w:before="240" w:after="120"/>
      <w:jc w:val="both"/>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F6368"/>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9F6368"/>
    <w:pPr>
      <w:spacing w:after="100"/>
    </w:pPr>
  </w:style>
  <w:style w:type="paragraph" w:styleId="TOC2">
    <w:name w:val="toc 2"/>
    <w:basedOn w:val="Normal"/>
    <w:next w:val="Normal"/>
    <w:autoRedefine/>
    <w:uiPriority w:val="39"/>
    <w:unhideWhenUsed/>
    <w:rsid w:val="009F6368"/>
    <w:pPr>
      <w:spacing w:after="100"/>
      <w:ind w:left="240"/>
    </w:pPr>
  </w:style>
  <w:style w:type="paragraph" w:styleId="Caption">
    <w:name w:val="caption"/>
    <w:basedOn w:val="Normal"/>
    <w:next w:val="Normal"/>
    <w:uiPriority w:val="35"/>
    <w:unhideWhenUsed/>
    <w:qFormat/>
    <w:rsid w:val="003C1454"/>
    <w:pPr>
      <w:spacing w:after="200"/>
    </w:pPr>
    <w:rPr>
      <w:i/>
      <w:iCs/>
      <w:color w:val="0E2841" w:themeColor="text2"/>
      <w:sz w:val="18"/>
      <w:szCs w:val="18"/>
    </w:rPr>
  </w:style>
  <w:style w:type="paragraph" w:styleId="TableofFigures">
    <w:name w:val="table of figures"/>
    <w:basedOn w:val="Normal"/>
    <w:next w:val="Normal"/>
    <w:uiPriority w:val="99"/>
    <w:unhideWhenUsed/>
    <w:rsid w:val="004374DE"/>
  </w:style>
  <w:style w:type="character" w:customStyle="1" w:styleId="Heading1Char">
    <w:name w:val="Heading 1 Char"/>
    <w:basedOn w:val="DefaultParagraphFont"/>
    <w:link w:val="Heading1"/>
    <w:uiPriority w:val="9"/>
    <w:rsid w:val="00591FB3"/>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57646-D394-470D-804B-26B3D9DC1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Pages>
  <Words>2163</Words>
  <Characters>12333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c-Gavin Hong</cp:lastModifiedBy>
  <cp:revision>10</cp:revision>
  <dcterms:created xsi:type="dcterms:W3CDTF">2026-08-22T06:06:00Z</dcterms:created>
  <dcterms:modified xsi:type="dcterms:W3CDTF">2026-08-24T06:20:00Z</dcterms:modified>
</cp:coreProperties>
</file>