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 Lead Review: PO Initial Product Backlog v0.1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Reviewed: roles/po/EAFAMS_Initial_Product_Backlog_v0.1.xlsx (30 PBIs, sheets: Overview, Product Backlog, Sprint 1 Candidates, Requirement Coverage). Purpose: flag items for the team before this afternoon's estimation session, not a rewrite of the backlog, QA Lead review only.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Overall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Structurally sound: vertical-slice sprint goals (not per-portal), explicit MoSCoW priority, dependency chain per PBI, "Pending clarification" readiness flag used honestly on risky items, a minimum-demo-slice fallback for Sprint 1, and a Definition of Done checklist. Reasonable to estimate against, with the findings below addressed or at least acknowledged first.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Finding 1: Changes the severity of 3 items in my Blocking Register (important)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backlog's Overview sheet states this is explicitly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training prototype with mock/simulated integrations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: "Mock citizen/student data and simulated Singpass, income API and online payment are allowed for the training prototype."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roles/qalead/assumptions-negotiation-register.docx Table 1 currently ranks SingPass/AD sandbox (#1), payment gateway (#2), and third-party income API (#3)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Critical, whole-project blockers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: written under the assumption that these need real customer-provided access. If they are meant to be simulated/mocked throughout, as PO's backlog states, those 3 items drop from "blocks the whole project" to "internal design decision: agree on mock behavior and data shape", much lower urgency, no customer dependency at all.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This is a real conflict between what I assumed (real integrations, customer must provide sandbox access) and what PO has written (simulated integrations by design).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have not changed the register yet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: flagging first since it changes risk framing for the whole project, not just a QA document. Recommend confirming with PM/PO before this afternoon's estimation, since team capacity planning differs a lot between "wait on customer sandbox access" and "agree on a mock spec ourselves."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Finding 2: Priority/dependency inconsistency in Sprint 2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PB-09 (fee types/components,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Must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depends on PB-08 (school/class/student CRUD,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Should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). If PB-08 gets deprioritized under time pressure (it's only "Should"), PB-09 and PB-10 (both "Must", both depending on PB-08 or its data) are blocked by a lower-priority item. Recommend either raising PB-08 to Must, or explicitly noting PB-08 is a de facto Must because Must-priority items depend on it.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Finding 3: Sprint 3 risk concentration, no buffer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6 FAS-related PBIs (PB-18 to PB-23) sit in Sprint 3, the last sprint. 4 of them (PB-18, PB-19, PB-21, PB-22, PB-23) are marked "Pending clarification", and PB-18/19/20/21/23 are "Must". This is the same concern as PM's Risk R1 (roles/pm/project-plan.md), but concretely: the least-clarified, most interdependent cluster of the whole backlog lands in the sprint with no following sprint to absorb slip. Recommend the team treat Sprint 3 estimation with extra caution and flag early if FAS clarifications aren't resolved by end of Sprint 2.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Finding 4: New open item to add to the Negotiation Register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PB-21's open question, "Auto-grant trigger: submitted application or proactive grant?", is not yet in roles/qalead/assumptions-negotiation-register.docx. It's architecture-blocking in the same way as the already-listed "ML risk tier: recommendation vs auto-decide" item (Table 1, rank 6): whether MOEFAS grant is triggered by an application event or runs proactively changes the FAS engine's design. Recommend adding to Table 1.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Finding 5: Sprint 1 cross-track coupling is tighter than previously documented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roles/pm/project-plan.md (kept as reference only, not authoritative per the current PO backlog) described Track B building against mocks through Sprint 1-2 before integrating in Sprint 3. PO's actual Sprint 1 Candidates sheet has PB-04/PB-05 (Parent view account, Track B/eService side) depending directly on PB-03 (account creation, Track A/Admin side)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within the same sprint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That means Track A must deliver #1's core logic very early in Sprint 1 for Track B to build against it at all (real or mocked), not a Sprint-3-only integration point. Worth confirming with PM/Dev Lead whether the contract-freeze timing (day 1-2 of Sprint 1, per PM's plan) is still tight enough given this.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Not a concern (noted for completeness)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AI items (PB-28/29/30) are all "Unrefined", "Later", "Could", consistent with roles/qalead/test-strategy.docx §6 (rule-based path first, AI as enhancement). No conflict.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PB-06's "Must*" flag for account-closure/balance ambiguity matches roles/qalead/assumptions-negotiation-register.docx Table 2, rank 2, almost exactly, good independent confirmation from PO's side that this is a real open item, not QA overthinking it.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 Lead</dc:creator>
  <cp:lastModifiedBy>Un-named</cp:lastModifiedBy>
  <cp:revision>1</cp:revision>
  <dcterms:created xsi:type="dcterms:W3CDTF">2026-10-11T10:06:46.491Z</dcterms:created>
  <dcterms:modified xsi:type="dcterms:W3CDTF">2026-10-11T10:06:46.491Z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