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Ficha de personagem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416"/>
        <w:gridCol w:w="3264"/>
        <w:gridCol w:w="1920"/>
      </w:tblGrid>
      <w:tr>
        <w:trPr>
          <w:cantSplit/>
        </w:trPr>
        <w:tc>
          <w:tcPr>
            <w:tcW w:type="dxa" w:w="4416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PERSONAGEM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6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JOGADOR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PATENTE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Grau 4</w:t>
            </w:r>
          </w:p>
        </w:tc>
      </w:tr>
    </w:tbl>
    <w:p>
      <w:pPr>
        <w:spacing w:after="9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920"/>
        <w:gridCol w:w="2688"/>
        <w:gridCol w:w="1152"/>
        <w:gridCol w:w="1536"/>
      </w:tblGrid>
      <w:tr>
        <w:trPr>
          <w:cantSplit/>
        </w:trPr>
        <w:tc>
          <w:tcPr>
            <w:tcW w:type="dxa" w:w="230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CAMINHO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TRILHA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88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ORIGEM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15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NÍVEL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536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XP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0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Toda ficha nasce no nível 2 e Grau 4 — a patente é eixo social e sobe por feito, não por XP. O nível 2 sobe com 100 XP, que é uma missão padrão.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ATRIBUTOS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FORÇA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DESTREZA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CONSTITUIÇÃO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INTELIGÊNCIA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1E9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4E1230"/>
                <w:sz w:val="14"/>
                <w:szCs w:val="14"/>
              </w:rPr>
              <w:t xml:space="preserve">ESSÊNCIA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40"/>
                <w:szCs w:val="40"/>
              </w:rPr>
              <w:t xml:space="preserve"/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9 pontos entre os cinco, nenhum acima de 3. O número é o modificador: não há valor separado nem tabela de conversão.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OS NÚMEROS — NADA AQUI É ESCOLHA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2112"/>
        <w:gridCol w:w="1056"/>
        <w:gridCol w:w="1440"/>
        <w:gridCol w:w="2112"/>
        <w:gridCol w:w="144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056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44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Vida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(inicial + Con) + (por nível + Con)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Defesa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10 + Des + 1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Energia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PE do Caminho × 2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Iniciativa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Des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Integridade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 + 8 × (nível − 1)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28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Deslocamento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Maestria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Refino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CD de feitiço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10 + 2 + maestria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13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Conjuração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+ 2 + maestria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+ 3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Corpo a corpo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Força</w:t>
            </w:r>
          </w:p>
        </w:tc>
        <w:tc>
          <w:tcPr>
            <w:tcW w:type="dxa" w:w="105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À distância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Destreza</w:t>
            </w:r>
          </w:p>
        </w:tc>
        <w:tc>
          <w:tcPr>
            <w:tcW w:type="dxa" w:w="144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A proteção 1 não é equipamento: ela é </w:t>
      </w:r>
      <w:r>
        <w:rPr>
          <w:b/>
          <w:bCs/>
          <w:i/>
          <w:iCs/>
          <w:color w:val="6B6B6B"/>
          <w:sz w:val="14"/>
          <w:szCs w:val="14"/>
        </w:rPr>
        <w:t xml:space="preserve">cobrir-se de energia</w:t>
      </w:r>
      <w:r>
        <w:rPr>
          <w:i/>
          <w:iCs/>
          <w:color w:val="6B6B6B"/>
          <w:sz w:val="14"/>
          <w:szCs w:val="14"/>
        </w:rPr>
        <w:t xml:space="preserve">, aptidão gratuita do refino 1 (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1/3 do refino + 1</w:t>
      </w:r>
      <w:r>
        <w:rPr>
          <w:i/>
          <w:iCs/>
          <w:color w:val="6B6B6B"/>
          <w:sz w:val="14"/>
          <w:szCs w:val="14"/>
        </w:rPr>
        <w:t xml:space="preserve">). Ela vale sem uniforme, sem armadura e sem escudo — vestir qualquer um deles a desliga. Arredondamento: sempre para o lado que não te favorece, e o que você ganha nunca fica abaixo de 1.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TESTES DE RESISTÊNCIA — DOIS TREINADOS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728"/>
        <w:gridCol w:w="4416"/>
        <w:gridCol w:w="1344"/>
        <w:gridCol w:w="2112"/>
      </w:tblGrid>
      <w:tr>
        <w:trPr>
          <w:cantSplit/>
          <w:tblHeader/>
        </w:trPr>
        <w:tc>
          <w:tcPr>
            <w:tcW w:type="dxa" w:w="1728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416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atributo</w:t>
            </w:r>
          </w:p>
        </w:tc>
        <w:tc>
          <w:tcPr>
            <w:tcW w:type="dxa" w:w="134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treinado</w:t>
            </w: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Físico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Força ou Destreza — travado na criação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Vigor</w:t>
            </w:r>
          </w:p>
        </w:tc>
        <w:tc>
          <w:tcPr>
            <w:tcW w:type="dxa" w:w="44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Constituição</w:t>
            </w:r>
          </w:p>
        </w:tc>
        <w:tc>
          <w:tcPr>
            <w:tcW w:type="dxa" w:w="134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Intelecto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Espírito</w:t>
            </w:r>
          </w:p>
        </w:tc>
        <w:tc>
          <w:tcPr>
            <w:tcW w:type="dxa" w:w="44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Essência</w:t>
            </w:r>
          </w:p>
        </w:tc>
        <w:tc>
          <w:tcPr>
            <w:tcW w:type="dxa" w:w="134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d20 + atr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PERÍCIAS — 23, E VOCÊ TREINA 8 (OU 9)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248"/>
        <w:gridCol w:w="2016"/>
        <w:gridCol w:w="1248"/>
        <w:gridCol w:w="2016"/>
        <w:gridCol w:w="1248"/>
        <w:gridCol w:w="1824"/>
      </w:tblGrid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Força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Atletismo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Religião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Essência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Sentir Energia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Destreza</w:t>
            </w: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Acrobacia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História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Percepção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Furtividade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Hierarquia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Persuasão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Pontaria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Medicina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Enganação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Prestidigitação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Sobrevivência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Intimidação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Investigação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Natureza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Atuação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Intuição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Lidar com Animais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Provocar</w:t>
            </w:r>
          </w:p>
        </w:tc>
      </w:tr>
      <w:tr>
        <w:trPr>
          <w:cantSplit/>
        </w:trPr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Ocultismo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Tecnologia</w:t>
            </w:r>
          </w:p>
        </w:tc>
        <w:tc>
          <w:tcPr>
            <w:tcW w:type="dxa" w:w="124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Treinada: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d20 + atributo + maestria</w:t>
      </w:r>
      <w:r>
        <w:rPr>
          <w:i/>
          <w:iCs/>
          <w:color w:val="6B6B6B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6B6B6B"/>
          <w:sz w:val="14"/>
          <w:szCs w:val="14"/>
        </w:rPr>
        <w:t xml:space="preserve">d20 + atributo</w:t>
      </w:r>
      <w:r>
        <w:rPr>
          <w:i/>
          <w:iCs/>
          <w:color w:val="6B6B6B"/>
          <w:sz w:val="14"/>
          <w:szCs w:val="14"/>
        </w:rPr>
        <w:t xml:space="preserve"> — você tenta do mesmo jeito. Constituição não tem perícia; ela paga em vida.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OFÍCIOS — 10, E VOCÊ TREINA 3 (OU 2)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264"/>
        <w:gridCol w:w="3168"/>
        <w:gridCol w:w="3168"/>
      </w:tblGrid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Condução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Caligrafia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Instrumento</w:t>
            </w:r>
          </w:p>
        </w:tc>
      </w:tr>
      <w:tr>
        <w:trPr>
          <w:cantSplit/>
        </w:trPr>
        <w:tc>
          <w:tcPr>
            <w:tcW w:type="dxa" w:w="326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Arrombamento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Burocracia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Jogatina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Herbalismo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Entalhador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  <w:tr>
        <w:trPr>
          <w:cantSplit/>
        </w:trPr>
        <w:tc>
          <w:tcPr>
            <w:tcW w:type="dxa" w:w="326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Forja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  Culinária</w:t>
            </w:r>
          </w:p>
        </w:tc>
        <w:tc>
          <w:tcPr>
            <w:tcW w:type="dxa" w:w="316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Ofício </w:t>
      </w:r>
      <w:r>
        <w:rPr>
          <w:b/>
          <w:bCs/>
          <w:i/>
          <w:iCs/>
          <w:color w:val="6B6B6B"/>
          <w:sz w:val="14"/>
          <w:szCs w:val="14"/>
        </w:rPr>
        <w:t xml:space="preserve">não tem atributo fixo</w:t>
      </w:r>
      <w:r>
        <w:rPr>
          <w:i/>
          <w:iCs/>
          <w:color w:val="6B6B6B"/>
          <w:sz w:val="14"/>
          <w:szCs w:val="14"/>
        </w:rPr>
        <w:t xml:space="preserve">: o mestre escolhe na hora. E ofício sem treino você não tenta — ninguém forja uma lâmina por tentativa.</w:t>
      </w:r>
    </w:p>
    <w:p>
      <w:pPr>
        <w:sectPr>
          <w:footerReference w:type="default" r:id="rId7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A técnica</w:t>
      </w:r>
    </w:p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 REGRA — UMA FRASE, VERIFICÁVEL PELA MESA, SEM NÚMERO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É o que você carrega a campanha inteira: </w:t>
      </w:r>
      <w:r>
        <w:rPr>
          <w:b/>
          <w:bCs/>
          <w:i/>
          <w:iCs/>
          <w:color w:val="6B6B6B"/>
          <w:sz w:val="14"/>
          <w:szCs w:val="14"/>
        </w:rPr>
        <w:t xml:space="preserve">a técnica nunca muda</w:t>
      </w:r>
      <w:r>
        <w:rPr>
          <w:i/>
          <w:iCs/>
          <w:color w:val="6B6B6B"/>
          <w:sz w:val="14"/>
          <w:szCs w:val="14"/>
        </w:rPr>
        <w:t xml:space="preserve">, o que evolui é o que você consegue fazer com ela. A Regra é lida por outra pessoa antes de entrar em jogo — quem escreveu sabe o que quis dizer; quem vai arbitrar, não.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DESCRIÇÃO — DE ONDE ELA VEIO, COMO ELA APARECE, O QUE AS PESSOAS VEEM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FAMÍLIAS — DUAS LIVRES, TRÊS FECHADAS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12"/>
        <w:gridCol w:w="1152"/>
        <w:gridCol w:w="1152"/>
        <w:gridCol w:w="2112"/>
        <w:gridCol w:w="1152"/>
        <w:gridCol w:w="1920"/>
      </w:tblGrid>
      <w:tr>
        <w:trPr>
          <w:cantSplit/>
          <w:tblHeader/>
        </w:trPr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92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Ataque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Corpo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Área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Movimento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Controle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Auxiliares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Castigo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Percepção</w:t>
            </w:r>
          </w:p>
        </w:tc>
        <w:tc>
          <w:tcPr>
            <w:tcW w:type="dxa" w:w="115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Amparo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Melhoria de família </w:t>
      </w:r>
      <w:r>
        <w:rPr>
          <w:b/>
          <w:bCs/>
          <w:i/>
          <w:iCs/>
          <w:color w:val="6B6B6B"/>
          <w:sz w:val="14"/>
          <w:szCs w:val="14"/>
        </w:rPr>
        <w:t xml:space="preserve">Livre</w:t>
      </w:r>
      <w:r>
        <w:rPr>
          <w:i/>
          <w:iCs/>
          <w:color w:val="6B6B6B"/>
          <w:sz w:val="14"/>
          <w:szCs w:val="14"/>
        </w:rPr>
        <w:t xml:space="preserve"> custa metade da Classe a menos. De família </w:t>
      </w:r>
      <w:r>
        <w:rPr>
          <w:b/>
          <w:bCs/>
          <w:i/>
          <w:iCs/>
          <w:color w:val="6B6B6B"/>
          <w:sz w:val="14"/>
          <w:szCs w:val="14"/>
        </w:rPr>
        <w:t xml:space="preserve">Fechada</w:t>
      </w:r>
      <w:r>
        <w:rPr>
          <w:i/>
          <w:iCs/>
          <w:color w:val="6B6B6B"/>
          <w:sz w:val="14"/>
          <w:szCs w:val="14"/>
        </w:rPr>
        <w:t xml:space="preserve"> você nunca compra nada. É aqui que duas técnicas com a mesma Regra viram personagens diferentes.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SELO — O GESTO, A CONDIÇÃO OU O OBJETO QUE A TÉCNICA EXIGE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O Selo não custa nem devolve ponto: ele é identidade. Mas Restrição que o Selo já obriga </w:t>
      </w:r>
      <w:r>
        <w:rPr>
          <w:b/>
          <w:bCs/>
          <w:i/>
          <w:iCs/>
          <w:color w:val="6B6B6B"/>
          <w:sz w:val="14"/>
          <w:szCs w:val="14"/>
        </w:rPr>
        <w:t xml:space="preserve">não devolve ponto</w:t>
      </w:r>
      <w:r>
        <w:rPr>
          <w:i/>
          <w:iCs/>
          <w:color w:val="6B6B6B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PASSIVA LIVRE — UMA, DE GRAÇA. NÃO ROLA DADO, NÃO MUDA NÚMERO, NÃO FAZ NINGUÉM ROLAR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DE CLASSE 0 — 2, GRÁTIS, NÃO OCUPAM ESPAÇO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72"/>
        <w:gridCol w:w="2304"/>
        <w:gridCol w:w="1920"/>
        <w:gridCol w:w="4704"/>
      </w:tblGrid>
      <w:tr>
        <w:trPr>
          <w:cantSplit/>
          <w:tblHeader/>
        </w:trPr>
        <w:tc>
          <w:tcPr>
            <w:tcW w:type="dxa" w:w="67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30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nome</w:t>
            </w:r>
          </w:p>
        </w:tc>
        <w:tc>
          <w:tcPr>
            <w:tcW w:type="dxa" w:w="1920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Forma</w:t>
            </w:r>
          </w:p>
        </w:tc>
        <w:tc>
          <w:tcPr>
            <w:tcW w:type="dxa" w:w="4704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6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  <w:tr>
        <w:trPr>
          <w:cantSplit/>
        </w:trPr>
        <w:tc>
          <w:tcPr>
            <w:tcW w:type="dxa" w:w="67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230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Classe 0 não gasta PE, não ocupa espaço e não se monta: escolha uma Forma e pronto. Cabe uma Melhoria Leve, tirando um dado para pagar.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CONHECIDOS — 3 DE CLASSE 1, 3 PONTOS E 3 PE CADA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9A9A" w:sz="6"/>
              <w:right w:val="nil"/>
            </w:tcBorders>
            <w:shd w:fill="FCFBFC" w:color="auto" w:val="clear"/>
            <w:tcMar>
              <w:top w:type="dxa" w:w="42"/>
              <w:left w:type="dxa" w:w="120"/>
              <w:bottom w:type="dxa" w:w="42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55"/>
      </w:pPr>
    </w:p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Restrição devolve ponto; Melhoria gasta. </w:t>
      </w:r>
      <w:r>
        <w:rPr>
          <w:b/>
          <w:bCs/>
          <w:i/>
          <w:iCs/>
          <w:color w:val="6B6B6B"/>
          <w:sz w:val="14"/>
          <w:szCs w:val="14"/>
        </w:rPr>
        <w:t xml:space="preserve">A Liberação Máxima chega no nível 10</w:t>
      </w:r>
      <w:r>
        <w:rPr>
          <w:i/>
          <w:iCs/>
          <w:color w:val="6B6B6B"/>
          <w:sz w:val="14"/>
          <w:szCs w:val="14"/>
        </w:rPr>
        <w:t xml:space="preserve"> e a Técnica Máxima no 17 — nenhuma das duas existe ainda.</w:t>
      </w:r>
    </w:p>
    <w:p>
      <w:pPr>
        <w:sectPr>
          <w:footerReference w:type="default" r:id="rId8"/>
          <w:pgSz w:w="11906" w:h="16838" w:orient="portrait"/>
          <w:pgMar w:top="680" w:right="780" w:bottom="560" w:left="78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6B6B6B"/>
          <w:spacing w:val="90"/>
          <w:sz w:val="16"/>
          <w:szCs w:val="16"/>
        </w:rPr>
        <w:t xml:space="preserve">RPG DA GUILDA</w:t>
      </w:r>
    </w:p>
    <w:p>
      <w:pPr>
        <w:pBdr>
          <w:bottom w:val="single" w:color="741B47" w:sz="12" w:space="4"/>
        </w:pBdr>
        <w:spacing w:after="40"/>
      </w:pPr>
      <w:r>
        <w:rPr>
          <w:rFonts w:ascii="Georgia" w:cs="Georgia" w:eastAsia="Georgia" w:hAnsi="Georgia"/>
          <w:b/>
          <w:bCs/>
          <w:color w:val="4E1230"/>
          <w:sz w:val="34"/>
          <w:szCs w:val="34"/>
        </w:rPr>
        <w:t xml:space="preserve">Quem é essa pessoa</w:t>
      </w:r>
    </w:p>
    <w:p>
      <w:pPr>
        <w:spacing w:after="120"/>
      </w:pPr>
    </w:p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Esta é a página que atravessa as mesas: numa guilda com sete mestres, é ela que faz o seu personagem ser reconhecido numa mesa em que nunca jogou. Nada aqui rola dado.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APARÊNCIA — O QUE SE VÊ ANTES DE VOCÊ ABRIR A BOCA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HISTÓRIA — COMO VOCÊ CHEGOU AQUI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QUE A ORIGEM TE DEU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TRAÇO — UM ACESSO, UMA OBRIGAÇÃO, UM CONTATO, UMA MARCA NO CORPO, ALGUÉM ATRÁS DE VOCÊ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O LEGADO — UM SÓ, NA CRIAÇÃO. O SISTEMA NUNCA CONCEDE OUTRO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LAÇOS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QUEM VOCÊ CONHECE, QUEM TE DEVE, QUEM TE COBRA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A INSTITUIÇÃO — O QUE ELA SABE DE VOCÊ, E O QUE ELA NÃO SABE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741B47" w:sz="12"/>
              <w:bottom w:val="nil"/>
              <w:right w:val="nil"/>
            </w:tcBorders>
            <w:shd w:fill="FCFBFC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6B6B6B"/>
                <w:spacing w:val="30"/>
                <w:sz w:val="13"/>
                <w:szCs w:val="13"/>
              </w:rPr>
              <w:t xml:space="preserve">PACTO — OPCIONAL, E A MAIORIA COMEÇA SEM</w:t>
            </w:r>
          </w:p>
          <w:p>
            <w:pPr>
              <w:pBdr>
                <w:bottom w:val="single" w:color="C8C8C8" w:sz="4" w:space="2"/>
              </w:pBdr>
              <w:spacing w:after="108"/>
            </w:pPr>
          </w:p>
          <w:p>
            <w:pPr>
              <w:pBdr>
                <w:bottom w:val="single" w:color="C8C8C8" w:sz="4" w:space="2"/>
              </w:pBdr>
              <w:spacing w:after="108"/>
            </w:pPr>
          </w:p>
        </w:tc>
      </w:tr>
    </w:tbl>
    <w:p>
      <w:pPr>
        <w:spacing w:after="96" w:before="36"/>
      </w:pPr>
      <w:r>
        <w:rPr>
          <w:b/>
          <w:bCs/>
          <w:i/>
          <w:iCs/>
          <w:color w:val="6B6B6B"/>
          <w:sz w:val="14"/>
          <w:szCs w:val="14"/>
        </w:rPr>
        <w:t xml:space="preserve">Provisório:</w:t>
      </w:r>
      <w:r>
        <w:rPr>
          <w:i/>
          <w:iCs/>
          <w:color w:val="6B6B6B"/>
          <w:sz w:val="14"/>
          <w:szCs w:val="14"/>
        </w:rPr>
        <w:t xml:space="preserve"> a regra de Pactos ainda não foi escrita. Até lá, pacto na criação só entra com aprovação do mestre e com o preço escrito aqui — uma frase, verificável, simétrica, sem dano direto, com limite.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4E1230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REFERÊNCIA RÁPIDA</w:t>
            </w:r>
          </w:p>
        </w:tc>
      </w:tr>
    </w:tbl>
    <w:tbl>
      <w:tblPr>
        <w:tblW w:type="dxa" w:w="96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12"/>
        <w:gridCol w:w="7488"/>
      </w:tblGrid>
      <w:tr>
        <w:trPr>
          <w:cantSplit/>
          <w:tblHeader/>
        </w:trPr>
        <w:tc>
          <w:tcPr>
            <w:tcW w:type="dxa" w:w="2112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7488"/>
            <w:shd w:fill="4E1230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 turno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movimento 9 m + ação padrão + ação bônus + reação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Arredondamento</w:t>
            </w:r>
          </w:p>
        </w:tc>
        <w:tc>
          <w:tcPr>
            <w:tcW w:type="dxa" w:w="748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sempre para o lado que não te favorece. Custo sobe, ganho desce, e o que você ganha nunca fica abaixo de 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Crítico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 natural, e dobra os dados — só onde há rolagem de acerto</w:t>
            </w:r>
          </w:p>
        </w:tc>
      </w:tr>
      <w:tr>
        <w:trPr>
          <w:cantSplit/>
        </w:trPr>
        <w:tc>
          <w:tcPr>
            <w:tcW w:type="dxa" w:w="2112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Os dois golpes</w:t>
            </w:r>
          </w:p>
        </w:tc>
        <w:tc>
          <w:tcPr>
            <w:tcW w:type="dxa" w:w="7488"/>
            <w:shd w:fill="F7F4F6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canalizado = os dados da Classe e nada mais, um por turno. Simples = arma + Força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Os dois descansos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curto devolve 25% do PE máximo em ambiente propício; longo zera o relógio e a exaustão</w:t>
            </w:r>
          </w:p>
        </w:tc>
      </w:tr>
    </w:tbl>
    <w:p>
      <w:pPr>
        <w:spacing w:after="96" w:before="36"/>
      </w:pPr>
      <w:r>
        <w:rPr>
          <w:i/>
          <w:iCs/>
          <w:color w:val="6B6B6B"/>
          <w:sz w:val="14"/>
          <w:szCs w:val="14"/>
        </w:rPr>
        <w:t xml:space="preserve">Isto é só o que não muda. </w:t>
      </w:r>
      <w:r>
        <w:rPr>
          <w:b/>
          <w:bCs/>
          <w:i/>
          <w:iCs/>
          <w:color w:val="6B6B6B"/>
          <w:sz w:val="14"/>
          <w:szCs w:val="14"/>
        </w:rPr>
        <w:t xml:space="preserve">CDs, condições, exaustão e o resto da mesa estão na quick-start</w:t>
      </w:r>
      <w:r>
        <w:rPr>
          <w:i/>
          <w:iCs/>
          <w:color w:val="6B6B6B"/>
          <w:sz w:val="14"/>
          <w:szCs w:val="14"/>
        </w:rPr>
        <w:t xml:space="preserve"> — repetir número em dois documentos é como eles divergem. Nota de campanha vai no verso.</w:t>
      </w:r>
    </w:p>
    <w:sectPr>
      <w:footerReference w:type="default" r:id="rId9"/>
      <w:pgSz w:w="11906" w:h="16838" w:orient="portrait"/>
      <w:pgMar w:top="680" w:right="780" w:bottom="560" w:left="7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ficha de nível 2  ·  1 de 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ficha de nível 2  ·  2 de 3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4"/>
        <w:szCs w:val="14"/>
      </w:rPr>
      <w:t xml:space="preserve">RPG da Guilda · ficha de nível 2  ·  3 de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>
      <w:pPr>
        <w:spacing w:line="25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RPG da Guilda — ficha de personagem</dc:title>
  <dc:creator>Mizuki</dc:creator>
  <dc:description>Ficha de nível 2</dc:description>
  <cp:lastModifiedBy>Un-named</cp:lastModifiedBy>
  <cp:revision>1</cp:revision>
  <dcterms:created xsi:type="dcterms:W3CDTF">2026-08-12T00:48:15.571Z</dcterms:created>
  <dcterms:modified xsi:type="dcterms:W3CDTF">2026-08-12T00:48:15.571Z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