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Chamariz</w:t>
            </w:r>
          </w:p>
        </w:tc>
        <w:tc>
          <w:tcPr>
            <w:tcW w:type="dxa" w:w="2880"/>
          </w:tcPr>
          <w:p>
            <w:r>
              <w:t>Comando de invocação: o alvo tem de vir para cima dela</w:t>
            </w:r>
          </w:p>
        </w:tc>
        <w:tc>
          <w:tcPr>
            <w:tcW w:type="dxa" w:w="2880"/>
          </w:tcPr>
          <w:p>
            <w:r>
              <w:t>16</w:t>
            </w:r>
          </w:p>
        </w:tc>
      </w:tr>
      <w:tr>
        <w:tc>
          <w:tcPr>
            <w:tcW w:type="dxa" w:w="2880"/>
          </w:tcPr>
          <w:p>
            <w:r>
              <w:rPr>
                <w:b/>
              </w:rPr>
              <w:t>Fisgada</w:t>
            </w:r>
          </w:p>
        </w:tc>
        <w:tc>
          <w:tcPr>
            <w:tcW w:type="dxa" w:w="2880"/>
          </w:tcPr>
          <w:p>
            <w:r>
              <w:t>Traço de invocação: prende o alvo à distância</w:t>
            </w:r>
          </w:p>
        </w:tc>
        <w:tc>
          <w:tcPr>
            <w:tcW w:type="dxa" w:w="2880"/>
          </w:tcPr>
          <w:p>
            <w:r>
              <w:t>16</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Invocação com arma.</w:t>
      </w:r>
      <w:r>
        <w:t xml:space="preserve"> A CD dos efeitos nunca muda com a arma: só o acerto segue o atributo dela. Ainda não está escrito quem treina a invocação numa arma (ela não tem Caminho, e sem treino o ataque com arma sai com desvantagem) nem se o dado da arma soma ao </w:t>
      </w:r>
      <w:r>
        <w:rPr>
          <w:rFonts w:ascii="Consolas" w:hAnsi="Consolas"/>
          <w:sz w:val="20"/>
        </w:rPr>
        <w:t>Investir</w:t>
      </w:r>
      <w:r>
        <w:t>. Se a sua mesa quiser uma invocação armada,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