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195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no orçamento de nove pontos com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 que a peça 2 dá a qualquer ficha.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2026-09-14T12:44:53.009Z</dcterms:created>
  <dcterms:modified xsi:type="dcterms:W3CDTF">2026-09-14T12:44:53.009Z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