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195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na criação da peça 2, com nove pontos e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, e dez no chefe.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46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324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(3 do nível 6)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324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6),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+5</w:t>
      </w:r>
      <w:r>
        <w:t xml:space="preserve"> no nível 6 a 8)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ocupa as ações múltiplas do turno, e cada alvo leva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2,5 ×</w:t>
      </w:r>
      <w:r>
        <w:rPr>
          <w:i/>
          <w:iCs/>
          <w:color w:val="847B86"/>
          <w:sz w:val="14"/>
          <w:szCs w:val="14"/>
        </w:rPr>
        <w:t xml:space="preserve"> o golpe na falha, metade no sucesso.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2026-09-15T00:08:46.707Z</dcterms:created>
  <dcterms:modified xsi:type="dcterms:W3CDTF">2026-09-15T00:08:46.707Z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