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contra alvo que já levou dano seu nesta luta</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 xml:space="preserve">você puxa o alvo </w:t>
            </w:r>
            <w:r>
              <w:rPr>
                <w:rFonts w:ascii="Consolas" w:hAnsi="Consolas"/>
                <w:sz w:val="20"/>
              </w:rPr>
              <w:t>6 m</w:t>
            </w:r>
            <w:r>
              <w:t xml:space="preserve"> para perto de você</w:t>
            </w:r>
          </w:p>
        </w:tc>
        <w:tc>
          <w:tcPr>
            <w:tcW w:type="dxa" w:w="2160"/>
          </w:tcPr>
          <w:p>
            <w:r>
              <w:rPr>
                <w:b/>
              </w:rPr>
              <w:t>Físico</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6 m</w:t>
            </w:r>
            <w:r>
              <w:t>, e ele não te acompanha</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o deslocamento inteiro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ou no seu próprio dado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 e por isso também não têm limite por rodada.</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rPr>
          <w:b/>
        </w:rPr>
        <w:t>Vestir Traje ou Revestimento desliga só a proteção.</w:t>
      </w:r>
      <w:r>
        <w:t xml:space="preserve">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O que atravessa é você, e não o que você carrega.</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ind w:left="340"/>
      </w:pPr>
      <w:r>
        <w:rPr>
          <w:b/>
        </w:rPr>
        <w:t>Bojo</w:t>
      </w:r>
      <w:r>
        <w:t xml:space="preserve"> — uma vez por descanso curto, ela guarda um feitiço que você lançou e devolve ele depois, sem custo de PE. É o único dos onze que só serve para quem conjura.</w:t>
      </w:r>
    </w:p>
    <w:p>
      <w:pPr>
        <w:pStyle w:val="Heading3"/>
      </w:pPr>
      <w:r>
        <w:t>Classe 3 · grau 1 e especial · nível 13</w:t>
      </w:r>
    </w:p>
    <w:p>
      <w:pPr>
        <w:ind w:left="340"/>
      </w:pPr>
      <w:r>
        <w:rPr>
          <w:b/>
        </w:rPr>
        <w:t>Anátema</w:t>
      </w:r>
      <w:r>
        <w:t xml:space="preserve"> — o contato dela anula técnica amaldiçoada.</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