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Ficha de personagem</w:t>
      </w:r>
    </w:p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Kaori</w:t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Bastião</w:t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Muro</w:t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Descendente</w:t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Toda ficha nasce no nível 2 e Grau 4 — a patente é eixo social e sobe por feito, não por XP. O nível 2 sobe com 100 XP, que é uma missão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>3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>1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1E9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4E1230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41B47"/>
                <w:sz w:val="40"/>
                <w:szCs w:val="40"/>
              </w:rPr>
              <w:t xml:space="preserve">1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(12 + Con) + (7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4 × 2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2d10 + 2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+ 2</w:t>
            </w: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+ 4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+ 4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+ 3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6B6B6B"/>
          <w:sz w:val="14"/>
          <w:szCs w:val="14"/>
        </w:rPr>
        <w:t xml:space="preserve">cobrir-se de energia</w:t>
      </w:r>
      <w:r>
        <w:rPr>
          <w:i/>
          <w:iCs/>
          <w:color w:val="6B6B6B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1/3 do refino + 1</w:t>
      </w:r>
      <w:r>
        <w:rPr>
          <w:i/>
          <w:iCs/>
          <w:color w:val="6B6B6B"/>
          <w:sz w:val="14"/>
          <w:szCs w:val="14"/>
        </w:rPr>
        <w:t xml:space="preserve">). Ela vale sem uniforme, sem armadura e sem escudo — vestir qualquer um deles a desliga.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 + 2</w:t>
            </w:r>
          </w:p>
        </w:tc>
      </w:tr>
      <w:tr>
        <w:trPr>
          <w:cantSplit/>
        </w:trPr>
        <w:tc>
          <w:tcPr>
            <w:tcW w:type="dxa" w:w="172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 + 2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d20 + atr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8 (OU 9)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Sentir Energia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História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Persuasão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Intimidação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Provocar</w:t>
            </w:r>
          </w:p>
        </w:tc>
      </w:tr>
      <w:tr>
        <w:trPr>
          <w:cantSplit/>
        </w:trPr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d20 + atributo + maestria</w:t>
      </w:r>
      <w:r>
        <w:rPr>
          <w:i/>
          <w:iCs/>
          <w:color w:val="6B6B6B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d20 + atributo</w:t>
      </w:r>
      <w:r>
        <w:rPr>
          <w:i/>
          <w:iCs/>
          <w:color w:val="6B6B6B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3 (OU 2)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  Forja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Ofício </w:t>
      </w:r>
      <w:r>
        <w:rPr>
          <w:b/>
          <w:bCs/>
          <w:i/>
          <w:iCs/>
          <w:color w:val="6B6B6B"/>
          <w:sz w:val="14"/>
          <w:szCs w:val="14"/>
        </w:rPr>
        <w:t xml:space="preserve">não tem atributo fixo</w:t>
      </w:r>
      <w:r>
        <w:rPr>
          <w:i/>
          <w:iCs/>
          <w:color w:val="6B6B6B"/>
          <w:sz w:val="14"/>
          <w:szCs w:val="14"/>
        </w:rPr>
        <w:t xml:space="preserve">: o mestre escolhe na hora. E ofício sem treino você não tenta — ninguém forja uma lâmina por tentativa.</w:t>
      </w:r>
    </w:p>
    <w:p>
      <w:pPr>
        <w:sectPr>
          <w:footerReference w:type="default" r:id="rId7"/>
          <w:pgSz w:w="11906" w:h="16838" w:orient="portrait"/>
          <w:pgMar w:top="680" w:right="780" w:bottom="560" w:left="78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A técnica</w:t>
      </w:r>
    </w:p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Tudo que eu prendo entre as minhas mãos fica mais pesado.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É o que você carrega a campanha inteira: </w:t>
      </w:r>
      <w:r>
        <w:rPr>
          <w:b/>
          <w:bCs/>
          <w:i/>
          <w:iCs/>
          <w:color w:val="6B6B6B"/>
          <w:sz w:val="14"/>
          <w:szCs w:val="14"/>
        </w:rPr>
        <w:t xml:space="preserve">a técnica nunca muda</w:t>
      </w:r>
      <w:r>
        <w:rPr>
          <w:i/>
          <w:iCs/>
          <w:color w:val="6B6B6B"/>
          <w:sz w:val="14"/>
          <w:szCs w:val="14"/>
        </w:rPr>
        <w:t xml:space="preserve">, o que evolui é o que você consegue fazer com ela. A Regra é lida por outra pessoa antes de entrar em jogo — quem escreveu sabe o que quis dizer; quem vai arbitrar, não.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ATRIBUTO DA TÉCNICA — UM DOS CINCO, ESCOLHIDO NA CRIAÇÃO E TRAVADO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Força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É ele que entra no </w:t>
      </w:r>
      <w:r>
        <w:rPr>
          <w:b/>
          <w:bCs/>
          <w:i/>
          <w:iCs/>
          <w:color w:val="6B6B6B"/>
          <w:sz w:val="14"/>
          <w:szCs w:val="14"/>
        </w:rPr>
        <w:t xml:space="preserve">ataque de conjuração</w:t>
      </w:r>
      <w:r>
        <w:rPr>
          <w:i/>
          <w:iCs/>
          <w:color w:val="6B6B6B"/>
          <w:sz w:val="14"/>
          <w:szCs w:val="14"/>
        </w:rPr>
        <w:t xml:space="preserve"> e na </w:t>
      </w:r>
      <w:r>
        <w:rPr>
          <w:b/>
          <w:bCs/>
          <w:i/>
          <w:iCs/>
          <w:color w:val="6B6B6B"/>
          <w:sz w:val="14"/>
          <w:szCs w:val="14"/>
        </w:rPr>
        <w:t xml:space="preserve">CD dos seus feitiços</w:t>
      </w:r>
      <w:r>
        <w:rPr>
          <w:i/>
          <w:iCs/>
          <w:color w:val="6B6B6B"/>
          <w:sz w:val="14"/>
          <w:szCs w:val="14"/>
        </w:rPr>
        <w:t xml:space="preserve">, na página 1. Se ele ficar para trás, a sua técnica fica junto.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Ataque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Corpo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Movimento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Percepção</w:t>
            </w:r>
          </w:p>
        </w:tc>
        <w:tc>
          <w:tcPr>
            <w:tcW w:type="dxa" w:w="115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6B6B6B"/>
          <w:sz w:val="14"/>
          <w:szCs w:val="14"/>
        </w:rPr>
        <w:t xml:space="preserve">Livre</w:t>
      </w:r>
      <w:r>
        <w:rPr>
          <w:i/>
          <w:iCs/>
          <w:color w:val="6B6B6B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6B6B6B"/>
          <w:sz w:val="14"/>
          <w:szCs w:val="14"/>
        </w:rPr>
        <w:t xml:space="preserve">Fechada</w:t>
      </w:r>
      <w:r>
        <w:rPr>
          <w:i/>
          <w:iCs/>
          <w:color w:val="6B6B6B"/>
          <w:sz w:val="14"/>
          <w:szCs w:val="14"/>
        </w:rPr>
        <w:t xml:space="preserve"> você nunca compra nada. É aqui que duas técnicas com a mesma Regra viram personagens diferentes.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As duas mãos precisam se tocar antes.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O Selo não custa nem devolve ponto: ele é identidade. Mas Restrição que o Selo já obriga </w:t>
      </w:r>
      <w:r>
        <w:rPr>
          <w:b/>
          <w:bCs/>
          <w:i/>
          <w:iCs/>
          <w:color w:val="6B6B6B"/>
          <w:sz w:val="14"/>
          <w:szCs w:val="14"/>
        </w:rPr>
        <w:t xml:space="preserve">não devolve ponto</w:t>
      </w:r>
      <w:r>
        <w:rPr>
          <w:i/>
          <w:iCs/>
          <w:color w:val="6B6B6B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PASSIVA LIVRE — UMA, DE GRAÇA. NÃO ROLA DADO, NÃO MUDA NÚMERO, NÃO FAZ NINGUÉM ROLAR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Ela sabe o peso exato de qualquer coisa que encoste nela.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Classe 0 não gasta PE, não ocupa espaço e não se monta: escolha uma Forma e pronto. Cabe uma Melhoria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9A9A" w:sz="6"/>
              <w:right w:val="nil"/>
            </w:tcBorders>
            <w:shd w:fill="FCFBFC" w:color="auto" w:val="clear"/>
            <w:tcMar>
              <w:top w:type="dxa" w:w="42"/>
              <w:left w:type="dxa" w:w="120"/>
              <w:bottom w:type="dxa" w:w="42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55"/>
      </w:pPr>
    </w:p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6B6B6B"/>
          <w:sz w:val="14"/>
          <w:szCs w:val="14"/>
        </w:rPr>
        <w:t xml:space="preserve">A Liberação Máxima chega no nível 10</w:t>
      </w:r>
      <w:r>
        <w:rPr>
          <w:i/>
          <w:iCs/>
          <w:color w:val="6B6B6B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680" w:right="780" w:bottom="560" w:left="78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6B6B6B"/>
          <w:spacing w:val="90"/>
          <w:sz w:val="16"/>
          <w:szCs w:val="16"/>
        </w:rPr>
        <w:t xml:space="preserve">RPG DA GUILDA</w:t>
      </w:r>
    </w:p>
    <w:p>
      <w:pPr>
        <w:pBdr>
          <w:bottom w:val="single" w:color="741B47" w:sz="12" w:space="4"/>
        </w:pBdr>
        <w:spacing w:after="40"/>
      </w:pPr>
      <w:r>
        <w:rPr>
          <w:rFonts w:ascii="Georgia" w:cs="Georgia" w:eastAsia="Georgia" w:hAnsi="Georgia"/>
          <w:b/>
          <w:bCs/>
          <w:color w:val="4E1230"/>
          <w:sz w:val="34"/>
          <w:szCs w:val="34"/>
        </w:rPr>
        <w:t xml:space="preserve">Quem é essa pessoa</w:t>
      </w:r>
    </w:p>
    <w:p>
      <w:pPr>
        <w:spacing w:after="120"/>
      </w:pPr>
    </w:p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Esta é a página que atravessa as mesas: numa guilda com sete mestres, é ela que faz o seu personagem ser reconhecido numa mesa em que nunca jogou.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ramo do clã que perdeu o nome — e ela é dele.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Sobrenome — ela consegue audiência em qualquer lugar do meio jujutsu. Ser bem recebida é outra história.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Biblioteca — uma vez por cena, refaz um teste de História ou Ocultismo. A casa tinha os livros, e ela foi obrigada a ler.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741B47" w:sz="12"/>
              <w:bottom w:val="nil"/>
              <w:right w:val="nil"/>
            </w:tcBorders>
            <w:shd w:fill="FCFBFC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6B6B6B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C8C8C8" w:sz="4" w:space="2"/>
              </w:pBdr>
              <w:spacing w:after="108"/>
            </w:pPr>
          </w:p>
          <w:p>
            <w:pPr>
              <w:pBdr>
                <w:bottom w:val="single" w:color="C8C8C8" w:sz="4" w:space="2"/>
              </w:pBdr>
              <w:spacing w:after="108"/>
            </w:pPr>
          </w:p>
        </w:tc>
      </w:tr>
    </w:tbl>
    <w:p>
      <w:pPr>
        <w:spacing w:after="96" w:before="36"/>
      </w:pPr>
      <w:r>
        <w:rPr>
          <w:b/>
          <w:bCs/>
          <w:i/>
          <w:iCs/>
          <w:color w:val="6B6B6B"/>
          <w:sz w:val="14"/>
          <w:szCs w:val="14"/>
        </w:rPr>
        <w:t xml:space="preserve">Provisório:</w:t>
      </w:r>
      <w:r>
        <w:rPr>
          <w:i/>
          <w:iCs/>
          <w:color w:val="6B6B6B"/>
          <w:sz w:val="14"/>
          <w:szCs w:val="14"/>
        </w:rPr>
        <w:t xml:space="preserve"> pacto entre personagens ainda não tem regra, e </w:t>
      </w:r>
      <w:r>
        <w:rPr>
          <w:b/>
          <w:bCs/>
          <w:i/>
          <w:iCs/>
          <w:color w:val="6B6B6B"/>
          <w:sz w:val="14"/>
          <w:szCs w:val="14"/>
        </w:rPr>
        <w:t xml:space="preserve">na criação ele não entra</w:t>
      </w:r>
      <w:r>
        <w:rPr>
          <w:i/>
          <w:iCs/>
          <w:color w:val="6B6B6B"/>
          <w:sz w:val="14"/>
          <w:szCs w:val="14"/>
        </w:rPr>
        <w:t xml:space="preserve"> — quem quiser começar com um usa a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Regra Própria</w:t>
      </w:r>
      <w:r>
        <w:rPr>
          <w:i/>
          <w:iCs/>
          <w:color w:val="6B6B6B"/>
          <w:sz w:val="14"/>
          <w:szCs w:val="14"/>
        </w:rPr>
        <w:t xml:space="preserve"> do manual ou um </w:t>
      </w:r>
      <w:r>
        <w:rPr>
          <w:rFonts w:ascii="Consolas" w:cs="Consolas" w:eastAsia="Consolas" w:hAnsi="Consolas"/>
          <w:i/>
          <w:iCs/>
          <w:color w:val="6B6B6B"/>
          <w:sz w:val="14"/>
          <w:szCs w:val="14"/>
        </w:rPr>
        <w:t xml:space="preserve">Legado</w:t>
      </w:r>
      <w:r>
        <w:rPr>
          <w:i/>
          <w:iCs/>
          <w:color w:val="6B6B6B"/>
          <w:sz w:val="14"/>
          <w:szCs w:val="14"/>
        </w:rPr>
        <w:t xml:space="preserve">, que é onde essa ficção já mora.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4E1230" w:color="auto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2"/>
          <w:insideV w:val="single" w:color="C8C8C8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4E1230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Os dois golpes</w:t>
            </w:r>
          </w:p>
        </w:tc>
        <w:tc>
          <w:tcPr>
            <w:tcW w:type="dxa" w:w="7488"/>
            <w:shd w:fill="F7F4F6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canalizado = os dados da Classe e nada mais, um por turno. Simples = arma + Força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curto devolve 25% do PE máximo em ambiente propício; longo zera o relógio e a exaustão</w:t>
            </w:r>
          </w:p>
        </w:tc>
      </w:tr>
    </w:tbl>
    <w:p>
      <w:pPr>
        <w:spacing w:after="96" w:before="36"/>
      </w:pPr>
      <w:r>
        <w:rPr>
          <w:i/>
          <w:iCs/>
          <w:color w:val="6B6B6B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6B6B6B"/>
          <w:sz w:val="14"/>
          <w:szCs w:val="14"/>
        </w:rPr>
        <w:t xml:space="preserve">CDs, condições, exaustão e o resto da mesa estão na quick-start</w:t>
      </w:r>
      <w:r>
        <w:rPr>
          <w:i/>
          <w:iCs/>
          <w:color w:val="6B6B6B"/>
          <w:sz w:val="14"/>
          <w:szCs w:val="14"/>
        </w:rPr>
        <w:t xml:space="preserve"> — repetir número em dois documentos é como eles divergem. Nota de campanha vai no verso.</w:t>
      </w:r>
    </w:p>
    <w:sectPr>
      <w:footerReference w:type="default" r:id="rId9"/>
      <w:pgSz w:w="11906" w:h="16838" w:orient="portrait"/>
      <w:pgMar w:top="68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exemplo preenchido: a Kaori, da peça 8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exemplo preenchido: a Kaori, da peça 8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</w:rPr>
      <w:t xml:space="preserve">RPG da Guilda · exemplo preenchido: a Kaori, da peça 8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2026-08-24T20:20:23.209Z</dcterms:created>
  <dcterms:modified xsi:type="dcterms:W3CDTF">2026-08-24T20:20:23.209Z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