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390 · 390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multiplica o fator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três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2d10 + 12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 e rola o dado uma vez em cada. Um esquadrão de oito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no orçamento de nove pontos com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 que a peça 2 dá a qualquer ficha.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cobrem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152"/>
        <w:gridCol w:w="1152"/>
        <w:gridCol w:w="2496"/>
        <w:gridCol w:w="1344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(×2)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spacing w:after="10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mesa padrão é de quatro, e as categorias acima dela ficam de fora das prontas: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Catástrofe</w:t>
      </w:r>
      <w:r>
        <w:rPr>
          <w:i/>
          <w:iCs/>
          <w:color w:val="847B86"/>
          <w:sz w:val="14"/>
          <w:szCs w:val="14"/>
        </w:rPr>
        <w:t xml:space="preserve"> exige seis 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exige oito feiticeiros. As linhas delas existem nas tabelas e montam na hora, se a sua mesa for grande.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três ataques de Mordida, ou usa Varrida das Patas e faz dois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67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67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97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97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19 (2d8 + 10)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(4d8)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270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270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três ataques de Kanabō, ou usa Pancada no Chão e faz dois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Catástrofe</w:t>
      </w:r>
      <w:r>
        <w:t xml:space="preserve"> é seis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oito.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o bando: um esquadrão de oito vale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oito capangas, ou ponha até três ao lado dele pela tabela </w:t>
      </w:r>
      <w:r>
        <w:rPr>
          <w:i/>
          <w:iCs/>
        </w:rPr>
        <w:t xml:space="preserve">Um corpo ou vários</w:t>
      </w:r>
      <w:r>
        <w:t xml:space="preserve">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2d10 + 12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 A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a de um corpo.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, e quem carrega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 —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para cima — já sai com o fator dela.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1d10 + 5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3d6 + 10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+ 16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5d6 + 17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8d4 + 21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×6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vale </w:t>
      </w:r>
      <w:r>
        <w:rPr>
          <w:b/>
          <w:bCs/>
        </w:rPr>
        <w:t xml:space="preserve">8 capangas</w:t>
      </w:r>
      <w:r>
        <w:t xml:space="preserve"> do mesmo nível. O capanga cai num golpe de um personagem — a vida dele é o dano do grupo por rodada dividido por quatro, para baixo —, e o esquadrão vem com a vida num pool só.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pool dos oito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624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com capangas ao lado. </w:t>
      </w:r>
      <w:r>
        <w:rPr>
          <w:b/>
          <w:bCs/>
        </w:rPr>
        <w:t xml:space="preserve">Cada um dos três primeiros capangas toma `8,5%`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91,5%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67,5%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83,0%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67,4%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74,5%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67,3%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As quatro formas cobram o mesmo, porque a fração do chefe foi medida para isso. Acima de três capangas o câmbio deixa de ser linear: um esquadrão cheio cobre os próprios buracos.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multiplica o fator da categoria</w:t>
      </w:r>
      <w:r>
        <w:t xml:space="preserve"> — e o fator vezes quatro é quantas pessoas ele exige.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multiplica o fator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multiplica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 imune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exige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10</w:t>
      </w:r>
      <w:r>
        <w:rPr>
          <w:i/>
          <w:iCs/>
          <w:color w:val="847B86"/>
          <w:sz w:val="14"/>
          <w:szCs w:val="14"/>
        </w:rPr>
        <w:t xml:space="preserve"> personagens, e não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</w:t>
      </w:r>
      <w:r>
        <w:rPr>
          <w:i/>
          <w:iCs/>
          <w:color w:val="847B86"/>
          <w:sz w:val="14"/>
          <w:szCs w:val="14"/>
        </w:rPr>
        <w:t xml:space="preserve">. Se você vender isso, está vendendo o item mais caro do livro.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2026-09-11T19:24:37.500Z</dcterms:created>
  <dcterms:modified xsi:type="dcterms:W3CDTF">2026-09-11T19:24:37.500Z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