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15,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A sua técnica existe. Ela só não nasceu com você: você montou ela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Você escolhe uma </w:t>
      </w:r>
      <w:r>
        <w:rPr>
          <w:b/>
        </w:rPr>
        <w:t>semente</w:t>
      </w:r>
      <w:r>
        <w:t>: uma aptidão que vem aberta, sem os gates de nível e de refino que ela pede de todo mundo. Ela é o assunto do seu Fundamento — a Regra que você escreve fala de como você usa ela.</w:t>
      </w:r>
    </w:p>
    <w:p>
      <w:r>
        <w:t>A semente não gasta marco e conta como a primeira aptidão da sua lista. A escolha é de uma vez só, como o Caminho e a Trilha.</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rFonts w:ascii="Consolas" w:hAnsi="Consolas"/>
                <w:sz w:val="20"/>
              </w:rPr>
              <w:t>Domínio Simples</w:t>
            </w:r>
          </w:p>
        </w:tc>
        <w:tc>
          <w:tcPr>
            <w:tcW w:type="dxa" w:w="4320"/>
          </w:tcPr>
          <w:p>
            <w:r>
              <w:t>você fecha um pedaço de chão em volta de você, e o que entrar ali é problema seu</w:t>
            </w:r>
          </w:p>
        </w:tc>
      </w:tr>
      <w:tr>
        <w:tc>
          <w:tcPr>
            <w:tcW w:type="dxa" w:w="4320"/>
          </w:tcPr>
          <w:p>
            <w:r>
              <w:rPr>
                <w:rFonts w:ascii="Consolas" w:hAnsi="Consolas"/>
                <w:sz w:val="20"/>
              </w:rPr>
              <w:t>Energia Reversa</w:t>
            </w:r>
          </w:p>
        </w:tc>
        <w:tc>
          <w:tcPr>
            <w:tcW w:type="dxa" w:w="4320"/>
          </w:tcPr>
          <w:p>
            <w:r>
              <w:t>você reverte o que já quebrou, e não conserta o que está inteiro</w:t>
            </w:r>
          </w:p>
        </w:tc>
      </w:tr>
      <w:tr>
        <w:tc>
          <w:tcPr>
            <w:tcW w:type="dxa" w:w="4320"/>
          </w:tcPr>
          <w:p>
            <w:r>
              <w:t>aptidão própria</w:t>
            </w:r>
          </w:p>
        </w:tc>
        <w:tc>
          <w:tcPr>
            <w:tcW w:type="dxa" w:w="4320"/>
          </w:tcPr>
          <w:p>
            <w:r>
              <w:t>a que você escreve, com o mestre</w:t>
            </w:r>
          </w:p>
        </w:tc>
      </w:tr>
    </w:tbl>
    <w:p/>
    <w:p>
      <w:r>
        <w:t>Curar os outros não entra na criação. Quem quiser isso escolhe o Guia e paga uma Trilha inteira, como qualquer um.</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