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7328890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機率與統計 考前必備小抄 (Ch2, 3.1-3.2, 4.1-4.7)</w:t>
      </w:r>
    </w:p>
    <w:p w14:paraId="6DA2AD3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3366"/>
          <w:sz w:val="28"/>
          <w:szCs w:val="28"/>
        </w:rPr>
        <w:t>Ch 2 機率與貝氏定理 (Probability &amp; Bayes' Theorem)</w:t>
      </w:r>
    </w:p>
    <w:p w14:paraId="28795FC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聯集機率 (Union): P(A ∪ B) = P(A) + P(B) - P(A ∩ B)</w:t>
      </w:r>
    </w:p>
    <w:p w14:paraId="56F48E2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條件機率 (Conditional Prob): P(A | B) = P(A ∩ B) / P(B)</w:t>
      </w:r>
    </w:p>
    <w:p w14:paraId="5D81524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獨立事件 (Independent): P(A ∩ B) = P(A)P(B)  (💡注意：獨立與「互斥」不同，互斥是P(A ∩ B) = 0)</w:t>
      </w:r>
    </w:p>
    <w:p w14:paraId="1594E23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全機率定理 (Law of Total Prob): P(B) = Σ P(B | A_i) P(A_i)</w:t>
      </w:r>
    </w:p>
    <w:p w14:paraId="5C19322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貝氏定理 (Bayes' Theorem): P(A_i | B) = [P(B | A_i) P(A_i)] / P(B)</w:t>
      </w:r>
    </w:p>
    <w:p w14:paraId="5BCF7E2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CC0000"/>
          <w:sz w:val="22"/>
          <w:szCs w:val="22"/>
        </w:rPr>
        <w:t>⚠️ 弱點提示 (隨時補充)：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遇到「抽菸與疾病」、「瑕疵品分類」等歷屆題型，立刻畫樹狀圖(Tree Diagram)！先將分支機率標上去。</w:t>
      </w:r>
    </w:p>
    <w:p w14:paraId="6A5250D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CC0000"/>
          <w:sz w:val="22"/>
          <w:szCs w:val="22"/>
        </w:rPr>
        <w:t>⚠️ 弱點提示 (隨時補充)：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注意「抽出不放回(Without Replacement)」的情況，分母與分子會隨每次抽取遞減。</w:t>
      </w:r>
    </w:p>
    <w:p w14:paraId="3CC8831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3366"/>
          <w:sz w:val="28"/>
          <w:szCs w:val="28"/>
        </w:rPr>
        <w:t>Ch 3.1 - 3.2 離散型隨機變數 (Discrete Random Variables)</w:t>
      </w:r>
    </w:p>
    <w:p w14:paraId="56D4A1F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機率質量函數 (PMF): P_X(x) = P(X = x)</w:t>
      </w:r>
    </w:p>
    <w:p w14:paraId="22E36F9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期望值 (Expected Value): E[X] = Σ x * P_X(x)</w:t>
      </w:r>
    </w:p>
    <w:p w14:paraId="01907BE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函數期望值: E[g(X)] = Σ g(x) * P_X(x)</w:t>
      </w:r>
    </w:p>
    <w:p w14:paraId="6A024D9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變異數 (Variance): Var(X) = E[(X - μ)²] = E[X²] - (E[X])²</w:t>
      </w:r>
    </w:p>
    <w:p w14:paraId="3E5E64A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標準差 (Standard Deviation): σ = √Var(X)</w:t>
      </w:r>
    </w:p>
    <w:p w14:paraId="271A06E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CC0000"/>
          <w:sz w:val="22"/>
          <w:szCs w:val="22"/>
        </w:rPr>
        <w:t>⚠️ 弱點提示 (隨時補充)：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若題目要求計算 Var(X²)，公式為 Var(X²) = E[X⁴] - (E[X²])²，要算出每個x的四次方。這在歷屆題有出過，不要跟 E[X²] 搞混。</w:t>
      </w:r>
    </w:p>
    <w:p w14:paraId="2712F57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3366"/>
          <w:sz w:val="28"/>
          <w:szCs w:val="28"/>
        </w:rPr>
        <w:t>Ch 4.1 - 4.7 連續型隨機變數 (Continuous Random Variables)</w:t>
      </w:r>
    </w:p>
    <w:p w14:paraId="5D9176B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機率密度函數 (PDF) 性質: ∫ f(x) dx = 1 (在所有可能區間積分為1)</w:t>
      </w:r>
    </w:p>
    <w:p w14:paraId="2674AAB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累積分布函數 (CDF): F(x) = P(X ≤ x) = ∫_(-∞)^x f(t) dt</w:t>
      </w:r>
    </w:p>
    <w:p w14:paraId="188FDBC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期望值 (Expected Value): E[X] = ∫ x * f(x) dx</w:t>
      </w:r>
    </w:p>
    <w:p w14:paraId="1EC3BA4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變異數 (Variance): Var(X) = E[X²] - (E[X])² = ∫ x² * f(x) dx - μ²</w:t>
      </w:r>
    </w:p>
    <w:p w14:paraId="2888B25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均勻分配 (Uniform Distribution): f(x) = 1/(b-a), 期望值 (a+b)/2, 變異數 (b-a)²/12</w:t>
      </w:r>
    </w:p>
    <w:p w14:paraId="1FF4AD5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CC0000"/>
          <w:sz w:val="22"/>
          <w:szCs w:val="22"/>
        </w:rPr>
        <w:t>⚠️ 弱點提示 (隨時補充)：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條件期望值 E[X | X ≤ a] 的陷阱：計算時必須要「除以 P(X ≤ a)」。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公式: E[X | X ≤ a] = ( ∫_(-∞)^a x*f(x) dx ) / P(X ≤ a)。歷屆題常考給定條件下的期望值！</w:t>
      </w:r>
    </w:p>
    <w:p w14:paraId="153A124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3366"/>
          <w:sz w:val="28"/>
          <w:szCs w:val="28"/>
        </w:rPr>
        <w:t>Ch 06 聯合機率分配 (Joint Probability)</w:t>
      </w:r>
    </w:p>
    <w:p w14:paraId="613F4DD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聯合 PMF: P_{X,Y}(x, y)</w:t>
      </w:r>
    </w:p>
    <w:p w14:paraId="772BCF0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邊際機率 (Marginal Prob): 從表格中把「同一列(Row)」或「同一欄(Column)」全部加起來。即 P_X(x) = Σ_y P_{X,Y}(x, y)</w:t>
      </w:r>
    </w:p>
    <w:p w14:paraId="559A1C8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獨立性檢驗 (Independence): 對於表格內「每一個」格子，都必須滿足 P(X=x, Y=y) = P_X(x) * P_Y(y)。只要有一個不符就不獨立！</w:t>
      </w:r>
    </w:p>
    <w:p w14:paraId="73210DA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線性組合: E[aX + bY] = aE[X] + bE[Y]；若獨立，Var(aX + bY) = a²Var(X) + b²Var(Y)</w:t>
      </w:r>
    </w:p>
    <w:p w14:paraId="77EE80A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CC0000"/>
          <w:sz w:val="22"/>
          <w:szCs w:val="22"/>
        </w:rPr>
        <w:t>⚠️ 弱點提示 (隨時補充)：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遇到多變數超幾何分配(Hypergeometric)，抽出不放回的機率：分母是總組合數 C(N, n)，分子是各項分別取出的組合數相乘。</w:t>
      </w:r>
    </w:p>
    <w:p w14:paraId="7478FE1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3366"/>
          <w:sz w:val="28"/>
          <w:szCs w:val="28"/>
        </w:rPr>
        <w:t>Ch 08 測量誤差 (Measurement Error)</w:t>
      </w:r>
    </w:p>
    <w:p w14:paraId="01BE32A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量測模型: Measured Value = True Value + Bias (系統誤差) + Random Error (隨機誤差)</w:t>
      </w:r>
    </w:p>
    <w:p w14:paraId="54F7114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系統誤差 (Bias): 每次量測都固定的誤差 (例如體重計沒歸零，每次都少2公斤)。</w:t>
      </w:r>
    </w:p>
    <w:p w14:paraId="3702D0C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隨機誤差 (Random Error): 長期平均(期望值)會等於 0。</w:t>
      </w:r>
    </w:p>
    <w:p w14:paraId="2D3B289D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CC0000"/>
          <w:sz w:val="22"/>
          <w:szCs w:val="22"/>
        </w:rPr>
        <w:t>⚠️ 弱點提示 (隨時補充)：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量測值的期望值 E[Measured] = True Value + Bias (因為 Random Error 的期望值是 0)。</w:t>
      </w:r>
    </w:p>
    <w:p w14:paraId="598BC286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3366"/>
          <w:sz w:val="28"/>
          <w:szCs w:val="28"/>
        </w:rPr>
        <w:t>Ch 09 常態分配 (Normal Distribution)</w:t>
      </w:r>
    </w:p>
    <w:p w14:paraId="7A1A321C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PDF為鐘型曲線(Bell Shape)，左右對稱於平均數 μ。</w:t>
      </w:r>
    </w:p>
    <w:p w14:paraId="6CA9219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68-95-99.7% 法則 (Empirical Rule):</w:t>
      </w:r>
    </w:p>
    <w:p w14:paraId="1210EE0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 - 落在 μ ± 1σ 之間的機率約為 68%</w:t>
      </w:r>
    </w:p>
    <w:p w14:paraId="1DB748C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 - 落在 μ ± 2σ 之間的機率約為 95%</w:t>
      </w:r>
    </w:p>
    <w:p w14:paraId="1204A03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 - 落在 μ ± 3σ 之間的機率約為 99.7%</w:t>
      </w:r>
    </w:p>
    <w:p w14:paraId="0D536A05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color w:val="CC0000"/>
          <w:sz w:val="22"/>
          <w:szCs w:val="22"/>
        </w:rPr>
        <w:t>⚠️ 弱點提示 (隨時補充)：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注意尾部機率陷阱！因為對稱，若要求「大於 μ + 2σ」的機率，算法是 (100% - 95%) / 2 = 2.5%。</w:t>
      </w:r>
    </w:p>
    <w:sectPr>
      <w:pgSz w:w="12240" w:h="15840"/>
      <w:pgMar w:top="720" w:right="720" w:bottom="720" w:left="72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2026-06-28T15:14:28.962Z</dcterms:modified>
  <cp:category/>
</cp:coreProperties>
</file>