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565F7" w:rsidRDefault="00CE3F03">
      <w:pPr>
        <w:pStyle w:val="Title"/>
        <w:jc w:val="center"/>
        <w:rPr>
          <w:b/>
        </w:rPr>
      </w:pPr>
      <w:bookmarkStart w:id="0" w:name="_ls6332z50i2b" w:colFirst="0" w:colLast="0"/>
      <w:bookmarkEnd w:id="0"/>
      <w:r>
        <w:rPr>
          <w:b/>
        </w:rPr>
        <w:t>KOWARE SERVICE CARDS</w:t>
      </w:r>
    </w:p>
    <w:p w14:paraId="7FFEDBB6" w14:textId="75BE655D" w:rsidR="00D67884" w:rsidRPr="00D67884" w:rsidRDefault="00D67884" w:rsidP="00D6788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pict w14:anchorId="22697DF6">
          <v:rect id="_x0000_i1232" style="width:0;height:1.5pt" o:hralign="center" o:hrstd="t" o:hr="t" fillcolor="#a0a0a0" stroked="f"/>
        </w:pict>
      </w:r>
    </w:p>
    <w:p w14:paraId="6F3FC6B5" w14:textId="1D81187F" w:rsidR="00D67884" w:rsidRPr="00D67884" w:rsidRDefault="00D67884" w:rsidP="00D6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  <w:t>Purpose &amp; Positioning</w:t>
      </w:r>
    </w:p>
    <w:p w14:paraId="7CB6F5AD" w14:textId="77777777" w:rsidR="00D67884" w:rsidRPr="00D67884" w:rsidRDefault="00D67884" w:rsidP="00D6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Koware Service Cards (aka </w:t>
      </w:r>
      <w:r w:rsidRPr="00D67884">
        <w:rPr>
          <w:rFonts w:ascii="Times New Roman" w:eastAsia="Times New Roman" w:hAnsi="Times New Roman" w:cs="Times New Roman"/>
          <w:i/>
          <w:iCs/>
          <w:sz w:val="24"/>
          <w:szCs w:val="24"/>
          <w:lang w:val="en-GH"/>
        </w:rPr>
        <w:t>Koware SmartCards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) are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multi-purpose micro-flyers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designed to function as tickets, fundraising tools, engagement devices, discount cards, research instruments, and collectible artifacts.</w:t>
      </w:r>
    </w:p>
    <w:p w14:paraId="11FBEBA8" w14:textId="77777777" w:rsidR="00D67884" w:rsidRPr="00D67884" w:rsidRDefault="00D67884" w:rsidP="00D6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They serve as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bridges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between physical distribution and Koware’s digital ecosystem (Buzzjuice.net), delivering value, data, brand reach, and revenue.</w:t>
      </w:r>
    </w:p>
    <w:p w14:paraId="088C3E9D" w14:textId="77777777" w:rsidR="00D67884" w:rsidRPr="00D67884" w:rsidRDefault="00D67884" w:rsidP="00D6788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pict w14:anchorId="441210B2">
          <v:rect id="_x0000_i1233" style="width:0;height:1.5pt" o:hralign="center" o:hrstd="t" o:hr="t" fillcolor="#a0a0a0" stroked="f"/>
        </w:pict>
      </w:r>
    </w:p>
    <w:p w14:paraId="074AB174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  <w:t>1. Strategic Objectives (Refined)</w:t>
      </w:r>
    </w:p>
    <w:p w14:paraId="57866D41" w14:textId="77777777" w:rsidR="00D67884" w:rsidRPr="00D67884" w:rsidRDefault="00D67884" w:rsidP="00D678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Revenue &amp; Profit</w:t>
      </w:r>
    </w:p>
    <w:p w14:paraId="5B1A46B4" w14:textId="77777777" w:rsidR="00D67884" w:rsidRPr="00D67884" w:rsidRDefault="00D67884" w:rsidP="00D678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Target gross margins between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50% to 70%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per card.</w:t>
      </w:r>
    </w:p>
    <w:p w14:paraId="1A175D68" w14:textId="77777777" w:rsidR="00D67884" w:rsidRPr="00D67884" w:rsidRDefault="00D67884" w:rsidP="00D678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After commission and operating costs, aim for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net profit ≥ GH₵ 3.00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on average standard cards.</w:t>
      </w:r>
    </w:p>
    <w:p w14:paraId="0D67157B" w14:textId="77777777" w:rsidR="00D67884" w:rsidRPr="00D67884" w:rsidRDefault="00D67884" w:rsidP="00D678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Engagement &amp; Retention</w:t>
      </w:r>
    </w:p>
    <w:p w14:paraId="46AFDA16" w14:textId="77777777" w:rsidR="00D67884" w:rsidRPr="00D67884" w:rsidRDefault="00D67884" w:rsidP="00D678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Turn the purchase into a digital flow: activate → points → referral → repeat buy.</w:t>
      </w:r>
    </w:p>
    <w:p w14:paraId="634E65FE" w14:textId="77777777" w:rsidR="00D67884" w:rsidRPr="00D67884" w:rsidRDefault="00D67884" w:rsidP="00D678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Build user loyalty and habituation via collectible series, puzzles, and rewards.</w:t>
      </w:r>
    </w:p>
    <w:p w14:paraId="51AB9F9B" w14:textId="77777777" w:rsidR="00D67884" w:rsidRPr="00D67884" w:rsidRDefault="00D67884" w:rsidP="00D678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Data &amp; Research</w:t>
      </w:r>
    </w:p>
    <w:p w14:paraId="4016F173" w14:textId="77777777" w:rsidR="00D67884" w:rsidRPr="00D67884" w:rsidRDefault="00D67884" w:rsidP="00D678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Use micro-surveys to collect market, interest, and demographics.</w:t>
      </w:r>
    </w:p>
    <w:p w14:paraId="4B399115" w14:textId="77777777" w:rsidR="00D67884" w:rsidRPr="00D67884" w:rsidRDefault="00D67884" w:rsidP="00D678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Use activation metrics to validate new content, themes, and editions.</w:t>
      </w:r>
    </w:p>
    <w:p w14:paraId="7A7FB754" w14:textId="77777777" w:rsidR="00D67884" w:rsidRPr="00D67884" w:rsidRDefault="00D67884" w:rsidP="00D678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Scalability &amp; Distribution Reach</w:t>
      </w:r>
    </w:p>
    <w:p w14:paraId="10A91684" w14:textId="77777777" w:rsidR="00D67884" w:rsidRPr="00D67884" w:rsidRDefault="00D67884" w:rsidP="00D678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Leverage low-cost prints + digital twin versions.</w:t>
      </w:r>
    </w:p>
    <w:p w14:paraId="41D18950" w14:textId="77777777" w:rsidR="00D67884" w:rsidRPr="00D67884" w:rsidRDefault="00D67884" w:rsidP="00D678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Expand vendor network (street, retail, events, institutional).</w:t>
      </w:r>
    </w:p>
    <w:p w14:paraId="1E8DA738" w14:textId="77777777" w:rsidR="00D67884" w:rsidRPr="00D67884" w:rsidRDefault="00D67884" w:rsidP="00D678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Build back-end systems to manage codes, batches, commissions, fraud.</w:t>
      </w:r>
    </w:p>
    <w:p w14:paraId="3B54CB10" w14:textId="77777777" w:rsidR="00D67884" w:rsidRPr="00D67884" w:rsidRDefault="00D67884" w:rsidP="00D678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Brand Growth &amp; Community</w:t>
      </w:r>
    </w:p>
    <w:p w14:paraId="3EFEF5BC" w14:textId="77777777" w:rsidR="00D67884" w:rsidRPr="00D67884" w:rsidRDefault="00D67884" w:rsidP="00D678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Make Service Cards a recognizable Koware product line.</w:t>
      </w:r>
    </w:p>
    <w:p w14:paraId="56260DBB" w14:textId="77777777" w:rsidR="00D67884" w:rsidRPr="00D67884" w:rsidRDefault="00D67884" w:rsidP="00D678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Foster community excitement (leaderboards, public winner announcements, social sharing).</w:t>
      </w:r>
    </w:p>
    <w:p w14:paraId="0CE99002" w14:textId="77777777" w:rsidR="00D67884" w:rsidRPr="00D67884" w:rsidRDefault="00D67884" w:rsidP="00D678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Use co-branding and partnerships to expand reach outside Koware’s immediate audience.</w:t>
      </w:r>
    </w:p>
    <w:p w14:paraId="774664BB" w14:textId="77777777" w:rsidR="00D67884" w:rsidRPr="00D67884" w:rsidRDefault="00D67884" w:rsidP="00D6788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pict w14:anchorId="04175DB3">
          <v:rect id="_x0000_i1234" style="width:0;height:1.5pt" o:hralign="center" o:hrstd="t" o:hr="t" fillcolor="#a0a0a0" stroked="f"/>
        </w:pict>
      </w:r>
    </w:p>
    <w:p w14:paraId="62934920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  <w:t>2. Financial Model &amp; Pricing Strategy (Base cost = GH₵ 2.45)</w:t>
      </w:r>
    </w:p>
    <w:p w14:paraId="47693FBE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  <w:t>2.1 Key Assumptions</w:t>
      </w:r>
    </w:p>
    <w:p w14:paraId="2BBF442D" w14:textId="77777777" w:rsidR="00D67884" w:rsidRPr="00D67884" w:rsidRDefault="00D67884" w:rsidP="00D678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Base cost (all-in)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: GH₵ 2.45 per card (printing, finish, scratch varnish, packaging).</w:t>
      </w:r>
    </w:p>
    <w:p w14:paraId="63A73841" w14:textId="77777777" w:rsidR="00D67884" w:rsidRPr="00D67884" w:rsidRDefault="00D67884" w:rsidP="00D678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lastRenderedPageBreak/>
        <w:t>Retail price (P)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and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gross margin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: (P – 2.45) / P.</w:t>
      </w:r>
    </w:p>
    <w:p w14:paraId="21260183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  <w:t>2.2 Price Tiers &amp; Margins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360"/>
        <w:gridCol w:w="1494"/>
        <w:gridCol w:w="2648"/>
      </w:tblGrid>
      <w:tr w:rsidR="00D67884" w:rsidRPr="00D67884" w14:paraId="4670CFD9" w14:textId="77777777" w:rsidTr="00D67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4C7A5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1A3BE29B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Price (GH₵)</w:t>
            </w:r>
          </w:p>
        </w:tc>
        <w:tc>
          <w:tcPr>
            <w:tcW w:w="0" w:type="auto"/>
            <w:vAlign w:val="center"/>
            <w:hideMark/>
          </w:tcPr>
          <w:p w14:paraId="067109BC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Gross Margin</w:t>
            </w:r>
          </w:p>
        </w:tc>
        <w:tc>
          <w:tcPr>
            <w:tcW w:w="0" w:type="auto"/>
            <w:vAlign w:val="center"/>
            <w:hideMark/>
          </w:tcPr>
          <w:p w14:paraId="398F3854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Profit before commission</w:t>
            </w:r>
          </w:p>
        </w:tc>
      </w:tr>
      <w:tr w:rsidR="00D67884" w:rsidRPr="00D67884" w14:paraId="65FAD1C9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8FCC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14:paraId="3EB36864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4.90</w:t>
            </w:r>
          </w:p>
        </w:tc>
        <w:tc>
          <w:tcPr>
            <w:tcW w:w="0" w:type="auto"/>
            <w:vAlign w:val="center"/>
            <w:hideMark/>
          </w:tcPr>
          <w:p w14:paraId="03B891BC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50.0%</w:t>
            </w:r>
          </w:p>
        </w:tc>
        <w:tc>
          <w:tcPr>
            <w:tcW w:w="0" w:type="auto"/>
            <w:vAlign w:val="center"/>
            <w:hideMark/>
          </w:tcPr>
          <w:p w14:paraId="5ABB7EC2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2.45</w:t>
            </w:r>
          </w:p>
        </w:tc>
      </w:tr>
      <w:tr w:rsidR="00D67884" w:rsidRPr="00D67884" w14:paraId="6D3A4AB2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E8C7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0845158E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6.50</w:t>
            </w:r>
          </w:p>
        </w:tc>
        <w:tc>
          <w:tcPr>
            <w:tcW w:w="0" w:type="auto"/>
            <w:vAlign w:val="center"/>
            <w:hideMark/>
          </w:tcPr>
          <w:p w14:paraId="5D589458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62.3%</w:t>
            </w:r>
          </w:p>
        </w:tc>
        <w:tc>
          <w:tcPr>
            <w:tcW w:w="0" w:type="auto"/>
            <w:vAlign w:val="center"/>
            <w:hideMark/>
          </w:tcPr>
          <w:p w14:paraId="2A3FD0CE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4.05</w:t>
            </w:r>
          </w:p>
        </w:tc>
      </w:tr>
      <w:tr w:rsidR="00D67884" w:rsidRPr="00D67884" w14:paraId="30A211BC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8306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Premium / Corporate</w:t>
            </w:r>
          </w:p>
        </w:tc>
        <w:tc>
          <w:tcPr>
            <w:tcW w:w="0" w:type="auto"/>
            <w:vAlign w:val="center"/>
            <w:hideMark/>
          </w:tcPr>
          <w:p w14:paraId="5BBF80D4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9.90+</w:t>
            </w:r>
          </w:p>
        </w:tc>
        <w:tc>
          <w:tcPr>
            <w:tcW w:w="0" w:type="auto"/>
            <w:vAlign w:val="center"/>
            <w:hideMark/>
          </w:tcPr>
          <w:p w14:paraId="5CBE2466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~75.3%+</w:t>
            </w:r>
          </w:p>
        </w:tc>
        <w:tc>
          <w:tcPr>
            <w:tcW w:w="0" w:type="auto"/>
            <w:vAlign w:val="center"/>
            <w:hideMark/>
          </w:tcPr>
          <w:p w14:paraId="05873FAA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7.45+</w:t>
            </w:r>
          </w:p>
        </w:tc>
      </w:tr>
    </w:tbl>
    <w:p w14:paraId="548F1CE2" w14:textId="77777777" w:rsidR="00D67884" w:rsidRPr="00D67884" w:rsidRDefault="00D67884" w:rsidP="00D6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These tiers allow flexibility across channels and market segments.</w:t>
      </w:r>
    </w:p>
    <w:p w14:paraId="1153DDCD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  <w:t>2.3 Commission &amp; Net Profit Scenarios</w:t>
      </w:r>
    </w:p>
    <w:p w14:paraId="5970B0D3" w14:textId="77777777" w:rsidR="00D67884" w:rsidRPr="00D67884" w:rsidRDefault="00D67884" w:rsidP="00D6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For a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Standard card at GH₵ 6.50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:</w:t>
      </w:r>
    </w:p>
    <w:p w14:paraId="533C8710" w14:textId="77777777" w:rsidR="00D67884" w:rsidRPr="00D67884" w:rsidRDefault="00D67884" w:rsidP="00D678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Gross profit = 6.50 – 2.45 =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GH₵ 4.05</w:t>
      </w:r>
    </w:p>
    <w:p w14:paraId="541646AE" w14:textId="77777777" w:rsidR="00D67884" w:rsidRPr="00D67884" w:rsidRDefault="00D67884" w:rsidP="00D678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Commission @ 15% of retail (0.975) → net =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GH₵ 3.075</w:t>
      </w:r>
    </w:p>
    <w:p w14:paraId="75A26131" w14:textId="77777777" w:rsidR="00D67884" w:rsidRPr="00D67884" w:rsidRDefault="00D67884" w:rsidP="00D678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At 12% commission → net =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GH₵ 3.27</w:t>
      </w:r>
    </w:p>
    <w:p w14:paraId="717788C9" w14:textId="77777777" w:rsidR="00D67884" w:rsidRPr="00D67884" w:rsidRDefault="00D67884" w:rsidP="00D6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If you manage to shift more sales to premium or direct (zero commission), net profit per card can increase substantially.</w:t>
      </w:r>
    </w:p>
    <w:p w14:paraId="11C78E1E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  <w:t>2.4 Volume Projection Example (1,000 cards)</w:t>
      </w:r>
    </w:p>
    <w:p w14:paraId="2FA3DB8F" w14:textId="77777777" w:rsidR="00D67884" w:rsidRPr="00D67884" w:rsidRDefault="00D67884" w:rsidP="00D678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Revenue: GH₵ 6,500</w:t>
      </w:r>
    </w:p>
    <w:p w14:paraId="3C2ABB71" w14:textId="77777777" w:rsidR="00D67884" w:rsidRPr="00D67884" w:rsidRDefault="00D67884" w:rsidP="00D678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Cost: GH₵ 2,450</w:t>
      </w:r>
    </w:p>
    <w:p w14:paraId="4E65A442" w14:textId="77777777" w:rsidR="00D67884" w:rsidRPr="00D67884" w:rsidRDefault="00D67884" w:rsidP="00D678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Gross profit: GH₵ 4,050</w:t>
      </w:r>
    </w:p>
    <w:p w14:paraId="2C5B5963" w14:textId="77777777" w:rsidR="00D67884" w:rsidRPr="00D67884" w:rsidRDefault="00D67884" w:rsidP="00D678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Commissions (15%): GH₵ 975</w:t>
      </w:r>
    </w:p>
    <w:p w14:paraId="4780E389" w14:textId="77777777" w:rsidR="00D67884" w:rsidRPr="00D67884" w:rsidRDefault="00D67884" w:rsidP="00D678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Net profit: GH₵ 3,075</w:t>
      </w:r>
    </w:p>
    <w:p w14:paraId="36A5DDEE" w14:textId="77777777" w:rsidR="00D67884" w:rsidRPr="00D67884" w:rsidRDefault="00D67884" w:rsidP="00D6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(You can scale this linearly or with economies in distribution/logistics.)</w:t>
      </w:r>
    </w:p>
    <w:p w14:paraId="143FC12A" w14:textId="77777777" w:rsidR="00D67884" w:rsidRPr="00D67884" w:rsidRDefault="00D67884" w:rsidP="00D6788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pict w14:anchorId="0F725820">
          <v:rect id="_x0000_i1235" style="width:0;height:1.5pt" o:hralign="center" o:hrstd="t" o:hr="t" fillcolor="#a0a0a0" stroked="f"/>
        </w:pict>
      </w:r>
    </w:p>
    <w:p w14:paraId="6CE22998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  <w:t>3. A7 Panel Layout &amp; Content Specification</w:t>
      </w:r>
    </w:p>
    <w:p w14:paraId="3B62950B" w14:textId="77777777" w:rsidR="00D67884" w:rsidRPr="00D67884" w:rsidRDefault="00D67884" w:rsidP="00D6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Design for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A7 (74 × 105 mm trimmed)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— confirm with your printer. Use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3 mm bleed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and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4 mm safe zone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.</w:t>
      </w:r>
    </w:p>
    <w:p w14:paraId="4FFCA555" w14:textId="77777777" w:rsidR="00D67884" w:rsidRPr="00D67884" w:rsidRDefault="00D67884" w:rsidP="00D6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Each card is one A7 sheet folded (4 panels). Below is the recommended content allocation, UX logic, and print specs.</w:t>
      </w:r>
    </w:p>
    <w:p w14:paraId="2A5F7BA8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  <w:t>3.1 Panel-by-Panel Purpose &amp; 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470"/>
        <w:gridCol w:w="3558"/>
        <w:gridCol w:w="2278"/>
      </w:tblGrid>
      <w:tr w:rsidR="00D67884" w:rsidRPr="00D67884" w14:paraId="2E37A66A" w14:textId="77777777" w:rsidTr="00D67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7A457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lastRenderedPageBreak/>
              <w:t>Panel</w:t>
            </w:r>
          </w:p>
        </w:tc>
        <w:tc>
          <w:tcPr>
            <w:tcW w:w="0" w:type="auto"/>
            <w:vAlign w:val="center"/>
            <w:hideMark/>
          </w:tcPr>
          <w:p w14:paraId="22085BF3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Role / Purpose</w:t>
            </w:r>
          </w:p>
        </w:tc>
        <w:tc>
          <w:tcPr>
            <w:tcW w:w="0" w:type="auto"/>
            <w:vAlign w:val="center"/>
            <w:hideMark/>
          </w:tcPr>
          <w:p w14:paraId="35BC318D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Key Content &amp; UX</w:t>
            </w:r>
          </w:p>
        </w:tc>
        <w:tc>
          <w:tcPr>
            <w:tcW w:w="0" w:type="auto"/>
            <w:vAlign w:val="center"/>
            <w:hideMark/>
          </w:tcPr>
          <w:p w14:paraId="0FC5B183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Enhancements</w:t>
            </w:r>
          </w:p>
        </w:tc>
      </w:tr>
      <w:tr w:rsidR="00D67884" w:rsidRPr="00D67884" w14:paraId="61A0630E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F059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Panel 1 (Front / Hook)</w:t>
            </w:r>
          </w:p>
        </w:tc>
        <w:tc>
          <w:tcPr>
            <w:tcW w:w="0" w:type="auto"/>
            <w:vAlign w:val="center"/>
            <w:hideMark/>
          </w:tcPr>
          <w:p w14:paraId="6DCC56E1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Attract, convey value, prompt scan</w:t>
            </w:r>
          </w:p>
        </w:tc>
        <w:tc>
          <w:tcPr>
            <w:tcW w:w="0" w:type="auto"/>
            <w:vAlign w:val="center"/>
            <w:hideMark/>
          </w:tcPr>
          <w:p w14:paraId="532DD9B1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- Title / Edition / Tagline - Price display or vendor stamp area - QR code (min 25 × 25 mm) - Shortlink (12–18 chars) - Serial number + code box (scratch-masked) - Hero background image (30–40% opacity) - CTA: “Scratch, scan &amp; activate!”</w:t>
            </w:r>
          </w:p>
        </w:tc>
        <w:tc>
          <w:tcPr>
            <w:tcW w:w="0" w:type="auto"/>
            <w:vAlign w:val="center"/>
            <w:hideMark/>
          </w:tcPr>
          <w:p w14:paraId="21054121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Add “Collect all X in Series”, limited edition badge, or iconography (e.g., “#3 of 8”)</w:t>
            </w:r>
          </w:p>
        </w:tc>
      </w:tr>
      <w:tr w:rsidR="00D67884" w:rsidRPr="00D67884" w14:paraId="592E9179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08A5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Panel 2 (Inside Left / Engagement)</w:t>
            </w:r>
          </w:p>
        </w:tc>
        <w:tc>
          <w:tcPr>
            <w:tcW w:w="0" w:type="auto"/>
            <w:vAlign w:val="center"/>
            <w:hideMark/>
          </w:tcPr>
          <w:p w14:paraId="192985C0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Incentivize activation &amp; engagement</w:t>
            </w:r>
          </w:p>
        </w:tc>
        <w:tc>
          <w:tcPr>
            <w:tcW w:w="0" w:type="auto"/>
            <w:vAlign w:val="center"/>
            <w:hideMark/>
          </w:tcPr>
          <w:p w14:paraId="68FCC820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- Article teaser (20–30 words) - Did-you-know fact / micro-quote - Micro-riddle/clue - Scratch-off area overlaying code or prize</w:t>
            </w:r>
          </w:p>
        </w:tc>
        <w:tc>
          <w:tcPr>
            <w:tcW w:w="0" w:type="auto"/>
            <w:vAlign w:val="center"/>
            <w:hideMark/>
          </w:tcPr>
          <w:p w14:paraId="4496685D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Keep single, clean CTA (scan or visit). Avoid multiple links that distract.</w:t>
            </w:r>
          </w:p>
        </w:tc>
      </w:tr>
      <w:tr w:rsidR="00D67884" w:rsidRPr="00D67884" w14:paraId="2A5DC065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B90E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Panel 3 (Inside Right / Survey &amp; Points)</w:t>
            </w:r>
          </w:p>
        </w:tc>
        <w:tc>
          <w:tcPr>
            <w:tcW w:w="0" w:type="auto"/>
            <w:vAlign w:val="center"/>
            <w:hideMark/>
          </w:tcPr>
          <w:p w14:paraId="26BB2FB8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Data capture &amp; loyalty</w:t>
            </w:r>
          </w:p>
        </w:tc>
        <w:tc>
          <w:tcPr>
            <w:tcW w:w="0" w:type="auto"/>
            <w:vAlign w:val="center"/>
            <w:hideMark/>
          </w:tcPr>
          <w:p w14:paraId="76227351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- 2–3 quick micro-questions (checkbox / emoji) - Activation prompt: “Scan to submit → get X points + raffle entry” - Privacy note / consent line</w:t>
            </w:r>
          </w:p>
        </w:tc>
        <w:tc>
          <w:tcPr>
            <w:tcW w:w="0" w:type="auto"/>
            <w:vAlign w:val="center"/>
            <w:hideMark/>
          </w:tcPr>
          <w:p w14:paraId="22AEE396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Use innate motivations (e.g. “Your opinion gives you a reward”)</w:t>
            </w:r>
          </w:p>
        </w:tc>
      </w:tr>
      <w:tr w:rsidR="00D67884" w:rsidRPr="00D67884" w14:paraId="75F7765A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A06E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Panel 4 (Back / Record &amp; Referral)</w:t>
            </w:r>
          </w:p>
        </w:tc>
        <w:tc>
          <w:tcPr>
            <w:tcW w:w="0" w:type="auto"/>
            <w:vAlign w:val="center"/>
            <w:hideMark/>
          </w:tcPr>
          <w:p w14:paraId="51D98F93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Record holder &amp; referral system</w:t>
            </w:r>
          </w:p>
        </w:tc>
        <w:tc>
          <w:tcPr>
            <w:tcW w:w="0" w:type="auto"/>
            <w:vAlign w:val="center"/>
            <w:hideMark/>
          </w:tcPr>
          <w:p w14:paraId="2265DEA9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- Holder fields: name, phone, location, date - Vendor ID / batch number (stamp zone) - Referral code (short, memorable) + web link - (Optional) perforation for stub (vendor keeps stub) - Mini coupon strip / re-purchase incentive</w:t>
            </w:r>
          </w:p>
        </w:tc>
        <w:tc>
          <w:tcPr>
            <w:tcW w:w="0" w:type="auto"/>
            <w:vAlign w:val="center"/>
            <w:hideMark/>
          </w:tcPr>
          <w:p w14:paraId="391BAE38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Micro-terms &amp; redemption windows, watermark or latent pattern for authenticity</w:t>
            </w:r>
          </w:p>
        </w:tc>
      </w:tr>
    </w:tbl>
    <w:p w14:paraId="31845CFF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  <w:t>3.2 Print &amp; Technical Specifications</w:t>
      </w:r>
    </w:p>
    <w:p w14:paraId="3DF077AE" w14:textId="77777777" w:rsidR="00D67884" w:rsidRPr="00D67884" w:rsidRDefault="00D67884" w:rsidP="00D678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Bleed: 3 mm</w:t>
      </w:r>
    </w:p>
    <w:p w14:paraId="4D2C2E45" w14:textId="77777777" w:rsidR="00D67884" w:rsidRPr="00D67884" w:rsidRDefault="00D67884" w:rsidP="00D678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Safe zone: 4 mm</w:t>
      </w:r>
    </w:p>
    <w:p w14:paraId="32F7E1A9" w14:textId="77777777" w:rsidR="00D67884" w:rsidRPr="00D67884" w:rsidRDefault="00D67884" w:rsidP="00D678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Font sizing: body text min ~7 pt post-print test</w:t>
      </w:r>
    </w:p>
    <w:p w14:paraId="6A98ED01" w14:textId="77777777" w:rsidR="00D67884" w:rsidRPr="00D67884" w:rsidRDefault="00D67884" w:rsidP="00D678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QR size: min 25 mm × 25 mm</w:t>
      </w:r>
    </w:p>
    <w:p w14:paraId="07C92CB0" w14:textId="77777777" w:rsidR="00D67884" w:rsidRPr="00D67884" w:rsidRDefault="00D67884" w:rsidP="00D678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Scratch-off overlay: area ~20 × 10 mm (or larger depending on code length)</w:t>
      </w:r>
    </w:p>
    <w:p w14:paraId="4BC40FF0" w14:textId="77777777" w:rsidR="00D67884" w:rsidRPr="00D67884" w:rsidRDefault="00D67884" w:rsidP="00D678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Code format: masked under scratch-off varnish (e.g. “KSC-ABCDE1234”)</w:t>
      </w:r>
    </w:p>
    <w:p w14:paraId="3BA44646" w14:textId="77777777" w:rsidR="00D67884" w:rsidRPr="00D67884" w:rsidRDefault="00D67884" w:rsidP="00D678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Anti-fraud: batch ID, serial numbering, micro-perf watermark if budget allows</w:t>
      </w:r>
    </w:p>
    <w:p w14:paraId="2828CE56" w14:textId="77777777" w:rsidR="00D67884" w:rsidRPr="00D67884" w:rsidRDefault="00D67884" w:rsidP="00D678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Finish: matte or gloss lamination; logo / title spot-UV optional; scratch varnish for code</w:t>
      </w:r>
    </w:p>
    <w:p w14:paraId="40808A17" w14:textId="77777777" w:rsidR="00D67884" w:rsidRPr="00D67884" w:rsidRDefault="00D67884" w:rsidP="00D678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Perforation line: if using detachable stub design</w:t>
      </w:r>
    </w:p>
    <w:p w14:paraId="1E3E6DD2" w14:textId="77777777" w:rsidR="00D67884" w:rsidRPr="00D67884" w:rsidRDefault="00D67884" w:rsidP="00D6788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pict w14:anchorId="30AB6AAA">
          <v:rect id="_x0000_i1236" style="width:0;height:1.5pt" o:hralign="center" o:hrstd="t" o:hr="t" fillcolor="#a0a0a0" stroked="f"/>
        </w:pict>
      </w:r>
    </w:p>
    <w:p w14:paraId="5C07E67B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  <w:t>4. Feature &amp; Digital Integration Roadmap</w:t>
      </w:r>
    </w:p>
    <w:p w14:paraId="3621EAAE" w14:textId="77777777" w:rsidR="00D67884" w:rsidRPr="00D67884" w:rsidRDefault="00D67884" w:rsidP="00D6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Below is a phased list of features aligned with ROI, complexity, and impact.</w:t>
      </w:r>
    </w:p>
    <w:p w14:paraId="4E34E190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  <w:t>4.1 High-Priority / Initial (0–90 days)</w:t>
      </w:r>
    </w:p>
    <w:p w14:paraId="5DBE2EAC" w14:textId="77777777" w:rsidR="00D67884" w:rsidRPr="00D67884" w:rsidRDefault="00D67884" w:rsidP="00D678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lastRenderedPageBreak/>
        <w:t>Unique activation codes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, single-use, masked under scratch</w:t>
      </w:r>
    </w:p>
    <w:p w14:paraId="641162C2" w14:textId="77777777" w:rsidR="00D67884" w:rsidRPr="00D67884" w:rsidRDefault="00D67884" w:rsidP="00D678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Activation endpoint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(mobile + web) with code validation</w:t>
      </w:r>
    </w:p>
    <w:p w14:paraId="0A06AA5C" w14:textId="77777777" w:rsidR="00D67884" w:rsidRPr="00D67884" w:rsidRDefault="00D67884" w:rsidP="00D678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Points/loyalty ledger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tied to phone/email</w:t>
      </w:r>
    </w:p>
    <w:p w14:paraId="3CC244E4" w14:textId="77777777" w:rsidR="00D67884" w:rsidRPr="00D67884" w:rsidRDefault="00D67884" w:rsidP="00D678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Leaderboard / monthly rewards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to stimulate competition</w:t>
      </w:r>
    </w:p>
    <w:p w14:paraId="03D9C4E2" w14:textId="77777777" w:rsidR="00D67884" w:rsidRPr="00D67884" w:rsidRDefault="00D67884" w:rsidP="00D678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Batch tracking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for vendors (batch IDs, vendor registries)</w:t>
      </w:r>
    </w:p>
    <w:p w14:paraId="5462D4B6" w14:textId="77777777" w:rsidR="00D67884" w:rsidRPr="00D67884" w:rsidRDefault="00D67884" w:rsidP="00D678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Referral code system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(assign and track)</w:t>
      </w:r>
    </w:p>
    <w:p w14:paraId="6E873650" w14:textId="77777777" w:rsidR="00D67884" w:rsidRPr="00D67884" w:rsidRDefault="00D67884" w:rsidP="00D678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Basic fraud controls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: OTP validation, rate limiting, CAPTCHAs</w:t>
      </w:r>
    </w:p>
    <w:p w14:paraId="543B7FFD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  <w:t>4.2 Mid-Term (3–9 months)</w:t>
      </w:r>
    </w:p>
    <w:p w14:paraId="09AA0087" w14:textId="77777777" w:rsidR="00D67884" w:rsidRPr="00D67884" w:rsidRDefault="00D67884" w:rsidP="00D678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Digital twin / e-card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version for instant delivery (WhatsApp, email)</w:t>
      </w:r>
    </w:p>
    <w:p w14:paraId="59E2F8EF" w14:textId="77777777" w:rsidR="00D67884" w:rsidRPr="00D67884" w:rsidRDefault="00D67884" w:rsidP="00D678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Referral API / automation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(invite, link generation, commission tracking)</w:t>
      </w:r>
    </w:p>
    <w:p w14:paraId="7374C402" w14:textId="77777777" w:rsidR="00D67884" w:rsidRPr="00D67884" w:rsidRDefault="00D67884" w:rsidP="00D678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Dashboard / analytics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for activation, vendor performance, sales, fraud</w:t>
      </w:r>
    </w:p>
    <w:p w14:paraId="6190831A" w14:textId="77777777" w:rsidR="00D67884" w:rsidRPr="00D67884" w:rsidRDefault="00D67884" w:rsidP="00D678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AR features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(premium editions trigger AR visuals via QR)</w:t>
      </w:r>
    </w:p>
    <w:p w14:paraId="00025863" w14:textId="77777777" w:rsidR="00D67884" w:rsidRPr="00D67884" w:rsidRDefault="00D67884" w:rsidP="00D678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White-label / co-branded cards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with partner institutions</w:t>
      </w:r>
    </w:p>
    <w:p w14:paraId="75057C91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  <w:t>4.3 Long-Term (9–18 months+)</w:t>
      </w:r>
    </w:p>
    <w:p w14:paraId="6E88C621" w14:textId="77777777" w:rsidR="00D67884" w:rsidRPr="00D67884" w:rsidRDefault="00D67884" w:rsidP="00D678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Adaptive personalization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(cards keyed to user history or location)</w:t>
      </w:r>
    </w:p>
    <w:p w14:paraId="1025C692" w14:textId="77777777" w:rsidR="00D67884" w:rsidRPr="00D67884" w:rsidRDefault="00D67884" w:rsidP="00D678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NFC-enabled premium cards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(for anti-fraud &amp; richer interaction)</w:t>
      </w:r>
    </w:p>
    <w:p w14:paraId="143F75C8" w14:textId="77777777" w:rsidR="00D67884" w:rsidRPr="00D67884" w:rsidRDefault="00D67884" w:rsidP="00D678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Advanced fraud detection / anomaly alerts</w:t>
      </w:r>
    </w:p>
    <w:p w14:paraId="6196299C" w14:textId="77777777" w:rsidR="00D67884" w:rsidRPr="00D67884" w:rsidRDefault="00D67884" w:rsidP="00D678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Subscription / membership tie-ins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(serial-upgrade to paid subscriptions)</w:t>
      </w:r>
    </w:p>
    <w:p w14:paraId="58C7291A" w14:textId="77777777" w:rsidR="00D67884" w:rsidRPr="00D67884" w:rsidRDefault="00D67884" w:rsidP="00D678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Integration with external platforms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(e.g. partner institution systems)</w:t>
      </w:r>
    </w:p>
    <w:p w14:paraId="6B80A5B5" w14:textId="77777777" w:rsidR="00D67884" w:rsidRPr="00D67884" w:rsidRDefault="00D67884" w:rsidP="00D6788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pict w14:anchorId="3B27C796">
          <v:rect id="_x0000_i1237" style="width:0;height:1.5pt" o:hralign="center" o:hrstd="t" o:hr="t" fillcolor="#a0a0a0" stroked="f"/>
        </w:pict>
      </w:r>
    </w:p>
    <w:p w14:paraId="4161F3BC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  <w:t>5. Distribution &amp; Channel Strategy</w:t>
      </w:r>
    </w:p>
    <w:p w14:paraId="65D04B30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  <w:t>5.1 Channels &amp; Commission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2126"/>
        <w:gridCol w:w="2059"/>
        <w:gridCol w:w="2424"/>
      </w:tblGrid>
      <w:tr w:rsidR="00D67884" w:rsidRPr="00D67884" w14:paraId="11B2BF24" w14:textId="77777777" w:rsidTr="00D67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14CC1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184A3333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Target Role</w:t>
            </w:r>
          </w:p>
        </w:tc>
        <w:tc>
          <w:tcPr>
            <w:tcW w:w="0" w:type="auto"/>
            <w:vAlign w:val="center"/>
            <w:hideMark/>
          </w:tcPr>
          <w:p w14:paraId="719AF003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Commission / Margin</w:t>
            </w:r>
          </w:p>
        </w:tc>
        <w:tc>
          <w:tcPr>
            <w:tcW w:w="0" w:type="auto"/>
            <w:vAlign w:val="center"/>
            <w:hideMark/>
          </w:tcPr>
          <w:p w14:paraId="5FF694AE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Suggested Retail Price</w:t>
            </w:r>
          </w:p>
        </w:tc>
      </w:tr>
      <w:tr w:rsidR="00D67884" w:rsidRPr="00D67884" w14:paraId="48BE8C73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7916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Street vendors / students</w:t>
            </w:r>
          </w:p>
        </w:tc>
        <w:tc>
          <w:tcPr>
            <w:tcW w:w="0" w:type="auto"/>
            <w:vAlign w:val="center"/>
            <w:hideMark/>
          </w:tcPr>
          <w:p w14:paraId="7D40EC86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High-volume, impulse purchase</w:t>
            </w:r>
          </w:p>
        </w:tc>
        <w:tc>
          <w:tcPr>
            <w:tcW w:w="0" w:type="auto"/>
            <w:vAlign w:val="center"/>
            <w:hideMark/>
          </w:tcPr>
          <w:p w14:paraId="3EBEBEF9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10–12% commission</w:t>
            </w:r>
          </w:p>
        </w:tc>
        <w:tc>
          <w:tcPr>
            <w:tcW w:w="0" w:type="auto"/>
            <w:vAlign w:val="center"/>
            <w:hideMark/>
          </w:tcPr>
          <w:p w14:paraId="36B13EAF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GH₵ 4.90 – 5.50</w:t>
            </w:r>
          </w:p>
        </w:tc>
      </w:tr>
      <w:tr w:rsidR="00D67884" w:rsidRPr="00D67884" w14:paraId="716A9D52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FF8D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Retail stores / kiosks</w:t>
            </w:r>
          </w:p>
        </w:tc>
        <w:tc>
          <w:tcPr>
            <w:tcW w:w="0" w:type="auto"/>
            <w:vAlign w:val="center"/>
            <w:hideMark/>
          </w:tcPr>
          <w:p w14:paraId="2D3EB404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Stability, consumer trust</w:t>
            </w:r>
          </w:p>
        </w:tc>
        <w:tc>
          <w:tcPr>
            <w:tcW w:w="0" w:type="auto"/>
            <w:vAlign w:val="center"/>
            <w:hideMark/>
          </w:tcPr>
          <w:p w14:paraId="598CD797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12–15% commission</w:t>
            </w:r>
          </w:p>
        </w:tc>
        <w:tc>
          <w:tcPr>
            <w:tcW w:w="0" w:type="auto"/>
            <w:vAlign w:val="center"/>
            <w:hideMark/>
          </w:tcPr>
          <w:p w14:paraId="0B37A967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GH₵ 6.50</w:t>
            </w:r>
          </w:p>
        </w:tc>
      </w:tr>
      <w:tr w:rsidR="00D67884" w:rsidRPr="00D67884" w14:paraId="7DACAF3F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48E1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Events &amp; corporates</w:t>
            </w:r>
          </w:p>
        </w:tc>
        <w:tc>
          <w:tcPr>
            <w:tcW w:w="0" w:type="auto"/>
            <w:vAlign w:val="center"/>
            <w:hideMark/>
          </w:tcPr>
          <w:p w14:paraId="18529D68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Branded, bulk sales</w:t>
            </w:r>
          </w:p>
        </w:tc>
        <w:tc>
          <w:tcPr>
            <w:tcW w:w="0" w:type="auto"/>
            <w:vAlign w:val="center"/>
            <w:hideMark/>
          </w:tcPr>
          <w:p w14:paraId="346D6511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0–5% or flat partner discount</w:t>
            </w:r>
          </w:p>
        </w:tc>
        <w:tc>
          <w:tcPr>
            <w:tcW w:w="0" w:type="auto"/>
            <w:vAlign w:val="center"/>
            <w:hideMark/>
          </w:tcPr>
          <w:p w14:paraId="63CAFF30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GH₵ 9.90+</w:t>
            </w:r>
          </w:p>
        </w:tc>
      </w:tr>
      <w:tr w:rsidR="00D67884" w:rsidRPr="00D67884" w14:paraId="31F53DBA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09C8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Digital direct (Buzzjuice etc.)</w:t>
            </w:r>
          </w:p>
        </w:tc>
        <w:tc>
          <w:tcPr>
            <w:tcW w:w="0" w:type="auto"/>
            <w:vAlign w:val="center"/>
            <w:hideMark/>
          </w:tcPr>
          <w:p w14:paraId="02A02E47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Zero commission</w:t>
            </w:r>
          </w:p>
        </w:tc>
        <w:tc>
          <w:tcPr>
            <w:tcW w:w="0" w:type="auto"/>
            <w:vAlign w:val="center"/>
            <w:hideMark/>
          </w:tcPr>
          <w:p w14:paraId="561C0D7E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0% commission</w:t>
            </w:r>
          </w:p>
        </w:tc>
        <w:tc>
          <w:tcPr>
            <w:tcW w:w="0" w:type="auto"/>
            <w:vAlign w:val="center"/>
            <w:hideMark/>
          </w:tcPr>
          <w:p w14:paraId="0D3E815B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GH₵ 4.00–6.00 (digital twin or bundle)</w:t>
            </w:r>
          </w:p>
        </w:tc>
      </w:tr>
      <w:tr w:rsidR="00D67884" w:rsidRPr="00D67884" w14:paraId="75A6D21C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CEDB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Institutional partners (schools, NGOs)</w:t>
            </w:r>
          </w:p>
        </w:tc>
        <w:tc>
          <w:tcPr>
            <w:tcW w:w="0" w:type="auto"/>
            <w:vAlign w:val="center"/>
            <w:hideMark/>
          </w:tcPr>
          <w:p w14:paraId="4C056992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Bulk + co-brand</w:t>
            </w:r>
          </w:p>
        </w:tc>
        <w:tc>
          <w:tcPr>
            <w:tcW w:w="0" w:type="auto"/>
            <w:vAlign w:val="center"/>
            <w:hideMark/>
          </w:tcPr>
          <w:p w14:paraId="06AFE0DB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negotiated margin</w:t>
            </w:r>
          </w:p>
        </w:tc>
        <w:tc>
          <w:tcPr>
            <w:tcW w:w="0" w:type="auto"/>
            <w:vAlign w:val="center"/>
            <w:hideMark/>
          </w:tcPr>
          <w:p w14:paraId="2451EABB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Margins depend on volume</w:t>
            </w:r>
          </w:p>
        </w:tc>
      </w:tr>
    </w:tbl>
    <w:p w14:paraId="1BD775A2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  <w:t>5.2 Vendor Onboarding &amp; Control</w:t>
      </w:r>
    </w:p>
    <w:p w14:paraId="33C88C43" w14:textId="77777777" w:rsidR="00D67884" w:rsidRPr="00D67884" w:rsidRDefault="00D67884" w:rsidP="00D678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Issue cards in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numbered batches (batch_id)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to each vendor</w:t>
      </w:r>
    </w:p>
    <w:p w14:paraId="2FB9B9F6" w14:textId="77777777" w:rsidR="00D67884" w:rsidRPr="00D67884" w:rsidRDefault="00D67884" w:rsidP="00D678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Vendors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register via mobile/portal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to receive inventory</w:t>
      </w:r>
    </w:p>
    <w:p w14:paraId="031FE11F" w14:textId="77777777" w:rsidR="00D67884" w:rsidRPr="00D67884" w:rsidRDefault="00D67884" w:rsidP="00D678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Sales reconciliation: detachable stub or scanned code → vendor commission</w:t>
      </w:r>
    </w:p>
    <w:p w14:paraId="790C1210" w14:textId="77777777" w:rsidR="00D67884" w:rsidRPr="00D67884" w:rsidRDefault="00D67884" w:rsidP="00D678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lastRenderedPageBreak/>
        <w:t xml:space="preserve">Automated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mobile money payouts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based on verified sales</w:t>
      </w:r>
    </w:p>
    <w:p w14:paraId="5F1DEBAB" w14:textId="77777777" w:rsidR="00D67884" w:rsidRPr="00D67884" w:rsidRDefault="00D67884" w:rsidP="00D678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Audit &amp; restocking triggers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: system alerts when vendor inventory is low or slow</w:t>
      </w:r>
    </w:p>
    <w:p w14:paraId="19E6F9A2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  <w:t>5.3 Channel Rollout Plan</w:t>
      </w:r>
    </w:p>
    <w:p w14:paraId="4D036EA7" w14:textId="77777777" w:rsidR="00D67884" w:rsidRPr="00D67884" w:rsidRDefault="00D67884" w:rsidP="00D678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Pilot in 2–3 neighborhoods via street/mini vendors</w:t>
      </w:r>
    </w:p>
    <w:p w14:paraId="17B8DC5B" w14:textId="77777777" w:rsidR="00D67884" w:rsidRPr="00D67884" w:rsidRDefault="00D67884" w:rsidP="00D678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Expand to local retail shops with POS display units</w:t>
      </w:r>
    </w:p>
    <w:p w14:paraId="29EA40D0" w14:textId="77777777" w:rsidR="00D67884" w:rsidRPr="00D67884" w:rsidRDefault="00D67884" w:rsidP="00D678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Deploy in schools, youth clubs, community events (with themed editions)</w:t>
      </w:r>
    </w:p>
    <w:p w14:paraId="1AC5366B" w14:textId="77777777" w:rsidR="00D67884" w:rsidRPr="00D67884" w:rsidRDefault="00D67884" w:rsidP="00D678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Integrate with Koware-hosted events (use cards as tickets + souvenirs)</w:t>
      </w:r>
    </w:p>
    <w:p w14:paraId="1AC56BF5" w14:textId="77777777" w:rsidR="00D67884" w:rsidRPr="00D67884" w:rsidRDefault="00D67884" w:rsidP="00D678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Promote digital direct sales (link in social media, WhatsApp groups)</w:t>
      </w:r>
    </w:p>
    <w:p w14:paraId="22CB5B9D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7"/>
          <w:szCs w:val="27"/>
          <w:lang w:val="en-GH"/>
        </w:rPr>
        <w:t>5.4 Distribution Controls &amp; Fraud Mitigation</w:t>
      </w:r>
    </w:p>
    <w:p w14:paraId="6E86660E" w14:textId="77777777" w:rsidR="00D67884" w:rsidRPr="00D67884" w:rsidRDefault="00D67884" w:rsidP="00D678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Codes are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single-activation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, validated server-side</w:t>
      </w:r>
    </w:p>
    <w:p w14:paraId="350626FD" w14:textId="77777777" w:rsidR="00D67884" w:rsidRPr="00D67884" w:rsidRDefault="00D67884" w:rsidP="00D678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Rate limits, CAPTCHAs, and IP monitoring on activation endpoint</w:t>
      </w:r>
    </w:p>
    <w:p w14:paraId="48129426" w14:textId="77777777" w:rsidR="00D67884" w:rsidRPr="00D67884" w:rsidRDefault="00D67884" w:rsidP="00D678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Batch-level anomaly alerts (e.g. hundreds of same batch activations in minutes)</w:t>
      </w:r>
    </w:p>
    <w:p w14:paraId="0BCA4049" w14:textId="77777777" w:rsidR="00D67884" w:rsidRPr="00D67884" w:rsidRDefault="00D67884" w:rsidP="00D678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Require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OTP or phone verification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(tie activation to phone)</w:t>
      </w:r>
    </w:p>
    <w:p w14:paraId="6910F91F" w14:textId="77777777" w:rsidR="00D67884" w:rsidRPr="00D67884" w:rsidRDefault="00D67884" w:rsidP="00D678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Watermarks / QR + latent authenticity checks for premium editions</w:t>
      </w:r>
    </w:p>
    <w:p w14:paraId="4B321AD7" w14:textId="77777777" w:rsidR="00D67884" w:rsidRPr="00D67884" w:rsidRDefault="00D67884" w:rsidP="00D678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Disallow reuse or cloning by tying code → user record</w:t>
      </w:r>
    </w:p>
    <w:p w14:paraId="5C3C7841" w14:textId="77777777" w:rsidR="00D67884" w:rsidRPr="00D67884" w:rsidRDefault="00D67884" w:rsidP="00D6788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pict w14:anchorId="00209871">
          <v:rect id="_x0000_i1238" style="width:0;height:1.5pt" o:hralign="center" o:hrstd="t" o:hr="t" fillcolor="#a0a0a0" stroked="f"/>
        </w:pict>
      </w:r>
    </w:p>
    <w:p w14:paraId="16DE40C3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  <w:t>6. Customer Journey / Activation Flow</w:t>
      </w:r>
    </w:p>
    <w:p w14:paraId="676748F0" w14:textId="77777777" w:rsidR="00D67884" w:rsidRPr="00D67884" w:rsidRDefault="00D67884" w:rsidP="00D678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Purchase / Receive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card (physical or digital twin)</w:t>
      </w:r>
    </w:p>
    <w:p w14:paraId="0065FFB3" w14:textId="77777777" w:rsidR="00D67884" w:rsidRPr="00D67884" w:rsidRDefault="00D67884" w:rsidP="00D678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Scratch &amp; scan QR / enter shortlink</w:t>
      </w:r>
    </w:p>
    <w:p w14:paraId="640F27B4" w14:textId="77777777" w:rsidR="00D67884" w:rsidRPr="00D67884" w:rsidRDefault="00D67884" w:rsidP="00D678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Activation page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: enter unique code → phone/email → confirm</w:t>
      </w:r>
    </w:p>
    <w:p w14:paraId="34730EA4" w14:textId="77777777" w:rsidR="00D67884" w:rsidRPr="00D67884" w:rsidRDefault="00D67884" w:rsidP="00D678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Optional survey (2–3 questions)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→ collect microdata</w:t>
      </w:r>
    </w:p>
    <w:p w14:paraId="3D05812B" w14:textId="77777777" w:rsidR="00D67884" w:rsidRPr="00D67884" w:rsidRDefault="00D67884" w:rsidP="00D678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Points awarded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+ raffle entry + referral link displayed</w:t>
      </w:r>
    </w:p>
    <w:p w14:paraId="1739356D" w14:textId="77777777" w:rsidR="00D67884" w:rsidRPr="00D67884" w:rsidRDefault="00D67884" w:rsidP="00D678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Thank-you / confirmation page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: “Share, redeem, view leaderboard”</w:t>
      </w:r>
    </w:p>
    <w:p w14:paraId="08C3522B" w14:textId="77777777" w:rsidR="00D67884" w:rsidRPr="00D67884" w:rsidRDefault="00D67884" w:rsidP="00D678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Dashboard / loyalty page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: user can track points, view prizes, refer others</w:t>
      </w:r>
    </w:p>
    <w:p w14:paraId="4833FE9B" w14:textId="77777777" w:rsidR="00D67884" w:rsidRPr="00D67884" w:rsidRDefault="00D67884" w:rsidP="00D6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Ensure minimal friction — the fewer steps, the better. The step “survey” should be optional or micro.</w:t>
      </w:r>
    </w:p>
    <w:p w14:paraId="0DBB68FD" w14:textId="77777777" w:rsidR="00D67884" w:rsidRPr="00D67884" w:rsidRDefault="00D67884" w:rsidP="00D6788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pict w14:anchorId="7D84DD72">
          <v:rect id="_x0000_i1239" style="width:0;height:1.5pt" o:hralign="center" o:hrstd="t" o:hr="t" fillcolor="#a0a0a0" stroked="f"/>
        </w:pict>
      </w:r>
    </w:p>
    <w:p w14:paraId="69B75BDE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  <w:t>7. KPIs &amp; Pilot Targets (Koware-Specific)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3118"/>
        <w:gridCol w:w="1347"/>
        <w:gridCol w:w="2108"/>
      </w:tblGrid>
      <w:tr w:rsidR="00D67884" w:rsidRPr="00D67884" w14:paraId="0C28548B" w14:textId="77777777" w:rsidTr="00D67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C4910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B9BB67E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Pilot Target</w:t>
            </w:r>
          </w:p>
        </w:tc>
        <w:tc>
          <w:tcPr>
            <w:tcW w:w="0" w:type="auto"/>
            <w:vAlign w:val="center"/>
            <w:hideMark/>
          </w:tcPr>
          <w:p w14:paraId="3FB4C4C8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Scale Target</w:t>
            </w:r>
          </w:p>
        </w:tc>
        <w:tc>
          <w:tcPr>
            <w:tcW w:w="0" w:type="auto"/>
            <w:vAlign w:val="center"/>
            <w:hideMark/>
          </w:tcPr>
          <w:p w14:paraId="14EE11AA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Purpose</w:t>
            </w:r>
          </w:p>
        </w:tc>
      </w:tr>
      <w:tr w:rsidR="00D67884" w:rsidRPr="00D67884" w14:paraId="56DD09D4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0B4D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Sell-through (pilot)</w:t>
            </w:r>
          </w:p>
        </w:tc>
        <w:tc>
          <w:tcPr>
            <w:tcW w:w="0" w:type="auto"/>
            <w:vAlign w:val="center"/>
            <w:hideMark/>
          </w:tcPr>
          <w:p w14:paraId="6DFE424A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≥ 80% within 14 days</w:t>
            </w:r>
          </w:p>
        </w:tc>
        <w:tc>
          <w:tcPr>
            <w:tcW w:w="0" w:type="auto"/>
            <w:vAlign w:val="center"/>
            <w:hideMark/>
          </w:tcPr>
          <w:p w14:paraId="4E420F5D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14:paraId="575444B7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Market acceptance</w:t>
            </w:r>
          </w:p>
        </w:tc>
      </w:tr>
      <w:tr w:rsidR="00D67884" w:rsidRPr="00D67884" w14:paraId="1030048F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F2B0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Activation rate</w:t>
            </w:r>
          </w:p>
        </w:tc>
        <w:tc>
          <w:tcPr>
            <w:tcW w:w="0" w:type="auto"/>
            <w:vAlign w:val="center"/>
            <w:hideMark/>
          </w:tcPr>
          <w:p w14:paraId="364140A0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≥ 55%</w:t>
            </w:r>
          </w:p>
        </w:tc>
        <w:tc>
          <w:tcPr>
            <w:tcW w:w="0" w:type="auto"/>
            <w:vAlign w:val="center"/>
            <w:hideMark/>
          </w:tcPr>
          <w:p w14:paraId="0059092E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≥ 60%</w:t>
            </w:r>
          </w:p>
        </w:tc>
        <w:tc>
          <w:tcPr>
            <w:tcW w:w="0" w:type="auto"/>
            <w:vAlign w:val="center"/>
            <w:hideMark/>
          </w:tcPr>
          <w:p w14:paraId="72C1CF06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Engagement strength</w:t>
            </w:r>
          </w:p>
        </w:tc>
      </w:tr>
      <w:tr w:rsidR="00D67884" w:rsidRPr="00D67884" w14:paraId="2F5922F5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88B1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Survey completion rate</w:t>
            </w:r>
          </w:p>
        </w:tc>
        <w:tc>
          <w:tcPr>
            <w:tcW w:w="0" w:type="auto"/>
            <w:vAlign w:val="center"/>
            <w:hideMark/>
          </w:tcPr>
          <w:p w14:paraId="2A279E42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30–45%</w:t>
            </w:r>
          </w:p>
        </w:tc>
        <w:tc>
          <w:tcPr>
            <w:tcW w:w="0" w:type="auto"/>
            <w:vAlign w:val="center"/>
            <w:hideMark/>
          </w:tcPr>
          <w:p w14:paraId="4CEF070B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40–60%</w:t>
            </w:r>
          </w:p>
        </w:tc>
        <w:tc>
          <w:tcPr>
            <w:tcW w:w="0" w:type="auto"/>
            <w:vAlign w:val="center"/>
            <w:hideMark/>
          </w:tcPr>
          <w:p w14:paraId="08EE0C43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Data yield</w:t>
            </w:r>
          </w:p>
        </w:tc>
      </w:tr>
      <w:tr w:rsidR="00D67884" w:rsidRPr="00D67884" w14:paraId="3F983A14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E8D3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Referral adoption</w:t>
            </w:r>
          </w:p>
        </w:tc>
        <w:tc>
          <w:tcPr>
            <w:tcW w:w="0" w:type="auto"/>
            <w:vAlign w:val="center"/>
            <w:hideMark/>
          </w:tcPr>
          <w:p w14:paraId="305695A2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≥ 15%</w:t>
            </w:r>
          </w:p>
        </w:tc>
        <w:tc>
          <w:tcPr>
            <w:tcW w:w="0" w:type="auto"/>
            <w:vAlign w:val="center"/>
            <w:hideMark/>
          </w:tcPr>
          <w:p w14:paraId="04B73D6C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≥ 25%</w:t>
            </w:r>
          </w:p>
        </w:tc>
        <w:tc>
          <w:tcPr>
            <w:tcW w:w="0" w:type="auto"/>
            <w:vAlign w:val="center"/>
            <w:hideMark/>
          </w:tcPr>
          <w:p w14:paraId="04BC1C59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Viral growth</w:t>
            </w:r>
          </w:p>
        </w:tc>
      </w:tr>
      <w:tr w:rsidR="00D67884" w:rsidRPr="00D67884" w14:paraId="4540AF4F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8F080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Net profit per card</w:t>
            </w:r>
          </w:p>
        </w:tc>
        <w:tc>
          <w:tcPr>
            <w:tcW w:w="0" w:type="auto"/>
            <w:vAlign w:val="center"/>
            <w:hideMark/>
          </w:tcPr>
          <w:p w14:paraId="622F332B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≥ GH₵ 3.00 (after commission)</w:t>
            </w:r>
          </w:p>
        </w:tc>
        <w:tc>
          <w:tcPr>
            <w:tcW w:w="0" w:type="auto"/>
            <w:vAlign w:val="center"/>
            <w:hideMark/>
          </w:tcPr>
          <w:p w14:paraId="47CADC33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≥ GH₵ 3.50</w:t>
            </w:r>
          </w:p>
        </w:tc>
        <w:tc>
          <w:tcPr>
            <w:tcW w:w="0" w:type="auto"/>
            <w:vAlign w:val="center"/>
            <w:hideMark/>
          </w:tcPr>
          <w:p w14:paraId="4C6E79BA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Sustainable margin</w:t>
            </w:r>
          </w:p>
        </w:tc>
      </w:tr>
      <w:tr w:rsidR="00D67884" w:rsidRPr="00D67884" w14:paraId="137BAB18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24243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Repeat purchase (3 mo)</w:t>
            </w:r>
          </w:p>
        </w:tc>
        <w:tc>
          <w:tcPr>
            <w:tcW w:w="0" w:type="auto"/>
            <w:vAlign w:val="center"/>
            <w:hideMark/>
          </w:tcPr>
          <w:p w14:paraId="4F04F901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8–12%</w:t>
            </w:r>
          </w:p>
        </w:tc>
        <w:tc>
          <w:tcPr>
            <w:tcW w:w="0" w:type="auto"/>
            <w:vAlign w:val="center"/>
            <w:hideMark/>
          </w:tcPr>
          <w:p w14:paraId="0CD16E16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20–35%</w:t>
            </w:r>
          </w:p>
        </w:tc>
        <w:tc>
          <w:tcPr>
            <w:tcW w:w="0" w:type="auto"/>
            <w:vAlign w:val="center"/>
            <w:hideMark/>
          </w:tcPr>
          <w:p w14:paraId="597909D9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Retention &amp; loyalty</w:t>
            </w:r>
          </w:p>
        </w:tc>
      </w:tr>
      <w:tr w:rsidR="00D67884" w:rsidRPr="00D67884" w14:paraId="1D78AAFB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625B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Fraud rate</w:t>
            </w:r>
          </w:p>
        </w:tc>
        <w:tc>
          <w:tcPr>
            <w:tcW w:w="0" w:type="auto"/>
            <w:vAlign w:val="center"/>
            <w:hideMark/>
          </w:tcPr>
          <w:p w14:paraId="084CFE1A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&lt; 0.5%</w:t>
            </w:r>
          </w:p>
        </w:tc>
        <w:tc>
          <w:tcPr>
            <w:tcW w:w="0" w:type="auto"/>
            <w:vAlign w:val="center"/>
            <w:hideMark/>
          </w:tcPr>
          <w:p w14:paraId="0CBCD209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&lt; 0.3%</w:t>
            </w:r>
          </w:p>
        </w:tc>
        <w:tc>
          <w:tcPr>
            <w:tcW w:w="0" w:type="auto"/>
            <w:vAlign w:val="center"/>
            <w:hideMark/>
          </w:tcPr>
          <w:p w14:paraId="42D26BA7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Security &amp; trust</w:t>
            </w:r>
          </w:p>
        </w:tc>
      </w:tr>
    </w:tbl>
    <w:p w14:paraId="39441356" w14:textId="77777777" w:rsidR="00D67884" w:rsidRPr="00D67884" w:rsidRDefault="00D67884" w:rsidP="00D6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lastRenderedPageBreak/>
        <w:t>Track metrics daily during pilot, weekly during scale.</w:t>
      </w:r>
    </w:p>
    <w:p w14:paraId="03A68DE8" w14:textId="77777777" w:rsidR="00D67884" w:rsidRPr="00D67884" w:rsidRDefault="00D67884" w:rsidP="00D6788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pict w14:anchorId="6D3059AC">
          <v:rect id="_x0000_i1240" style="width:0;height:1.5pt" o:hralign="center" o:hrstd="t" o:hr="t" fillcolor="#a0a0a0" stroked="f"/>
        </w:pict>
      </w:r>
    </w:p>
    <w:p w14:paraId="279EB195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  <w:t>8. AB Testing &amp; Learning Experiments</w:t>
      </w:r>
    </w:p>
    <w:p w14:paraId="0E0F72BB" w14:textId="77777777" w:rsidR="00D67884" w:rsidRPr="00D67884" w:rsidRDefault="00D67884" w:rsidP="00D6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Design these tests during pilot phase: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586"/>
        <w:gridCol w:w="1866"/>
        <w:gridCol w:w="3504"/>
      </w:tblGrid>
      <w:tr w:rsidR="00D67884" w:rsidRPr="00D67884" w14:paraId="3410772F" w14:textId="77777777" w:rsidTr="00D67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11BFF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28BB1A0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Variant A</w:t>
            </w:r>
          </w:p>
        </w:tc>
        <w:tc>
          <w:tcPr>
            <w:tcW w:w="0" w:type="auto"/>
            <w:vAlign w:val="center"/>
            <w:hideMark/>
          </w:tcPr>
          <w:p w14:paraId="4429EC24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Variant B</w:t>
            </w:r>
          </w:p>
        </w:tc>
        <w:tc>
          <w:tcPr>
            <w:tcW w:w="0" w:type="auto"/>
            <w:vAlign w:val="center"/>
            <w:hideMark/>
          </w:tcPr>
          <w:p w14:paraId="17550794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Hypothesis / Metric</w:t>
            </w:r>
          </w:p>
        </w:tc>
      </w:tr>
      <w:tr w:rsidR="00D67884" w:rsidRPr="00D67884" w14:paraId="28CA44A3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0550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Price sensitivity</w:t>
            </w:r>
          </w:p>
        </w:tc>
        <w:tc>
          <w:tcPr>
            <w:tcW w:w="0" w:type="auto"/>
            <w:vAlign w:val="center"/>
            <w:hideMark/>
          </w:tcPr>
          <w:p w14:paraId="330DB397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GH₵ 4.90</w:t>
            </w:r>
          </w:p>
        </w:tc>
        <w:tc>
          <w:tcPr>
            <w:tcW w:w="0" w:type="auto"/>
            <w:vAlign w:val="center"/>
            <w:hideMark/>
          </w:tcPr>
          <w:p w14:paraId="2FAF867E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GH₵ 6.50</w:t>
            </w:r>
          </w:p>
        </w:tc>
        <w:tc>
          <w:tcPr>
            <w:tcW w:w="0" w:type="auto"/>
            <w:vAlign w:val="center"/>
            <w:hideMark/>
          </w:tcPr>
          <w:p w14:paraId="7BC7530E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Which price sells more &amp; yields higher net profit</w:t>
            </w:r>
          </w:p>
        </w:tc>
      </w:tr>
      <w:tr w:rsidR="00D67884" w:rsidRPr="00D67884" w14:paraId="11E7D175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E120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Incentive type</w:t>
            </w:r>
          </w:p>
        </w:tc>
        <w:tc>
          <w:tcPr>
            <w:tcW w:w="0" w:type="auto"/>
            <w:vAlign w:val="center"/>
            <w:hideMark/>
          </w:tcPr>
          <w:p w14:paraId="13448682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Instant scratch prize</w:t>
            </w:r>
          </w:p>
        </w:tc>
        <w:tc>
          <w:tcPr>
            <w:tcW w:w="0" w:type="auto"/>
            <w:vAlign w:val="center"/>
            <w:hideMark/>
          </w:tcPr>
          <w:p w14:paraId="46E8E2B2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Points-for-survey</w:t>
            </w:r>
          </w:p>
        </w:tc>
        <w:tc>
          <w:tcPr>
            <w:tcW w:w="0" w:type="auto"/>
            <w:vAlign w:val="center"/>
            <w:hideMark/>
          </w:tcPr>
          <w:p w14:paraId="6F4DACB7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Which produces more activation &amp; repeat purchases</w:t>
            </w:r>
          </w:p>
        </w:tc>
      </w:tr>
      <w:tr w:rsidR="00D67884" w:rsidRPr="00D67884" w14:paraId="30ACB564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3B6A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Distribution channel</w:t>
            </w:r>
          </w:p>
        </w:tc>
        <w:tc>
          <w:tcPr>
            <w:tcW w:w="0" w:type="auto"/>
            <w:vAlign w:val="center"/>
            <w:hideMark/>
          </w:tcPr>
          <w:p w14:paraId="1803170B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Street vendors</w:t>
            </w:r>
          </w:p>
        </w:tc>
        <w:tc>
          <w:tcPr>
            <w:tcW w:w="0" w:type="auto"/>
            <w:vAlign w:val="center"/>
            <w:hideMark/>
          </w:tcPr>
          <w:p w14:paraId="4997CA0D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Retail kiosks</w:t>
            </w:r>
          </w:p>
        </w:tc>
        <w:tc>
          <w:tcPr>
            <w:tcW w:w="0" w:type="auto"/>
            <w:vAlign w:val="center"/>
            <w:hideMark/>
          </w:tcPr>
          <w:p w14:paraId="5F2F3262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Which channel has better activation &amp; margin</w:t>
            </w:r>
          </w:p>
        </w:tc>
      </w:tr>
      <w:tr w:rsidR="00D67884" w:rsidRPr="00D67884" w14:paraId="317C4614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845C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Survey vs no survey</w:t>
            </w:r>
          </w:p>
        </w:tc>
        <w:tc>
          <w:tcPr>
            <w:tcW w:w="0" w:type="auto"/>
            <w:vAlign w:val="center"/>
            <w:hideMark/>
          </w:tcPr>
          <w:p w14:paraId="575D9EC1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Survey in activation</w:t>
            </w:r>
          </w:p>
        </w:tc>
        <w:tc>
          <w:tcPr>
            <w:tcW w:w="0" w:type="auto"/>
            <w:vAlign w:val="center"/>
            <w:hideMark/>
          </w:tcPr>
          <w:p w14:paraId="3DA02A28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Skip survey (later ask)</w:t>
            </w:r>
          </w:p>
        </w:tc>
        <w:tc>
          <w:tcPr>
            <w:tcW w:w="0" w:type="auto"/>
            <w:vAlign w:val="center"/>
            <w:hideMark/>
          </w:tcPr>
          <w:p w14:paraId="447E046B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Does survey reduce conversion?</w:t>
            </w:r>
          </w:p>
        </w:tc>
      </w:tr>
      <w:tr w:rsidR="00D67884" w:rsidRPr="00D67884" w14:paraId="5A2BDE44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3281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Referral reward magnitude</w:t>
            </w:r>
          </w:p>
        </w:tc>
        <w:tc>
          <w:tcPr>
            <w:tcW w:w="0" w:type="auto"/>
            <w:vAlign w:val="center"/>
            <w:hideMark/>
          </w:tcPr>
          <w:p w14:paraId="1B332C0C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Small rewards</w:t>
            </w:r>
          </w:p>
        </w:tc>
        <w:tc>
          <w:tcPr>
            <w:tcW w:w="0" w:type="auto"/>
            <w:vAlign w:val="center"/>
            <w:hideMark/>
          </w:tcPr>
          <w:p w14:paraId="152D9025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Bigger rewards (but rarer)</w:t>
            </w:r>
          </w:p>
        </w:tc>
        <w:tc>
          <w:tcPr>
            <w:tcW w:w="0" w:type="auto"/>
            <w:vAlign w:val="center"/>
            <w:hideMark/>
          </w:tcPr>
          <w:p w14:paraId="0FFF8F5F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Which yields more referrals</w:t>
            </w:r>
          </w:p>
        </w:tc>
      </w:tr>
    </w:tbl>
    <w:p w14:paraId="5FFABDBA" w14:textId="77777777" w:rsidR="00D67884" w:rsidRPr="00D67884" w:rsidRDefault="00D67884" w:rsidP="00D6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Use statistically significant samples before concluding.</w:t>
      </w:r>
    </w:p>
    <w:p w14:paraId="314D7F68" w14:textId="77777777" w:rsidR="00D67884" w:rsidRPr="00D67884" w:rsidRDefault="00D67884" w:rsidP="00D6788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pict w14:anchorId="72ECFC10">
          <v:rect id="_x0000_i1241" style="width:0;height:1.5pt" o:hralign="center" o:hrstd="t" o:hr="t" fillcolor="#a0a0a0" stroked="f"/>
        </w:pict>
      </w:r>
    </w:p>
    <w:p w14:paraId="051D95C5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  <w:t>9. Implementation Roadmap (Koware Tailored)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1177"/>
        <w:gridCol w:w="5294"/>
      </w:tblGrid>
      <w:tr w:rsidR="00D67884" w:rsidRPr="00D67884" w14:paraId="553A5101" w14:textId="77777777" w:rsidTr="00D67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76A00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67A6E1F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1DF7938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Key Deliverables</w:t>
            </w:r>
          </w:p>
        </w:tc>
      </w:tr>
      <w:tr w:rsidR="00D67884" w:rsidRPr="00D67884" w14:paraId="52DED5EE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27046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Phase 0 – Design &amp; Infrastructure</w:t>
            </w:r>
          </w:p>
        </w:tc>
        <w:tc>
          <w:tcPr>
            <w:tcW w:w="0" w:type="auto"/>
            <w:vAlign w:val="center"/>
            <w:hideMark/>
          </w:tcPr>
          <w:p w14:paraId="44DA1043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0–30 days</w:t>
            </w:r>
          </w:p>
        </w:tc>
        <w:tc>
          <w:tcPr>
            <w:tcW w:w="0" w:type="auto"/>
            <w:vAlign w:val="center"/>
            <w:hideMark/>
          </w:tcPr>
          <w:p w14:paraId="7CAEA437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Finalize A7 templates, branding, artwork; set up activation API &amp; database; code generation scripts</w:t>
            </w:r>
          </w:p>
        </w:tc>
      </w:tr>
      <w:tr w:rsidR="00D67884" w:rsidRPr="00D67884" w14:paraId="02E530BA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E05B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Phase 1 – Pilot Rollout</w:t>
            </w:r>
          </w:p>
        </w:tc>
        <w:tc>
          <w:tcPr>
            <w:tcW w:w="0" w:type="auto"/>
            <w:vAlign w:val="center"/>
            <w:hideMark/>
          </w:tcPr>
          <w:p w14:paraId="2DC8D52E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30–60 days</w:t>
            </w:r>
          </w:p>
        </w:tc>
        <w:tc>
          <w:tcPr>
            <w:tcW w:w="0" w:type="auto"/>
            <w:vAlign w:val="center"/>
            <w:hideMark/>
          </w:tcPr>
          <w:p w14:paraId="0CA7228D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Print 1,000–5,000 cards in several editions; distribute across 3 channels; monitor KPIs; run AB tests</w:t>
            </w:r>
          </w:p>
        </w:tc>
      </w:tr>
      <w:tr w:rsidR="00D67884" w:rsidRPr="00D67884" w14:paraId="6182A318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F735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Phase 2 – Scale &amp; Vendor System</w:t>
            </w:r>
          </w:p>
        </w:tc>
        <w:tc>
          <w:tcPr>
            <w:tcW w:w="0" w:type="auto"/>
            <w:vAlign w:val="center"/>
            <w:hideMark/>
          </w:tcPr>
          <w:p w14:paraId="473A8978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60–120 days</w:t>
            </w:r>
          </w:p>
        </w:tc>
        <w:tc>
          <w:tcPr>
            <w:tcW w:w="0" w:type="auto"/>
            <w:vAlign w:val="center"/>
            <w:hideMark/>
          </w:tcPr>
          <w:p w14:paraId="2BB88993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Build vendor portal/app, commission payouts, dashboards; grow vendor network; iterate design</w:t>
            </w:r>
          </w:p>
        </w:tc>
      </w:tr>
      <w:tr w:rsidR="00D67884" w:rsidRPr="00D67884" w14:paraId="6D4083B0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AFA0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Phase 3 – Partnerships &amp; Premiums</w:t>
            </w:r>
          </w:p>
        </w:tc>
        <w:tc>
          <w:tcPr>
            <w:tcW w:w="0" w:type="auto"/>
            <w:vAlign w:val="center"/>
            <w:hideMark/>
          </w:tcPr>
          <w:p w14:paraId="00D97A26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120–180 days</w:t>
            </w:r>
          </w:p>
        </w:tc>
        <w:tc>
          <w:tcPr>
            <w:tcW w:w="0" w:type="auto"/>
            <w:vAlign w:val="center"/>
            <w:hideMark/>
          </w:tcPr>
          <w:p w14:paraId="322FC25F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Introduce premium / AR / NFC editions; partner with institutions &amp; events; expand digital twin reach</w:t>
            </w:r>
          </w:p>
        </w:tc>
      </w:tr>
      <w:tr w:rsidR="00D67884" w:rsidRPr="00D67884" w14:paraId="73DBE6C6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DFB9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Phase 4 – Optimization</w:t>
            </w:r>
          </w:p>
        </w:tc>
        <w:tc>
          <w:tcPr>
            <w:tcW w:w="0" w:type="auto"/>
            <w:vAlign w:val="center"/>
            <w:hideMark/>
          </w:tcPr>
          <w:p w14:paraId="727BAA46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180+ days</w:t>
            </w:r>
          </w:p>
        </w:tc>
        <w:tc>
          <w:tcPr>
            <w:tcW w:w="0" w:type="auto"/>
            <w:vAlign w:val="center"/>
            <w:hideMark/>
          </w:tcPr>
          <w:p w14:paraId="0D40391E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Refine fraud systems, personalization, subscription tie-ins, advanced analytics</w:t>
            </w:r>
          </w:p>
        </w:tc>
      </w:tr>
    </w:tbl>
    <w:p w14:paraId="56312095" w14:textId="77777777" w:rsidR="00D67884" w:rsidRPr="00D67884" w:rsidRDefault="00D67884" w:rsidP="00D6788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pict w14:anchorId="088EF743">
          <v:rect id="_x0000_i1242" style="width:0;height:1.5pt" o:hralign="center" o:hrstd="t" o:hr="t" fillcolor="#a0a0a0" stroked="f"/>
        </w:pict>
      </w:r>
    </w:p>
    <w:p w14:paraId="35BBC846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  <w:t>10.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6085"/>
      </w:tblGrid>
      <w:tr w:rsidR="00D67884" w:rsidRPr="00D67884" w14:paraId="0482321D" w14:textId="77777777" w:rsidTr="00D67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EFE97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479ECE6" w14:textId="77777777" w:rsidR="00D67884" w:rsidRPr="00D67884" w:rsidRDefault="00D67884" w:rsidP="00D678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H"/>
              </w:rPr>
              <w:t>Mitigation Strategy</w:t>
            </w:r>
          </w:p>
        </w:tc>
      </w:tr>
      <w:tr w:rsidR="00D67884" w:rsidRPr="00D67884" w14:paraId="0BC553D3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2E12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Fraud / mass activations</w:t>
            </w:r>
          </w:p>
        </w:tc>
        <w:tc>
          <w:tcPr>
            <w:tcW w:w="0" w:type="auto"/>
            <w:vAlign w:val="center"/>
            <w:hideMark/>
          </w:tcPr>
          <w:p w14:paraId="6DF93078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Single-use codes, OTP tie, anomaly alerts, batch limits</w:t>
            </w:r>
          </w:p>
        </w:tc>
      </w:tr>
      <w:tr w:rsidR="00D67884" w:rsidRPr="00D67884" w14:paraId="0545DF98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D6C3E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Print quality / QR readability</w:t>
            </w:r>
          </w:p>
        </w:tc>
        <w:tc>
          <w:tcPr>
            <w:tcW w:w="0" w:type="auto"/>
            <w:vAlign w:val="center"/>
            <w:hideMark/>
          </w:tcPr>
          <w:p w14:paraId="659E4EE7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Proof runs, QR testing, margin safety zone, minimum QR size</w:t>
            </w:r>
          </w:p>
        </w:tc>
      </w:tr>
      <w:tr w:rsidR="00D67884" w:rsidRPr="00D67884" w14:paraId="392260A6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7E5E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lastRenderedPageBreak/>
              <w:t>Low conversion after purchase</w:t>
            </w:r>
          </w:p>
        </w:tc>
        <w:tc>
          <w:tcPr>
            <w:tcW w:w="0" w:type="auto"/>
            <w:vAlign w:val="center"/>
            <w:hideMark/>
          </w:tcPr>
          <w:p w14:paraId="55BFC62C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Simplify activation, make incentives strong, minimal friction</w:t>
            </w:r>
          </w:p>
        </w:tc>
      </w:tr>
      <w:tr w:rsidR="00D67884" w:rsidRPr="00D67884" w14:paraId="51E664F3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91E6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Vendor fraud / leakage</w:t>
            </w:r>
          </w:p>
        </w:tc>
        <w:tc>
          <w:tcPr>
            <w:tcW w:w="0" w:type="auto"/>
            <w:vAlign w:val="center"/>
            <w:hideMark/>
          </w:tcPr>
          <w:p w14:paraId="6D041D56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Batch IDs, watermarks, vendor registration, audits</w:t>
            </w:r>
          </w:p>
        </w:tc>
      </w:tr>
      <w:tr w:rsidR="00D67884" w:rsidRPr="00D67884" w14:paraId="52D37F71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B019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Overestimating demand</w:t>
            </w:r>
          </w:p>
        </w:tc>
        <w:tc>
          <w:tcPr>
            <w:tcW w:w="0" w:type="auto"/>
            <w:vAlign w:val="center"/>
            <w:hideMark/>
          </w:tcPr>
          <w:p w14:paraId="515F5F2F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Start with small pilot; build adaptability into rollout</w:t>
            </w:r>
          </w:p>
        </w:tc>
      </w:tr>
      <w:tr w:rsidR="00D67884" w:rsidRPr="00D67884" w14:paraId="46F572D7" w14:textId="77777777" w:rsidTr="00D6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E513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Privacy / data concerns</w:t>
            </w:r>
          </w:p>
        </w:tc>
        <w:tc>
          <w:tcPr>
            <w:tcW w:w="0" w:type="auto"/>
            <w:vAlign w:val="center"/>
            <w:hideMark/>
          </w:tcPr>
          <w:p w14:paraId="4D7CC745" w14:textId="77777777" w:rsidR="00D67884" w:rsidRPr="00D67884" w:rsidRDefault="00D67884" w:rsidP="00D678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</w:pPr>
            <w:r w:rsidRPr="00D67884">
              <w:rPr>
                <w:rFonts w:ascii="Times New Roman" w:eastAsia="Times New Roman" w:hAnsi="Times New Roman" w:cs="Times New Roman"/>
                <w:sz w:val="24"/>
                <w:szCs w:val="24"/>
                <w:lang w:val="en-GH"/>
              </w:rPr>
              <w:t>Collect minimal PII, provide opt-out, secure storage, transparency</w:t>
            </w:r>
          </w:p>
        </w:tc>
      </w:tr>
    </w:tbl>
    <w:p w14:paraId="5143749A" w14:textId="77777777" w:rsidR="00D67884" w:rsidRPr="00D67884" w:rsidRDefault="00D67884" w:rsidP="00D6788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pict w14:anchorId="6FB08C25">
          <v:rect id="_x0000_i1243" style="width:0;height:1.5pt" o:hralign="center" o:hrstd="t" o:hr="t" fillcolor="#a0a0a0" stroked="f"/>
        </w:pict>
      </w:r>
    </w:p>
    <w:p w14:paraId="23DD1143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  <w:t>11. Koware Departmental Responsibility Summary</w:t>
      </w:r>
    </w:p>
    <w:p w14:paraId="72EBFE98" w14:textId="77777777" w:rsidR="00D67884" w:rsidRPr="00D67884" w:rsidRDefault="00D67884" w:rsidP="00D678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Administration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: Vendor contracts, commission payments, regulatory compliance</w:t>
      </w:r>
    </w:p>
    <w:p w14:paraId="62930374" w14:textId="77777777" w:rsidR="00D67884" w:rsidRPr="00D67884" w:rsidRDefault="00D67884" w:rsidP="00D678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Media &amp; Studio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: Design, branded visuals, content (articles, riddles, AR)</w:t>
      </w:r>
    </w:p>
    <w:p w14:paraId="3CF86B42" w14:textId="77777777" w:rsidR="00D67884" w:rsidRPr="00D67884" w:rsidRDefault="00D67884" w:rsidP="00D678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R&amp;D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: Gamification logic, survey design, data analytics</w:t>
      </w:r>
    </w:p>
    <w:p w14:paraId="21378EF5" w14:textId="77777777" w:rsidR="00D67884" w:rsidRPr="00D67884" w:rsidRDefault="00D67884" w:rsidP="00D678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Production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: Printing, finishing, batch control, warehousing</w:t>
      </w:r>
    </w:p>
    <w:p w14:paraId="6B740785" w14:textId="77777777" w:rsidR="00D67884" w:rsidRPr="00D67884" w:rsidRDefault="00D67884" w:rsidP="00D678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Marketing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: Vendor recruitment, launch campaigns, social sharing, co-branding</w:t>
      </w:r>
    </w:p>
    <w:p w14:paraId="5D517433" w14:textId="77777777" w:rsidR="00D67884" w:rsidRPr="00D67884" w:rsidRDefault="00D67884" w:rsidP="00D6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Each department should map its deliverables per phase and maintain cross-department communication (e.g. R&amp;D gives content to Media, which passes to Production, while Marketing readies rollouts).</w:t>
      </w:r>
    </w:p>
    <w:p w14:paraId="18E39E2C" w14:textId="77777777" w:rsidR="00D67884" w:rsidRPr="00D67884" w:rsidRDefault="00D67884" w:rsidP="00D6788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pict w14:anchorId="62FD5A3B">
          <v:rect id="_x0000_i1244" style="width:0;height:1.5pt" o:hralign="center" o:hrstd="t" o:hr="t" fillcolor="#a0a0a0" stroked="f"/>
        </w:pict>
      </w:r>
    </w:p>
    <w:p w14:paraId="6F37C90F" w14:textId="77777777" w:rsidR="00D67884" w:rsidRPr="00D67884" w:rsidRDefault="00D67884" w:rsidP="00D6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36"/>
          <w:szCs w:val="36"/>
          <w:lang w:val="en-GH"/>
        </w:rPr>
        <w:t>12. Next Steps (Immediate Actions)</w:t>
      </w:r>
    </w:p>
    <w:p w14:paraId="4A2944CD" w14:textId="77777777" w:rsidR="00D67884" w:rsidRPr="00D67884" w:rsidRDefault="00D67884" w:rsidP="00D678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Approve strategic document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and commit to repo as </w:t>
      </w:r>
      <w:r w:rsidRPr="00D67884">
        <w:rPr>
          <w:rFonts w:ascii="Courier New" w:eastAsia="Times New Roman" w:hAnsi="Courier New" w:cs="Courier New"/>
          <w:sz w:val="20"/>
          <w:szCs w:val="20"/>
          <w:lang w:val="en-GH"/>
        </w:rPr>
        <w:t>service-card-strategic-plan.md</w:t>
      </w:r>
    </w:p>
    <w:p w14:paraId="2C414C28" w14:textId="77777777" w:rsidR="00D67884" w:rsidRPr="00D67884" w:rsidRDefault="00D67884" w:rsidP="00D678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Request print-ready dielines (PDF)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— need art assets, exact final trimmed A7 specs</w:t>
      </w:r>
    </w:p>
    <w:p w14:paraId="601372A5" w14:textId="77777777" w:rsidR="00D67884" w:rsidRPr="00D67884" w:rsidRDefault="00D67884" w:rsidP="00D678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Draft minimal Activation API spec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(endpoints, validation, code generation)</w:t>
      </w:r>
    </w:p>
    <w:p w14:paraId="65221528" w14:textId="77777777" w:rsidR="00D67884" w:rsidRPr="00D67884" w:rsidRDefault="00D67884" w:rsidP="00D678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Assemble pilot pack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(1,000–5,000 mixed-envisioned cards)</w:t>
      </w:r>
    </w:p>
    <w:p w14:paraId="67928AFA" w14:textId="77777777" w:rsidR="00D67884" w:rsidRPr="00D67884" w:rsidRDefault="00D67884" w:rsidP="00D678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Select target pilot regions / vendor clusters</w:t>
      </w:r>
    </w:p>
    <w:p w14:paraId="7BEA84CA" w14:textId="77777777" w:rsidR="00D67884" w:rsidRPr="00D67884" w:rsidRDefault="00D67884" w:rsidP="00D678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Set up dashboards &amp; metrics tracking infrastructure</w:t>
      </w:r>
    </w:p>
    <w:p w14:paraId="6EF52FC4" w14:textId="77777777" w:rsidR="00D67884" w:rsidRPr="00D67884" w:rsidRDefault="00D67884" w:rsidP="00D678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Plan marketing &amp; launch teaser campaign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(social media, local posters, influencer shoutouts)</w:t>
      </w:r>
    </w:p>
    <w:p w14:paraId="4F36721B" w14:textId="77777777" w:rsidR="00D67884" w:rsidRPr="00D67884" w:rsidRDefault="00D67884" w:rsidP="00D6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>Once the pilot is live, monitor daily, apply AB tests, and iterate designs and distribution strategies.</w:t>
      </w:r>
    </w:p>
    <w:p w14:paraId="76C4520B" w14:textId="77777777" w:rsidR="00D67884" w:rsidRPr="00D67884" w:rsidRDefault="00D67884" w:rsidP="00D6788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pict w14:anchorId="2C7B6DC4">
          <v:rect id="_x0000_i1245" style="width:0;height:1.5pt" o:hralign="center" o:hrstd="t" o:hr="t" fillcolor="#a0a0a0" stroked="f"/>
        </w:pict>
      </w:r>
    </w:p>
    <w:p w14:paraId="648C60D6" w14:textId="77777777" w:rsidR="00D67884" w:rsidRPr="00D67884" w:rsidRDefault="00D67884" w:rsidP="00D6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H"/>
        </w:rPr>
      </w:pP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Would you like me now to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produce the print-ready dieline PDF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(given your art assets and printer specs) or </w:t>
      </w:r>
      <w:r w:rsidRPr="00D67884">
        <w:rPr>
          <w:rFonts w:ascii="Times New Roman" w:eastAsia="Times New Roman" w:hAnsi="Times New Roman" w:cs="Times New Roman"/>
          <w:b/>
          <w:bCs/>
          <w:sz w:val="24"/>
          <w:szCs w:val="24"/>
          <w:lang w:val="en-GH"/>
        </w:rPr>
        <w:t>draft the Activation API spec &amp; minimal backend blueprint</w:t>
      </w:r>
      <w:r w:rsidRPr="00D67884">
        <w:rPr>
          <w:rFonts w:ascii="Times New Roman" w:eastAsia="Times New Roman" w:hAnsi="Times New Roman" w:cs="Times New Roman"/>
          <w:sz w:val="24"/>
          <w:szCs w:val="24"/>
          <w:lang w:val="en-GH"/>
        </w:rPr>
        <w:t xml:space="preserve"> next?</w:t>
      </w:r>
    </w:p>
    <w:p w14:paraId="000000A2" w14:textId="77777777" w:rsidR="005565F7" w:rsidRDefault="005565F7"/>
    <w:sectPr w:rsidR="005565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2B0A"/>
    <w:multiLevelType w:val="multilevel"/>
    <w:tmpl w:val="CF128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8D03E6"/>
    <w:multiLevelType w:val="multilevel"/>
    <w:tmpl w:val="78249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6D05F6"/>
    <w:multiLevelType w:val="multilevel"/>
    <w:tmpl w:val="D1D8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430D6"/>
    <w:multiLevelType w:val="multilevel"/>
    <w:tmpl w:val="7C541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8A4A91"/>
    <w:multiLevelType w:val="multilevel"/>
    <w:tmpl w:val="C0C26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5E48DF"/>
    <w:multiLevelType w:val="multilevel"/>
    <w:tmpl w:val="B888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2C192D"/>
    <w:multiLevelType w:val="multilevel"/>
    <w:tmpl w:val="2212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A474E"/>
    <w:multiLevelType w:val="multilevel"/>
    <w:tmpl w:val="964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80282"/>
    <w:multiLevelType w:val="multilevel"/>
    <w:tmpl w:val="BAD4F8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8C0D57"/>
    <w:multiLevelType w:val="multilevel"/>
    <w:tmpl w:val="DD129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4F435E2"/>
    <w:multiLevelType w:val="multilevel"/>
    <w:tmpl w:val="981E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C4664"/>
    <w:multiLevelType w:val="multilevel"/>
    <w:tmpl w:val="7D26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D6277"/>
    <w:multiLevelType w:val="multilevel"/>
    <w:tmpl w:val="90487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0EC4EDB"/>
    <w:multiLevelType w:val="multilevel"/>
    <w:tmpl w:val="B6FEA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2029E3"/>
    <w:multiLevelType w:val="multilevel"/>
    <w:tmpl w:val="3B72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810CB"/>
    <w:multiLevelType w:val="multilevel"/>
    <w:tmpl w:val="DCB83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7B524D7"/>
    <w:multiLevelType w:val="multilevel"/>
    <w:tmpl w:val="FF4CC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7EC7453"/>
    <w:multiLevelType w:val="multilevel"/>
    <w:tmpl w:val="DE9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20374"/>
    <w:multiLevelType w:val="multilevel"/>
    <w:tmpl w:val="36F264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391AF4"/>
    <w:multiLevelType w:val="multilevel"/>
    <w:tmpl w:val="8148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114D6"/>
    <w:multiLevelType w:val="multilevel"/>
    <w:tmpl w:val="030E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80BDF"/>
    <w:multiLevelType w:val="multilevel"/>
    <w:tmpl w:val="267C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73C3B"/>
    <w:multiLevelType w:val="multilevel"/>
    <w:tmpl w:val="ACEA32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576020D"/>
    <w:multiLevelType w:val="multilevel"/>
    <w:tmpl w:val="9740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D3471C"/>
    <w:multiLevelType w:val="multilevel"/>
    <w:tmpl w:val="6FCA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59336E"/>
    <w:multiLevelType w:val="multilevel"/>
    <w:tmpl w:val="8C66C0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88F69E3"/>
    <w:multiLevelType w:val="multilevel"/>
    <w:tmpl w:val="F154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C4690D"/>
    <w:multiLevelType w:val="multilevel"/>
    <w:tmpl w:val="D1CAE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22"/>
  </w:num>
  <w:num w:numId="3">
    <w:abstractNumId w:val="15"/>
  </w:num>
  <w:num w:numId="4">
    <w:abstractNumId w:val="25"/>
  </w:num>
  <w:num w:numId="5">
    <w:abstractNumId w:val="18"/>
  </w:num>
  <w:num w:numId="6">
    <w:abstractNumId w:val="4"/>
  </w:num>
  <w:num w:numId="7">
    <w:abstractNumId w:val="16"/>
  </w:num>
  <w:num w:numId="8">
    <w:abstractNumId w:val="3"/>
  </w:num>
  <w:num w:numId="9">
    <w:abstractNumId w:val="0"/>
  </w:num>
  <w:num w:numId="10">
    <w:abstractNumId w:val="27"/>
  </w:num>
  <w:num w:numId="11">
    <w:abstractNumId w:val="1"/>
  </w:num>
  <w:num w:numId="12">
    <w:abstractNumId w:val="13"/>
  </w:num>
  <w:num w:numId="13">
    <w:abstractNumId w:val="8"/>
  </w:num>
  <w:num w:numId="14">
    <w:abstractNumId w:val="9"/>
  </w:num>
  <w:num w:numId="15">
    <w:abstractNumId w:val="5"/>
  </w:num>
  <w:num w:numId="16">
    <w:abstractNumId w:val="10"/>
  </w:num>
  <w:num w:numId="17">
    <w:abstractNumId w:val="20"/>
  </w:num>
  <w:num w:numId="18">
    <w:abstractNumId w:val="14"/>
  </w:num>
  <w:num w:numId="19">
    <w:abstractNumId w:val="17"/>
  </w:num>
  <w:num w:numId="20">
    <w:abstractNumId w:val="19"/>
  </w:num>
  <w:num w:numId="21">
    <w:abstractNumId w:val="2"/>
  </w:num>
  <w:num w:numId="22">
    <w:abstractNumId w:val="11"/>
  </w:num>
  <w:num w:numId="23">
    <w:abstractNumId w:val="6"/>
  </w:num>
  <w:num w:numId="24">
    <w:abstractNumId w:val="24"/>
  </w:num>
  <w:num w:numId="25">
    <w:abstractNumId w:val="21"/>
  </w:num>
  <w:num w:numId="26">
    <w:abstractNumId w:val="26"/>
  </w:num>
  <w:num w:numId="27">
    <w:abstractNumId w:val="7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5F7"/>
    <w:rsid w:val="005565F7"/>
    <w:rsid w:val="00CE3F03"/>
    <w:rsid w:val="00D6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B5BE9"/>
  <w15:docId w15:val="{FE0EB4C0-B01A-4F9A-8FFB-92B35F82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2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1784</Words>
  <Characters>10174</Characters>
  <Application>Microsoft Office Word</Application>
  <DocSecurity>0</DocSecurity>
  <Lines>84</Lines>
  <Paragraphs>23</Paragraphs>
  <ScaleCrop>false</ScaleCrop>
  <Company/>
  <LinksUpToDate>false</LinksUpToDate>
  <CharactersWithSpaces>11935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Elliot Yamoah</cp:lastModifiedBy>
  <cp:revision>3</cp:revision>
  <dcterms:created xsi:type="dcterms:W3CDTF">2025-10-24T22:16:00Z</dcterms:created>
  <dcterms:modified xsi:type="dcterms:W3CDTF">2025-10-24T22:18:00Z</dcterms:modified>
</cp:coreProperties>
</file>